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天津市政府集中采购目录和采购限额标准（202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</w:t>
      </w:r>
      <w:r>
        <w:rPr>
          <w:rFonts w:hint="eastAsia" w:eastAsia="方正小标宋简体" w:cs="Times New Roman"/>
          <w:sz w:val="44"/>
          <w:szCs w:val="44"/>
          <w:lang w:eastAsia="zh-CN"/>
        </w:rPr>
        <w:t>》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为持续深化政府采购制度改革，贯彻政府采购实行集中采购和分散采购相结合的法定要求，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按照我市深化“放管服”改革的总体思路，本着“相对稳定、适度调整”的原则，以财政部《地方预算单位政府集中采购目录及标准指引（2020年版）》（以下简称《指引》）为基础，结合</w:t>
      </w:r>
      <w:r>
        <w:rPr>
          <w:rFonts w:hint="default" w:ascii="Times New Roman" w:hAnsi="Times New Roman" w:eastAsia="仿宋_GB2312" w:cs="Times New Roman"/>
          <w:sz w:val="32"/>
        </w:rPr>
        <w:t>《天津市政府集中采购目录和采购限额标准（2020年版）》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执行情况，我们在充分调研和广泛征求意见的基础上，对我市集中采购目录进行适度增删调整，形成了《天津市政府集中采购目录和采购限额标准（202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年版）》（</w:t>
      </w:r>
      <w:r>
        <w:rPr>
          <w:rFonts w:hint="eastAsia" w:eastAsia="仿宋_GB2312" w:cs="Times New Roman"/>
          <w:sz w:val="32"/>
          <w:szCs w:val="32"/>
          <w:lang w:eastAsia="zh-CN"/>
        </w:rPr>
        <w:t>第二次征求意见稿，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以下简称《集采目录（202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年版）》），主要有以下</w:t>
      </w:r>
      <w:r>
        <w:rPr>
          <w:rFonts w:hint="eastAsia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变化：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一是按照财政部文件规定</w:t>
      </w:r>
      <w:r>
        <w:rPr>
          <w:rFonts w:hint="eastAsia" w:eastAsia="楷体_GB2312" w:cs="Times New Roman"/>
          <w:b w:val="0"/>
          <w:bCs w:val="0"/>
          <w:color w:val="000000"/>
          <w:sz w:val="32"/>
          <w:szCs w:val="32"/>
          <w:lang w:eastAsia="zh-CN"/>
        </w:rPr>
        <w:t>对品目重新梳理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为适应预算管理一体化工作需要，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财政部对《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政府采购品目分类目录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》进行了基础性的调整，如：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有目录中打印机以喷墨、激光等技术进行分类，现调整为以彩色、黑白等功能进行分类；原有目录内车辆分为乘用车、客车，现调整细化为轿车、越野车、小型客车、中型客车、大型客车；原有目录中的家具用品，现调整细化为钢木床类、木质床类、办公桌、会议桌等品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等。为此，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结合文件要求，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对《集采目录（202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年版）》也随之进行了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相应细化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调整后品目名称编码与资产管理品目相统一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如下表所示：</w:t>
      </w:r>
    </w:p>
    <w:tbl>
      <w:tblPr>
        <w:tblStyle w:val="8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539"/>
        <w:gridCol w:w="1421"/>
        <w:gridCol w:w="1120"/>
        <w:gridCol w:w="466"/>
        <w:gridCol w:w="1675"/>
        <w:gridCol w:w="18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760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涉及细化调整的品目对比表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集采目录（2020-202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年）</w:t>
            </w:r>
          </w:p>
        </w:tc>
        <w:tc>
          <w:tcPr>
            <w:tcW w:w="4039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集采目录（202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品目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说明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序号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品目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打印机类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喷墨打印机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A3黑白打印机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按照功能重新分类。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激光打印机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A3彩色打印机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针式打印机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A4黑白打印机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A4彩色打印机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车辆类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乘用车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8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轿车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细化分类。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越野车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客车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小型客车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细化分类。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中型客车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大型客车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家具类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家具用品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包括床类、台桌类、椅凳类、沙发类、柜类、架类和屏风类。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钢木床类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细化分类。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木质床类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实验用桌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其他台、桌类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桌前椅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3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实验椅凳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其他椅凳类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单人沙发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其他沙发类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书柜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保密柜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其他柜类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木质架类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金属质架类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木质屏风类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exac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金属质屏风类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网络服务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互联网接入服务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网络接入服务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调整名称。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车辆保险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机动车保险服务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财产保险服务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仅包括机动车保险服务。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印刷类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印刷服务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单证印刷服务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细化分类。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票据印刷服务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其他印刷服务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车辆加油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车辆加油服务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车辆加油、添加燃料服务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调整名称。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结合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实际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适度扩充品目类别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将计算机工作站、保安服务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、网络安全等级保护测评、密码应用安全性评估、软硬件运维服务、公共公益宣传服务和部分医疗设备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纳入目录，主要考虑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此类项目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需求和服务标准相对统一，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社会关注度高，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且采购人普遍使用，需要进一步发挥集中采购优势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三是对品目管理范围进行明确和细化。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对于家具、印刷、互联网接入服务等品目的具体管理范围，与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北京市政府集中采购目录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进行了统一，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旨在为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推进京津冀一体化在政府采购领域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“软联通”奠定基础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eastAsia" w:eastAsia="楷体_GB2312" w:cs="Times New Roman"/>
          <w:color w:val="000000"/>
          <w:kern w:val="0"/>
          <w:sz w:val="32"/>
          <w:szCs w:val="2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22"/>
          <w:lang w:val="en-US" w:eastAsia="zh-CN"/>
        </w:rPr>
        <w:t>是扩大集采机构竞争范围。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</w:rPr>
        <w:t>预算单位可以不受行政级次、地区限制，委托集采机构组织采购活动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改变集采机构完全按照行政隶属关系接受集中采购项目委托的现状，实现集采机构充分、有序、良性竞争，促进集采机构完善内部管理，提升服务质量，提高工作水平和效率，更好发挥引领作用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2"/>
          <w:lang w:val="en-US" w:eastAsia="zh-CN"/>
        </w:rPr>
        <w:t>使得采购人可以直接委托所在地集中采购机构开展采购活动，提高采购效率、降低采购成本</w:t>
      </w:r>
      <w:r>
        <w:rPr>
          <w:rFonts w:hint="eastAsia" w:eastAsia="仿宋_GB2312" w:cs="Times New Roman"/>
          <w:color w:val="000000"/>
          <w:kern w:val="0"/>
          <w:sz w:val="32"/>
          <w:szCs w:val="22"/>
          <w:lang w:val="en-US"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985" w:left="1588" w:header="765" w:footer="765" w:gutter="0"/>
      <w:pgNumType w:fmt="numberInDash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- 4 -</w:t>
    </w:r>
    <w:r>
      <w:rPr>
        <w:rStyle w:val="1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WJlZGQzYzE3YTJmZDRlNDNmZDg3YTE5NTI2NWUifQ=="/>
  </w:docVars>
  <w:rsids>
    <w:rsidRoot w:val="5C151907"/>
    <w:rsid w:val="0EB9334C"/>
    <w:rsid w:val="13FC49A5"/>
    <w:rsid w:val="19474079"/>
    <w:rsid w:val="340C3D9A"/>
    <w:rsid w:val="3EF1274C"/>
    <w:rsid w:val="53F32412"/>
    <w:rsid w:val="5C151907"/>
    <w:rsid w:val="5F7F3561"/>
    <w:rsid w:val="60781D4E"/>
    <w:rsid w:val="61876291"/>
    <w:rsid w:val="630770A9"/>
    <w:rsid w:val="6FFD4A1F"/>
    <w:rsid w:val="73FFCE16"/>
    <w:rsid w:val="7DBFF772"/>
    <w:rsid w:val="7DFFE6A3"/>
    <w:rsid w:val="7FBFBD2D"/>
    <w:rsid w:val="7FEF6251"/>
    <w:rsid w:val="7FFFFD1C"/>
    <w:rsid w:val="9FEF350E"/>
    <w:rsid w:val="D3DD0C80"/>
    <w:rsid w:val="FB73E255"/>
    <w:rsid w:val="FCFF0D00"/>
    <w:rsid w:val="FFF764EA"/>
    <w:rsid w:val="FFF7E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Char"/>
    <w:link w:val="7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2704</Words>
  <Characters>2853</Characters>
  <Lines>0</Lines>
  <Paragraphs>0</Paragraphs>
  <TotalTime>0</TotalTime>
  <ScaleCrop>false</ScaleCrop>
  <LinksUpToDate>false</LinksUpToDate>
  <CharactersWithSpaces>2904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2023-09-05T22:45:00Z</dcterms:created>
  <dc:creator>梦见帝国</dc:creator>
  <cp:lastModifiedBy>政府采购处</cp:lastModifiedBy>
  <cp:lastPrinted>2024-05-28T03:29:00Z</cp:lastPrinted>
  <dcterms:modified xsi:type="dcterms:W3CDTF">2024-05-28T14:15:34Z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96292EBF386A43D0863DFDCDDF389C27_13</vt:lpwstr>
  </property>
</Properties>
</file>