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eastAsia" w:ascii="宋体" w:hAnsi="宋体"/>
          <w:w w:val="95"/>
          <w:sz w:val="32"/>
          <w:szCs w:val="32"/>
          <w:u w:val="none"/>
        </w:rPr>
      </w:pPr>
    </w:p>
    <w:p>
      <w:pPr>
        <w:spacing w:line="600" w:lineRule="exact"/>
        <w:jc w:val="both"/>
        <w:rPr>
          <w:rFonts w:hint="eastAsia" w:ascii="宋体" w:hAnsi="宋体"/>
          <w:w w:val="95"/>
          <w:sz w:val="32"/>
          <w:szCs w:val="32"/>
          <w:u w:val="none"/>
        </w:rPr>
      </w:pPr>
    </w:p>
    <w:p>
      <w:pPr>
        <w:spacing w:line="600" w:lineRule="exact"/>
        <w:jc w:val="both"/>
        <w:rPr>
          <w:rFonts w:hint="eastAsia" w:ascii="宋体" w:hAnsi="宋体"/>
          <w:w w:val="95"/>
          <w:sz w:val="32"/>
          <w:szCs w:val="32"/>
          <w:u w:val="none"/>
        </w:rPr>
      </w:pPr>
    </w:p>
    <w:p>
      <w:pPr>
        <w:spacing w:line="600" w:lineRule="exact"/>
        <w:jc w:val="both"/>
        <w:rPr>
          <w:rFonts w:hint="eastAsia" w:ascii="宋体" w:hAnsi="宋体"/>
          <w:w w:val="95"/>
          <w:sz w:val="32"/>
          <w:szCs w:val="32"/>
          <w:u w:val="none"/>
        </w:rPr>
      </w:pPr>
    </w:p>
    <w:p>
      <w:pPr>
        <w:spacing w:line="600" w:lineRule="exact"/>
        <w:jc w:val="both"/>
        <w:rPr>
          <w:rFonts w:hint="eastAsia" w:ascii="宋体" w:hAnsi="宋体"/>
          <w:w w:val="95"/>
          <w:sz w:val="32"/>
          <w:szCs w:val="32"/>
          <w:u w:val="none"/>
        </w:rPr>
      </w:pPr>
    </w:p>
    <w:p>
      <w:pPr>
        <w:spacing w:line="600" w:lineRule="exact"/>
        <w:jc w:val="both"/>
        <w:rPr>
          <w:rFonts w:hint="eastAsia" w:ascii="宋体" w:hAnsi="宋体"/>
          <w:w w:val="95"/>
          <w:sz w:val="32"/>
          <w:szCs w:val="32"/>
          <w:u w:val="none"/>
        </w:rPr>
      </w:pPr>
    </w:p>
    <w:p>
      <w:pPr>
        <w:spacing w:line="600" w:lineRule="exact"/>
        <w:jc w:val="both"/>
        <w:rPr>
          <w:rFonts w:hint="eastAsia" w:ascii="宋体" w:hAnsi="宋体"/>
          <w:w w:val="95"/>
          <w:sz w:val="32"/>
          <w:szCs w:val="32"/>
          <w:u w:val="none"/>
        </w:rPr>
      </w:pPr>
    </w:p>
    <w:p>
      <w:pPr>
        <w:spacing w:line="600" w:lineRule="exact"/>
        <w:jc w:val="both"/>
        <w:rPr>
          <w:rFonts w:hint="eastAsia" w:ascii="宋体" w:hAnsi="宋体"/>
          <w:w w:val="95"/>
          <w:sz w:val="32"/>
          <w:szCs w:val="32"/>
          <w:u w:val="none"/>
        </w:rPr>
      </w:pPr>
    </w:p>
    <w:p>
      <w:pPr>
        <w:spacing w:line="580" w:lineRule="exact"/>
        <w:jc w:val="center"/>
        <w:rPr>
          <w:rFonts w:hint="eastAsia" w:ascii="黑体" w:eastAsia="黑体"/>
          <w:w w:val="95"/>
          <w:sz w:val="44"/>
          <w:szCs w:val="44"/>
          <w:u w:val="none"/>
          <w:lang w:eastAsia="zh-CN"/>
        </w:rPr>
      </w:pPr>
      <w:r>
        <w:rPr>
          <w:rFonts w:hint="eastAsia" w:ascii="黑体" w:eastAsia="黑体"/>
          <w:w w:val="95"/>
          <w:sz w:val="44"/>
          <w:szCs w:val="44"/>
          <w:u w:val="none"/>
        </w:rPr>
        <w:t>天津市</w:t>
      </w:r>
      <w:r>
        <w:rPr>
          <w:rFonts w:hint="eastAsia" w:ascii="黑体" w:eastAsia="黑体"/>
          <w:w w:val="95"/>
          <w:sz w:val="44"/>
          <w:szCs w:val="44"/>
          <w:u w:val="none"/>
          <w:lang w:eastAsia="zh-CN"/>
        </w:rPr>
        <w:t>西青区人民检察院</w:t>
      </w:r>
    </w:p>
    <w:p>
      <w:pPr>
        <w:spacing w:line="580" w:lineRule="exact"/>
        <w:jc w:val="center"/>
        <w:rPr>
          <w:rFonts w:hint="eastAsia" w:ascii="黑体" w:eastAsia="黑体"/>
          <w:w w:val="95"/>
          <w:sz w:val="44"/>
          <w:szCs w:val="44"/>
          <w:u w:val="none"/>
        </w:rPr>
      </w:pPr>
      <w:r>
        <w:rPr>
          <w:rFonts w:hint="eastAsia" w:ascii="黑体" w:eastAsia="黑体"/>
          <w:w w:val="95"/>
          <w:sz w:val="44"/>
          <w:szCs w:val="44"/>
          <w:u w:val="none"/>
        </w:rPr>
        <w:t>2018年度部门决算编制说明</w:t>
      </w: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44"/>
          <w:szCs w:val="44"/>
          <w:lang w:val="en-US" w:eastAsia="zh-CN"/>
        </w:rPr>
      </w:pPr>
      <w:r>
        <w:rPr>
          <w:rFonts w:hint="eastAsia" w:ascii="黑体" w:eastAsia="黑体"/>
          <w:sz w:val="44"/>
          <w:szCs w:val="44"/>
          <w:lang w:val="en-US" w:eastAsia="zh-CN"/>
        </w:rPr>
        <w:t>目   录</w:t>
      </w:r>
    </w:p>
    <w:p>
      <w:pPr>
        <w:spacing w:line="580" w:lineRule="exact"/>
        <w:jc w:val="left"/>
        <w:rPr>
          <w:rFonts w:hint="eastAsia" w:ascii="黑体" w:eastAsia="黑体"/>
          <w:sz w:val="30"/>
          <w:szCs w:val="30"/>
          <w:lang w:val="en-US" w:eastAsia="zh-CN"/>
        </w:rPr>
      </w:pP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jc w:val="left"/>
        <w:textAlignment w:val="baseline"/>
        <w:outlineLvl w:val="9"/>
        <w:rPr>
          <w:rFonts w:hint="eastAsia" w:ascii="黑体" w:eastAsia="黑体"/>
          <w:sz w:val="30"/>
          <w:szCs w:val="30"/>
        </w:rPr>
      </w:pPr>
      <w:r>
        <w:rPr>
          <w:rFonts w:hint="eastAsia" w:ascii="黑体" w:eastAsia="黑体"/>
          <w:sz w:val="30"/>
          <w:szCs w:val="30"/>
          <w:lang w:val="en-US" w:eastAsia="zh-CN"/>
        </w:rPr>
        <w:t xml:space="preserve">第一部分  </w:t>
      </w:r>
      <w:r>
        <w:rPr>
          <w:rFonts w:hint="eastAsia" w:ascii="黑体" w:eastAsia="黑体"/>
          <w:sz w:val="30"/>
          <w:szCs w:val="30"/>
        </w:rPr>
        <w:t>概况</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leftChars="0" w:right="0" w:rightChars="0" w:firstLine="0" w:firstLineChars="0"/>
        <w:jc w:val="left"/>
        <w:textAlignment w:val="baseline"/>
        <w:outlineLvl w:val="9"/>
        <w:rPr>
          <w:rFonts w:hint="eastAsia" w:ascii="楷体_GB2312" w:eastAsia="楷体_GB2312"/>
          <w:b w:val="0"/>
          <w:bCs/>
          <w:sz w:val="30"/>
          <w:szCs w:val="30"/>
        </w:rPr>
      </w:pPr>
      <w:r>
        <w:rPr>
          <w:rFonts w:hint="eastAsia" w:ascii="楷体_GB2312" w:eastAsia="楷体_GB2312"/>
          <w:b w:val="0"/>
          <w:bCs/>
          <w:sz w:val="30"/>
          <w:szCs w:val="30"/>
        </w:rPr>
        <w:t>主要职责</w:t>
      </w:r>
    </w:p>
    <w:p>
      <w:pPr>
        <w:keepNext w:val="0"/>
        <w:keepLines w:val="0"/>
        <w:pageBreakBefore w:val="0"/>
        <w:widowControl w:val="0"/>
        <w:numPr>
          <w:ilvl w:val="0"/>
          <w:numId w:val="1"/>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楷体_GB2312" w:eastAsia="楷体_GB2312"/>
          <w:b w:val="0"/>
          <w:bCs/>
          <w:sz w:val="30"/>
          <w:szCs w:val="30"/>
        </w:rPr>
      </w:pPr>
      <w:r>
        <w:rPr>
          <w:rFonts w:hint="eastAsia" w:ascii="楷体_GB2312" w:eastAsia="楷体_GB2312"/>
          <w:b w:val="0"/>
          <w:bCs/>
          <w:sz w:val="30"/>
          <w:szCs w:val="30"/>
        </w:rPr>
        <w:t>机构设置</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Chars="0" w:right="0" w:rightChars="0"/>
        <w:textAlignment w:val="baseline"/>
        <w:outlineLvl w:val="9"/>
        <w:rPr>
          <w:rFonts w:hint="eastAsia" w:ascii="楷体_GB2312" w:eastAsia="楷体_GB2312"/>
          <w:b w:val="0"/>
          <w:bCs/>
          <w:sz w:val="30"/>
          <w:szCs w:val="30"/>
        </w:rPr>
      </w:pP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黑体" w:eastAsia="黑体"/>
          <w:sz w:val="30"/>
          <w:szCs w:val="30"/>
        </w:rPr>
      </w:pPr>
      <w:r>
        <w:rPr>
          <w:rFonts w:hint="default" w:ascii="Times New Roman" w:hAnsi="Times New Roman" w:eastAsia="黑体" w:cs="Times New Roman"/>
          <w:sz w:val="30"/>
          <w:szCs w:val="30"/>
        </w:rPr>
        <w:t>第</w:t>
      </w:r>
      <w:r>
        <w:rPr>
          <w:rFonts w:hint="eastAsia" w:ascii="Times New Roman" w:hAnsi="Times New Roman" w:eastAsia="黑体" w:cs="Times New Roman"/>
          <w:sz w:val="30"/>
          <w:szCs w:val="30"/>
          <w:lang w:eastAsia="zh-CN"/>
        </w:rPr>
        <w:t>二</w:t>
      </w:r>
      <w:r>
        <w:rPr>
          <w:rFonts w:hint="default" w:ascii="Times New Roman" w:hAnsi="Times New Roman" w:eastAsia="黑体" w:cs="Times New Roman"/>
          <w:sz w:val="30"/>
          <w:szCs w:val="30"/>
        </w:rPr>
        <w:t xml:space="preserve">部分  </w:t>
      </w:r>
      <w:r>
        <w:rPr>
          <w:rFonts w:hint="eastAsia" w:ascii="黑体" w:eastAsia="黑体"/>
          <w:sz w:val="30"/>
          <w:szCs w:val="30"/>
        </w:rPr>
        <w:t>2018年度部门决算情况说明</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一、201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年度部门决算收入情况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二、201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年度部门决算支出情况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三、201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年度部门决算一般公共预算财政拨款支出情况</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四、201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年度部门决算一般公共预算财政拨款基本支出情况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lang w:eastAsia="zh-CN"/>
        </w:rPr>
      </w:pPr>
      <w:r>
        <w:rPr>
          <w:rFonts w:hint="default" w:ascii="Times New Roman" w:hAnsi="Times New Roman" w:eastAsia="楷体_GB2312" w:cs="Times New Roman"/>
          <w:b w:val="0"/>
          <w:bCs/>
          <w:sz w:val="30"/>
          <w:szCs w:val="30"/>
        </w:rPr>
        <w:t>五、</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机关运行经费</w:t>
      </w:r>
      <w:r>
        <w:rPr>
          <w:rFonts w:hint="eastAsia" w:ascii="Times New Roman" w:hAnsi="Times New Roman" w:eastAsia="楷体_GB2312" w:cs="Times New Roman"/>
          <w:b w:val="0"/>
          <w:bCs/>
          <w:sz w:val="30"/>
          <w:szCs w:val="30"/>
          <w:lang w:eastAsia="zh-CN"/>
        </w:rPr>
        <w:t>决算数</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六、201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年度部门决算政府性基金预算财政拨款收入支出情况</w:t>
      </w:r>
    </w:p>
    <w:p>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default" w:ascii="Times New Roman" w:hAnsi="Times New Roman" w:eastAsia="楷体_GB2312" w:cs="Times New Roman"/>
          <w:b w:val="0"/>
          <w:bCs/>
          <w:sz w:val="30"/>
          <w:szCs w:val="30"/>
        </w:rPr>
      </w:pPr>
      <w:r>
        <w:rPr>
          <w:rFonts w:hint="default" w:ascii="Times New Roman" w:hAnsi="Times New Roman" w:eastAsia="楷体_GB2312" w:cs="Times New Roman"/>
          <w:b w:val="0"/>
          <w:bCs/>
          <w:sz w:val="30"/>
          <w:szCs w:val="30"/>
        </w:rPr>
        <w:t>六、</w:t>
      </w:r>
      <w:r>
        <w:rPr>
          <w:rFonts w:hint="eastAsia" w:ascii="Times New Roman" w:hAnsi="Times New Roman" w:eastAsia="楷体_GB2312" w:cs="Times New Roman"/>
          <w:b w:val="0"/>
          <w:bCs/>
          <w:sz w:val="30"/>
          <w:szCs w:val="30"/>
          <w:lang w:val="en-US" w:eastAsia="zh-CN"/>
        </w:rPr>
        <w:t>2</w:t>
      </w:r>
      <w:r>
        <w:rPr>
          <w:rFonts w:hint="default" w:ascii="Times New Roman" w:hAnsi="Times New Roman" w:eastAsia="楷体_GB2312" w:cs="Times New Roman"/>
          <w:b w:val="0"/>
          <w:bCs/>
          <w:sz w:val="30"/>
          <w:szCs w:val="30"/>
        </w:rPr>
        <w:t>01</w:t>
      </w:r>
      <w:r>
        <w:rPr>
          <w:rFonts w:hint="eastAsia" w:ascii="Times New Roman" w:hAnsi="Times New Roman" w:eastAsia="楷体_GB2312" w:cs="Times New Roman"/>
          <w:b w:val="0"/>
          <w:bCs/>
          <w:sz w:val="30"/>
          <w:szCs w:val="30"/>
          <w:lang w:val="en-US" w:eastAsia="zh-CN"/>
        </w:rPr>
        <w:t>8</w:t>
      </w:r>
      <w:r>
        <w:rPr>
          <w:rFonts w:hint="default" w:ascii="Times New Roman" w:hAnsi="Times New Roman" w:eastAsia="楷体_GB2312" w:cs="Times New Roman"/>
          <w:b w:val="0"/>
          <w:bCs/>
          <w:sz w:val="30"/>
          <w:szCs w:val="30"/>
        </w:rPr>
        <w:t>年度一般公共预算财政拨款“三公”经费决算情况说明</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color w:val="000000"/>
          <w:sz w:val="30"/>
          <w:szCs w:val="30"/>
          <w:lang w:eastAsia="zh-CN"/>
        </w:rPr>
        <w:t>七、</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政府采购情况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sz w:val="30"/>
          <w:szCs w:val="30"/>
          <w:lang w:eastAsia="zh-CN"/>
        </w:rPr>
        <w:t>八、</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预算绩效情况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Times New Roman" w:hAnsi="Times New Roman" w:eastAsia="楷体_GB2312" w:cs="Times New Roman"/>
          <w:b w:val="0"/>
          <w:bCs/>
          <w:sz w:val="30"/>
          <w:szCs w:val="30"/>
          <w:lang w:eastAsia="zh-CN"/>
        </w:rPr>
        <w:t>九、</w:t>
      </w:r>
      <w:r>
        <w:rPr>
          <w:rFonts w:hint="eastAsia" w:ascii="Times New Roman" w:hAnsi="Times New Roman" w:eastAsia="楷体_GB2312" w:cs="Times New Roman"/>
          <w:b w:val="0"/>
          <w:bCs/>
          <w:sz w:val="30"/>
          <w:szCs w:val="30"/>
          <w:lang w:val="en-US" w:eastAsia="zh-CN"/>
        </w:rPr>
        <w:t>2018年度</w:t>
      </w:r>
      <w:r>
        <w:rPr>
          <w:rFonts w:hint="eastAsia" w:ascii="Times New Roman" w:hAnsi="Times New Roman" w:eastAsia="楷体_GB2312" w:cs="Times New Roman"/>
          <w:b w:val="0"/>
          <w:bCs/>
          <w:sz w:val="30"/>
          <w:szCs w:val="30"/>
        </w:rPr>
        <w:t>国有资产占有使用情况</w:t>
      </w: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黑体" w:hAnsi="黑体" w:eastAsia="黑体"/>
          <w:sz w:val="30"/>
          <w:szCs w:val="30"/>
        </w:rPr>
      </w:pPr>
    </w:p>
    <w:p>
      <w:pPr>
        <w:keepNext w:val="0"/>
        <w:keepLines w:val="0"/>
        <w:pageBreakBefore w:val="0"/>
        <w:widowControl w:val="0"/>
        <w:numPr>
          <w:ilvl w:val="0"/>
          <w:numId w:val="0"/>
        </w:numPr>
        <w:kinsoku/>
        <w:wordWrap/>
        <w:overflowPunct/>
        <w:topLinePunct w:val="0"/>
        <w:autoSpaceDE/>
        <w:autoSpaceDN/>
        <w:bidi w:val="0"/>
        <w:adjustRightInd w:val="0"/>
        <w:snapToGrid/>
        <w:spacing w:line="600" w:lineRule="exact"/>
        <w:ind w:left="0" w:leftChars="0" w:right="0" w:rightChars="0" w:firstLine="0" w:firstLineChars="0"/>
        <w:textAlignment w:val="baseline"/>
        <w:outlineLvl w:val="9"/>
        <w:rPr>
          <w:rFonts w:hint="eastAsia" w:ascii="Times New Roman" w:hAnsi="Times New Roman" w:eastAsia="楷体_GB2312" w:cs="Times New Roman"/>
          <w:b w:val="0"/>
          <w:bCs/>
          <w:sz w:val="30"/>
          <w:szCs w:val="30"/>
        </w:rPr>
      </w:pPr>
      <w:r>
        <w:rPr>
          <w:rFonts w:hint="eastAsia" w:ascii="黑体" w:hAnsi="黑体" w:eastAsia="黑体"/>
          <w:sz w:val="30"/>
          <w:szCs w:val="30"/>
        </w:rPr>
        <w:t>第三部分  专业名词解释</w:t>
      </w: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p>
    <w:p>
      <w:pPr>
        <w:spacing w:line="580" w:lineRule="exact"/>
        <w:jc w:val="center"/>
        <w:rPr>
          <w:rFonts w:hint="eastAsia" w:ascii="黑体" w:eastAsia="黑体"/>
          <w:sz w:val="30"/>
          <w:szCs w:val="30"/>
          <w:u w:val="none"/>
        </w:rPr>
      </w:pPr>
      <w:bookmarkStart w:id="0" w:name="_GoBack"/>
      <w:bookmarkEnd w:id="0"/>
    </w:p>
    <w:p>
      <w:pPr>
        <w:spacing w:line="580" w:lineRule="exact"/>
        <w:jc w:val="center"/>
        <w:rPr>
          <w:rFonts w:hint="eastAsia" w:ascii="黑体" w:eastAsia="黑体"/>
          <w:sz w:val="30"/>
          <w:szCs w:val="30"/>
          <w:u w:val="none"/>
        </w:rPr>
      </w:pPr>
      <w:r>
        <w:rPr>
          <w:rFonts w:hint="eastAsia" w:ascii="黑体" w:eastAsia="黑体"/>
          <w:sz w:val="30"/>
          <w:szCs w:val="30"/>
          <w:u w:val="none"/>
        </w:rPr>
        <w:t>第一部分    天津市</w:t>
      </w:r>
      <w:r>
        <w:rPr>
          <w:rFonts w:hint="eastAsia" w:ascii="黑体" w:eastAsia="黑体"/>
          <w:sz w:val="30"/>
          <w:szCs w:val="30"/>
          <w:u w:val="none"/>
          <w:lang w:eastAsia="zh-CN"/>
        </w:rPr>
        <w:t>西青区人民检察院</w:t>
      </w:r>
      <w:r>
        <w:rPr>
          <w:rFonts w:hint="eastAsia" w:ascii="黑体" w:eastAsia="黑体"/>
          <w:sz w:val="30"/>
          <w:szCs w:val="30"/>
          <w:u w:val="none"/>
        </w:rPr>
        <w:t>概况</w:t>
      </w:r>
    </w:p>
    <w:p>
      <w:pPr>
        <w:spacing w:line="580" w:lineRule="exact"/>
        <w:ind w:firstLine="480" w:firstLineChars="200"/>
        <w:rPr>
          <w:rFonts w:hint="eastAsia"/>
          <w:u w:val="none"/>
        </w:rPr>
      </w:pPr>
    </w:p>
    <w:p>
      <w:pPr>
        <w:numPr>
          <w:ilvl w:val="0"/>
          <w:numId w:val="2"/>
        </w:num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主要职责</w:t>
      </w:r>
    </w:p>
    <w:p>
      <w:pPr>
        <w:ind w:firstLine="600" w:firstLineChars="200"/>
        <w:rPr>
          <w:rFonts w:hint="eastAsia" w:eastAsia="仿宋_GB2312"/>
          <w:sz w:val="30"/>
          <w:u w:val="none"/>
        </w:rPr>
      </w:pPr>
      <w:r>
        <w:rPr>
          <w:rFonts w:hint="eastAsia" w:eastAsia="仿宋_GB2312"/>
          <w:sz w:val="30"/>
          <w:u w:val="none"/>
        </w:rPr>
        <w:t>人民检察院是国家的法律监督机关，依法行使下列职能：</w:t>
      </w:r>
    </w:p>
    <w:p>
      <w:pPr>
        <w:ind w:firstLine="600" w:firstLineChars="200"/>
        <w:rPr>
          <w:rFonts w:hint="eastAsia" w:ascii="楷体_GB2312" w:eastAsia="楷体_GB2312"/>
          <w:b/>
          <w:sz w:val="30"/>
          <w:szCs w:val="30"/>
          <w:u w:val="none"/>
        </w:rPr>
      </w:pPr>
      <w:r>
        <w:rPr>
          <w:rFonts w:hint="eastAsia" w:eastAsia="仿宋_GB2312"/>
          <w:sz w:val="30"/>
          <w:u w:val="none"/>
        </w:rPr>
        <w:t>对于公安机关、国家安全机关等侦查机关侦查的案件进行审查，决定是否逮捕、起诉，并对侦查机关的侦查活动是否合法实行监督；对于刑事案件提起公诉，支持公诉；对于人民法院的刑事判决、裁定是否正确和审判活动是否合法实行监督；对于监狱、看守所等执行机关执行刑罚的活动是否合法实行监督；对于人民法院的民事审判活动实行法律监督，对人民法院已经发生效力的判决、裁定，发现违反法律、法规规定的，依法提出抗诉；对于行政诉讼实行法律监督,对人民法院已经发生效力的判决、裁定发现违反法律、法规规定的，依法提出抗诉;承办由我院负责的其他事项。</w:t>
      </w: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二、机构设置</w:t>
      </w:r>
    </w:p>
    <w:p>
      <w:pPr>
        <w:spacing w:line="580" w:lineRule="exact"/>
        <w:ind w:firstLine="600" w:firstLineChars="200"/>
        <w:rPr>
          <w:rFonts w:hint="eastAsia" w:ascii="仿宋_GB2312" w:eastAsia="仿宋_GB2312"/>
          <w:sz w:val="30"/>
          <w:szCs w:val="30"/>
          <w:u w:val="none"/>
        </w:rPr>
      </w:pPr>
      <w:r>
        <w:rPr>
          <w:rFonts w:hint="eastAsia" w:ascii="仿宋_GB2312" w:hAnsi="宋体" w:eastAsia="仿宋_GB2312"/>
          <w:sz w:val="30"/>
          <w:szCs w:val="30"/>
          <w:u w:val="none"/>
        </w:rPr>
        <w:t>根据上述职责，</w:t>
      </w:r>
      <w:r>
        <w:rPr>
          <w:rFonts w:hint="eastAsia" w:ascii="仿宋_GB2312" w:hAnsi="宋体" w:eastAsia="仿宋_GB2312"/>
          <w:sz w:val="30"/>
          <w:szCs w:val="30"/>
          <w:u w:val="none"/>
          <w:lang w:eastAsia="zh-CN"/>
        </w:rPr>
        <w:t>天津市西青区人民检察院</w:t>
      </w:r>
      <w:r>
        <w:rPr>
          <w:rFonts w:hint="eastAsia" w:ascii="仿宋_GB2312" w:eastAsia="仿宋_GB2312"/>
          <w:sz w:val="30"/>
          <w:szCs w:val="30"/>
          <w:u w:val="none"/>
        </w:rPr>
        <w:t xml:space="preserve">内设 </w:t>
      </w:r>
      <w:r>
        <w:rPr>
          <w:rFonts w:hint="eastAsia" w:ascii="仿宋_GB2312" w:eastAsia="仿宋_GB2312"/>
          <w:sz w:val="30"/>
          <w:szCs w:val="30"/>
          <w:u w:val="none"/>
          <w:lang w:val="en-US" w:eastAsia="zh-CN"/>
        </w:rPr>
        <w:t>10</w:t>
      </w:r>
      <w:r>
        <w:rPr>
          <w:rFonts w:hint="eastAsia" w:ascii="仿宋_GB2312" w:eastAsia="仿宋_GB2312"/>
          <w:sz w:val="30"/>
          <w:szCs w:val="30"/>
          <w:u w:val="none"/>
        </w:rPr>
        <w:t xml:space="preserve"> 个职能处室。</w:t>
      </w:r>
    </w:p>
    <w:p>
      <w:pPr>
        <w:spacing w:line="580" w:lineRule="exact"/>
        <w:ind w:firstLine="600" w:firstLineChars="200"/>
        <w:rPr>
          <w:rFonts w:hint="eastAsia" w:ascii="仿宋_GB2312" w:eastAsia="仿宋_GB2312"/>
          <w:sz w:val="30"/>
          <w:szCs w:val="30"/>
          <w:u w:val="none"/>
        </w:rPr>
      </w:pPr>
    </w:p>
    <w:p>
      <w:pPr>
        <w:spacing w:line="580" w:lineRule="exact"/>
        <w:ind w:firstLine="600" w:firstLineChars="200"/>
        <w:rPr>
          <w:rFonts w:hint="eastAsia" w:ascii="黑体" w:eastAsia="黑体"/>
          <w:sz w:val="30"/>
          <w:szCs w:val="30"/>
          <w:u w:val="none"/>
        </w:rPr>
      </w:pPr>
      <w:r>
        <w:rPr>
          <w:rFonts w:hint="eastAsia" w:ascii="黑体" w:eastAsia="黑体"/>
          <w:sz w:val="30"/>
          <w:szCs w:val="30"/>
          <w:u w:val="none"/>
        </w:rPr>
        <w:t>第二部分  天津市</w:t>
      </w:r>
      <w:r>
        <w:rPr>
          <w:rFonts w:hint="eastAsia" w:ascii="黑体" w:eastAsia="黑体"/>
          <w:sz w:val="30"/>
          <w:szCs w:val="30"/>
          <w:u w:val="none"/>
          <w:lang w:eastAsia="zh-CN"/>
        </w:rPr>
        <w:t>西青区人民检察院</w:t>
      </w:r>
      <w:r>
        <w:rPr>
          <w:rFonts w:hint="eastAsia" w:ascii="黑体" w:eastAsia="黑体"/>
          <w:sz w:val="30"/>
          <w:szCs w:val="30"/>
          <w:u w:val="none"/>
        </w:rPr>
        <w:t>2018年度部门决算情况说明</w:t>
      </w:r>
    </w:p>
    <w:p>
      <w:pPr>
        <w:spacing w:line="580" w:lineRule="exact"/>
        <w:ind w:firstLine="600" w:firstLineChars="200"/>
        <w:rPr>
          <w:rFonts w:hint="eastAsia" w:ascii="黑体" w:eastAsia="黑体"/>
          <w:sz w:val="30"/>
          <w:szCs w:val="30"/>
          <w:u w:val="none"/>
        </w:rPr>
      </w:pP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一、2018年度部门决算收入情况</w:t>
      </w:r>
    </w:p>
    <w:p>
      <w:pPr>
        <w:spacing w:line="600" w:lineRule="exact"/>
        <w:ind w:firstLine="600" w:firstLineChars="200"/>
        <w:rPr>
          <w:rFonts w:hint="eastAsia" w:ascii="仿宋_GB2312" w:eastAsia="仿宋_GB2312"/>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西青区人民检察院</w:t>
      </w:r>
      <w:r>
        <w:rPr>
          <w:rFonts w:hint="eastAsia" w:ascii="仿宋_GB2312" w:eastAsia="仿宋_GB2312"/>
          <w:sz w:val="30"/>
          <w:szCs w:val="30"/>
          <w:u w:val="none"/>
        </w:rPr>
        <w:t>2018年度部门决算收入总计  78,296,798.25元，与2017年决算相比增加</w:t>
      </w:r>
      <w:r>
        <w:rPr>
          <w:rFonts w:hint="eastAsia" w:ascii="仿宋_GB2312" w:eastAsia="仿宋_GB2312"/>
          <w:sz w:val="30"/>
          <w:szCs w:val="30"/>
          <w:u w:val="none"/>
          <w:lang w:val="en-US" w:eastAsia="zh-CN"/>
        </w:rPr>
        <w:t>27486075.73</w:t>
      </w:r>
      <w:r>
        <w:rPr>
          <w:rFonts w:hint="eastAsia" w:ascii="仿宋_GB2312" w:eastAsia="仿宋_GB2312"/>
          <w:sz w:val="30"/>
          <w:szCs w:val="30"/>
          <w:u w:val="none"/>
        </w:rPr>
        <w:t>元，其中：财政拨款收入66,094,322.00元，占</w:t>
      </w:r>
      <w:r>
        <w:rPr>
          <w:rFonts w:hint="eastAsia" w:ascii="仿宋_GB2312" w:eastAsia="仿宋_GB2312"/>
          <w:sz w:val="30"/>
          <w:szCs w:val="30"/>
          <w:u w:val="none"/>
          <w:lang w:val="en-US" w:eastAsia="zh-CN"/>
        </w:rPr>
        <w:t>84.42</w:t>
      </w:r>
      <w:r>
        <w:rPr>
          <w:rFonts w:hint="eastAsia" w:ascii="仿宋_GB2312" w:eastAsia="仿宋_GB2312"/>
          <w:sz w:val="30"/>
          <w:szCs w:val="30"/>
          <w:u w:val="none"/>
        </w:rPr>
        <w:t>%；其他收入    5,464,437.14元，占</w:t>
      </w:r>
      <w:r>
        <w:rPr>
          <w:rFonts w:hint="eastAsia" w:ascii="仿宋_GB2312" w:eastAsia="仿宋_GB2312"/>
          <w:sz w:val="30"/>
          <w:szCs w:val="30"/>
          <w:u w:val="none"/>
          <w:lang w:val="en-US" w:eastAsia="zh-CN"/>
        </w:rPr>
        <w:t>6.98</w:t>
      </w:r>
      <w:r>
        <w:rPr>
          <w:rFonts w:hint="eastAsia" w:ascii="仿宋_GB2312" w:eastAsia="仿宋_GB2312"/>
          <w:sz w:val="30"/>
          <w:szCs w:val="30"/>
          <w:u w:val="none"/>
        </w:rPr>
        <w:t>%。</w:t>
      </w: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二、2018年度部门决算支出情况</w:t>
      </w:r>
    </w:p>
    <w:p>
      <w:pPr>
        <w:spacing w:line="580" w:lineRule="exact"/>
        <w:ind w:firstLine="600" w:firstLineChars="200"/>
        <w:rPr>
          <w:rFonts w:hint="eastAsia" w:ascii="仿宋_GB2312" w:eastAsia="仿宋_GB2312"/>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西青区人民检察院</w:t>
      </w:r>
      <w:r>
        <w:rPr>
          <w:rFonts w:hint="eastAsia" w:ascii="仿宋_GB2312" w:eastAsia="仿宋_GB2312"/>
          <w:sz w:val="30"/>
          <w:szCs w:val="30"/>
          <w:u w:val="none"/>
        </w:rPr>
        <w:t>2018年度部门决算支出总计    78,296,798.25元，与2017年决算相比增加</w:t>
      </w:r>
      <w:r>
        <w:rPr>
          <w:rFonts w:hint="eastAsia" w:ascii="仿宋_GB2312" w:eastAsia="仿宋_GB2312"/>
          <w:sz w:val="30"/>
          <w:szCs w:val="30"/>
          <w:u w:val="none"/>
          <w:lang w:val="en-US" w:eastAsia="zh-CN"/>
        </w:rPr>
        <w:t>27486075.73</w:t>
      </w:r>
      <w:r>
        <w:rPr>
          <w:rFonts w:hint="eastAsia" w:ascii="仿宋_GB2312" w:eastAsia="仿宋_GB2312"/>
          <w:sz w:val="30"/>
          <w:szCs w:val="30"/>
          <w:u w:val="none"/>
        </w:rPr>
        <w:t>元，其中：基本支出48,064,769.25元，占</w:t>
      </w:r>
      <w:r>
        <w:rPr>
          <w:rFonts w:hint="eastAsia" w:ascii="仿宋_GB2312" w:eastAsia="仿宋_GB2312"/>
          <w:sz w:val="30"/>
          <w:szCs w:val="30"/>
          <w:u w:val="none"/>
          <w:lang w:val="en-US" w:eastAsia="zh-CN"/>
        </w:rPr>
        <w:t>61.39</w:t>
      </w:r>
      <w:r>
        <w:rPr>
          <w:rFonts w:hint="eastAsia" w:ascii="仿宋_GB2312" w:eastAsia="仿宋_GB2312"/>
          <w:sz w:val="30"/>
          <w:szCs w:val="30"/>
          <w:u w:val="none"/>
        </w:rPr>
        <w:t>%；项目支出 10,004,625.76元，占</w:t>
      </w:r>
      <w:r>
        <w:rPr>
          <w:rFonts w:hint="eastAsia" w:ascii="仿宋_GB2312" w:eastAsia="仿宋_GB2312"/>
          <w:sz w:val="30"/>
          <w:szCs w:val="30"/>
          <w:u w:val="none"/>
          <w:lang w:val="en-US" w:eastAsia="zh-CN"/>
        </w:rPr>
        <w:t>12.78</w:t>
      </w:r>
      <w:r>
        <w:rPr>
          <w:rFonts w:hint="eastAsia" w:ascii="仿宋_GB2312" w:eastAsia="仿宋_GB2312"/>
          <w:sz w:val="30"/>
          <w:szCs w:val="30"/>
          <w:u w:val="none"/>
        </w:rPr>
        <w:t>%；</w:t>
      </w: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三、2018年度部门决算一般公共预算财政拨款支出情况</w:t>
      </w:r>
    </w:p>
    <w:p>
      <w:pPr>
        <w:spacing w:line="580" w:lineRule="exact"/>
        <w:ind w:firstLine="600" w:firstLineChars="200"/>
        <w:rPr>
          <w:rFonts w:hint="eastAsia" w:ascii="仿宋_GB2312" w:eastAsia="仿宋_GB2312"/>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西青区人民检察院</w:t>
      </w:r>
      <w:r>
        <w:rPr>
          <w:rFonts w:hint="eastAsia" w:ascii="仿宋_GB2312" w:eastAsia="仿宋_GB2312"/>
          <w:sz w:val="30"/>
          <w:szCs w:val="30"/>
          <w:u w:val="none"/>
        </w:rPr>
        <w:t xml:space="preserve">2018年度部门决算一般公共预算财政拨款支出总计54,234,213.81元，与2017年决算相比增加    </w:t>
      </w:r>
      <w:r>
        <w:rPr>
          <w:rFonts w:hint="eastAsia" w:ascii="仿宋_GB2312" w:eastAsia="仿宋_GB2312"/>
          <w:sz w:val="30"/>
          <w:szCs w:val="30"/>
          <w:u w:val="none"/>
          <w:lang w:val="en-US" w:eastAsia="zh-CN"/>
        </w:rPr>
        <w:t>21822558.08</w:t>
      </w:r>
      <w:r>
        <w:rPr>
          <w:rFonts w:hint="eastAsia" w:ascii="仿宋_GB2312" w:eastAsia="仿宋_GB2312"/>
          <w:sz w:val="30"/>
          <w:szCs w:val="30"/>
          <w:u w:val="none"/>
        </w:rPr>
        <w:t>元，具体情况如下：</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1、“</w:t>
      </w:r>
      <w:r>
        <w:rPr>
          <w:rFonts w:hint="eastAsia" w:ascii="仿宋_GB2312" w:eastAsia="仿宋_GB2312"/>
          <w:sz w:val="30"/>
          <w:szCs w:val="30"/>
          <w:u w:val="none"/>
          <w:lang w:eastAsia="zh-CN"/>
        </w:rPr>
        <w:t>公共安全支出</w:t>
      </w:r>
      <w:r>
        <w:rPr>
          <w:rFonts w:hint="eastAsia" w:ascii="仿宋_GB2312" w:eastAsia="仿宋_GB2312"/>
          <w:sz w:val="30"/>
          <w:szCs w:val="30"/>
          <w:highlight w:val="none"/>
          <w:u w:val="none"/>
        </w:rPr>
        <w:t>”</w:t>
      </w:r>
      <w:r>
        <w:rPr>
          <w:rFonts w:hint="eastAsia" w:ascii="仿宋_GB2312" w:eastAsia="仿宋_GB2312"/>
          <w:sz w:val="30"/>
          <w:szCs w:val="30"/>
          <w:u w:val="none"/>
        </w:rPr>
        <w:t>50,090,574.94元，其中：</w:t>
      </w:r>
    </w:p>
    <w:p>
      <w:pPr>
        <w:spacing w:line="580" w:lineRule="exact"/>
        <w:ind w:firstLine="600" w:firstLineChars="200"/>
        <w:jc w:val="both"/>
        <w:rPr>
          <w:rFonts w:hint="eastAsia" w:ascii="仿宋_GB2312" w:eastAsia="仿宋_GB2312"/>
          <w:sz w:val="30"/>
          <w:szCs w:val="30"/>
          <w:u w:val="none"/>
        </w:rPr>
      </w:pPr>
      <w:r>
        <w:rPr>
          <w:rFonts w:hint="eastAsia" w:ascii="仿宋_GB2312" w:eastAsia="仿宋_GB2312"/>
          <w:sz w:val="30"/>
          <w:szCs w:val="30"/>
          <w:highlight w:val="none"/>
          <w:u w:val="none"/>
        </w:rPr>
        <w:t>“</w:t>
      </w:r>
      <w:r>
        <w:rPr>
          <w:rFonts w:hint="eastAsia" w:ascii="仿宋_GB2312" w:eastAsia="仿宋_GB2312"/>
          <w:sz w:val="30"/>
          <w:szCs w:val="30"/>
          <w:highlight w:val="none"/>
          <w:u w:val="none"/>
          <w:lang w:eastAsia="zh-CN"/>
        </w:rPr>
        <w:t>行政运行</w:t>
      </w:r>
      <w:r>
        <w:rPr>
          <w:rFonts w:hint="eastAsia" w:ascii="仿宋_GB2312" w:eastAsia="仿宋_GB2312"/>
          <w:sz w:val="30"/>
          <w:szCs w:val="30"/>
          <w:highlight w:val="none"/>
          <w:u w:val="none"/>
        </w:rPr>
        <w:t>”</w:t>
      </w:r>
      <w:r>
        <w:rPr>
          <w:rFonts w:hint="eastAsia" w:ascii="仿宋_GB2312" w:eastAsia="仿宋_GB2312"/>
          <w:sz w:val="30"/>
          <w:szCs w:val="30"/>
          <w:u w:val="none"/>
        </w:rPr>
        <w:t>40,912,612.78元，主要用于：工资福利支出、商品和服务支出、对个人和家庭的补助、其他资本性支出</w:t>
      </w:r>
    </w:p>
    <w:p>
      <w:pPr>
        <w:spacing w:line="580" w:lineRule="exact"/>
        <w:ind w:firstLine="600" w:firstLineChars="200"/>
        <w:jc w:val="both"/>
        <w:rPr>
          <w:rFonts w:hint="eastAsia" w:ascii="仿宋_GB2312" w:eastAsia="仿宋_GB2312"/>
          <w:sz w:val="30"/>
          <w:szCs w:val="30"/>
          <w:highlight w:val="none"/>
          <w:u w:val="none"/>
          <w:lang w:eastAsia="zh-CN"/>
        </w:rPr>
      </w:pPr>
      <w:r>
        <w:rPr>
          <w:rFonts w:hint="eastAsia" w:ascii="仿宋_GB2312" w:eastAsia="仿宋_GB2312"/>
          <w:sz w:val="30"/>
          <w:szCs w:val="30"/>
          <w:highlight w:val="none"/>
          <w:u w:val="none"/>
        </w:rPr>
        <w:t>“</w:t>
      </w:r>
      <w:r>
        <w:rPr>
          <w:rFonts w:hint="eastAsia" w:ascii="仿宋_GB2312" w:eastAsia="仿宋_GB2312"/>
          <w:sz w:val="30"/>
          <w:szCs w:val="30"/>
          <w:highlight w:val="none"/>
          <w:u w:val="none"/>
          <w:lang w:eastAsia="zh-CN"/>
        </w:rPr>
        <w:t>控告申诉</w:t>
      </w:r>
      <w:r>
        <w:rPr>
          <w:rFonts w:hint="eastAsia" w:ascii="仿宋_GB2312" w:eastAsia="仿宋_GB2312"/>
          <w:sz w:val="30"/>
          <w:szCs w:val="30"/>
          <w:highlight w:val="none"/>
          <w:u w:val="none"/>
        </w:rPr>
        <w:t>”150,000.00元，主要用于：</w:t>
      </w:r>
      <w:r>
        <w:rPr>
          <w:rFonts w:hint="eastAsia" w:ascii="仿宋_GB2312" w:eastAsia="仿宋_GB2312"/>
          <w:sz w:val="30"/>
          <w:szCs w:val="30"/>
          <w:highlight w:val="none"/>
          <w:u w:val="none"/>
          <w:lang w:eastAsia="zh-CN"/>
        </w:rPr>
        <w:t>购置控申机器人</w:t>
      </w:r>
    </w:p>
    <w:p>
      <w:pPr>
        <w:spacing w:line="580" w:lineRule="exact"/>
        <w:ind w:firstLine="600" w:firstLineChars="200"/>
        <w:jc w:val="both"/>
        <w:rPr>
          <w:rFonts w:hint="eastAsia" w:ascii="仿宋_GB2312" w:eastAsia="仿宋_GB2312"/>
          <w:sz w:val="30"/>
          <w:szCs w:val="30"/>
          <w:u w:val="none"/>
          <w:lang w:eastAsia="zh-CN"/>
        </w:rPr>
      </w:pPr>
      <w:r>
        <w:rPr>
          <w:rFonts w:hint="eastAsia" w:ascii="仿宋_GB2312" w:eastAsia="仿宋_GB2312"/>
          <w:sz w:val="30"/>
          <w:szCs w:val="30"/>
          <w:highlight w:val="none"/>
          <w:u w:val="none"/>
          <w:lang w:eastAsia="zh-CN"/>
        </w:rPr>
        <w:t>“</w:t>
      </w:r>
      <w:r>
        <w:rPr>
          <w:rFonts w:hint="eastAsia" w:ascii="仿宋_GB2312" w:eastAsia="仿宋_GB2312"/>
          <w:sz w:val="30"/>
          <w:szCs w:val="30"/>
          <w:highlight w:val="none"/>
          <w:u w:val="none"/>
        </w:rPr>
        <w:t>“</w:t>
      </w:r>
      <w:r>
        <w:rPr>
          <w:rFonts w:hint="eastAsia" w:ascii="仿宋_GB2312" w:eastAsia="仿宋_GB2312"/>
          <w:sz w:val="30"/>
          <w:szCs w:val="30"/>
          <w:highlight w:val="none"/>
          <w:u w:val="none"/>
          <w:lang w:eastAsia="zh-CN"/>
        </w:rPr>
        <w:t>两房”建设</w:t>
      </w:r>
      <w:r>
        <w:rPr>
          <w:rFonts w:hint="eastAsia" w:ascii="仿宋_GB2312" w:eastAsia="仿宋_GB2312"/>
          <w:sz w:val="30"/>
          <w:szCs w:val="30"/>
          <w:highlight w:val="none"/>
          <w:u w:val="none"/>
        </w:rPr>
        <w:t>”6</w:t>
      </w:r>
      <w:r>
        <w:rPr>
          <w:rFonts w:hint="eastAsia" w:ascii="仿宋_GB2312" w:eastAsia="仿宋_GB2312"/>
          <w:sz w:val="30"/>
          <w:szCs w:val="30"/>
          <w:u w:val="none"/>
        </w:rPr>
        <w:t>,121,738.00元，主要用于：</w:t>
      </w:r>
      <w:r>
        <w:rPr>
          <w:rFonts w:hint="eastAsia" w:ascii="仿宋_GB2312" w:eastAsia="仿宋_GB2312"/>
          <w:sz w:val="30"/>
          <w:szCs w:val="30"/>
          <w:u w:val="none"/>
          <w:lang w:eastAsia="zh-CN"/>
        </w:rPr>
        <w:t>办案和技术用房维修改造工程和消防工程</w:t>
      </w:r>
    </w:p>
    <w:p>
      <w:pPr>
        <w:spacing w:line="580" w:lineRule="exact"/>
        <w:ind w:firstLine="600" w:firstLineChars="200"/>
        <w:jc w:val="both"/>
        <w:rPr>
          <w:rFonts w:hint="eastAsia" w:ascii="仿宋_GB2312" w:eastAsia="仿宋_GB2312"/>
          <w:sz w:val="30"/>
          <w:szCs w:val="30"/>
          <w:highlight w:val="none"/>
          <w:u w:val="none"/>
          <w:lang w:eastAsia="zh-CN"/>
        </w:rPr>
      </w:pPr>
      <w:r>
        <w:rPr>
          <w:rFonts w:hint="eastAsia" w:ascii="仿宋_GB2312" w:eastAsia="仿宋_GB2312"/>
          <w:sz w:val="30"/>
          <w:szCs w:val="30"/>
          <w:highlight w:val="none"/>
          <w:u w:val="none"/>
        </w:rPr>
        <w:t>“</w:t>
      </w:r>
      <w:r>
        <w:rPr>
          <w:rFonts w:hint="eastAsia" w:ascii="仿宋_GB2312" w:eastAsia="仿宋_GB2312"/>
          <w:sz w:val="30"/>
          <w:szCs w:val="30"/>
          <w:highlight w:val="none"/>
          <w:u w:val="none"/>
          <w:lang w:eastAsia="zh-CN"/>
        </w:rPr>
        <w:t>其他检察支出</w:t>
      </w:r>
      <w:r>
        <w:rPr>
          <w:rFonts w:hint="eastAsia" w:ascii="仿宋_GB2312" w:eastAsia="仿宋_GB2312"/>
          <w:sz w:val="30"/>
          <w:szCs w:val="30"/>
          <w:highlight w:val="none"/>
          <w:u w:val="none"/>
        </w:rPr>
        <w:t>”2,906,224.16元，主要用于：</w:t>
      </w:r>
      <w:r>
        <w:rPr>
          <w:rFonts w:hint="eastAsia" w:ascii="仿宋_GB2312" w:eastAsia="仿宋_GB2312"/>
          <w:sz w:val="30"/>
          <w:szCs w:val="30"/>
          <w:highlight w:val="none"/>
          <w:u w:val="none"/>
          <w:lang w:eastAsia="zh-CN"/>
        </w:rPr>
        <w:t>聘任制书记员项目、运维服务、云盘、互联网安全和行为管理项目、检察院官网升级项目、检察视频会议系统项目、检察用功能浴室维修项目、办公设备购置项目、办案业务费及业务装备费项目</w:t>
      </w:r>
    </w:p>
    <w:p>
      <w:pPr>
        <w:numPr>
          <w:ilvl w:val="0"/>
          <w:numId w:val="3"/>
        </w:numPr>
        <w:spacing w:line="580" w:lineRule="exact"/>
        <w:ind w:firstLine="600" w:firstLineChars="200"/>
        <w:jc w:val="both"/>
        <w:rPr>
          <w:rFonts w:hint="eastAsia" w:ascii="仿宋_GB2312" w:eastAsia="仿宋_GB2312"/>
          <w:sz w:val="30"/>
          <w:szCs w:val="30"/>
          <w:highlight w:val="none"/>
          <w:u w:val="none"/>
        </w:rPr>
      </w:pPr>
      <w:r>
        <w:rPr>
          <w:rFonts w:hint="eastAsia" w:ascii="仿宋_GB2312" w:eastAsia="仿宋_GB2312"/>
          <w:sz w:val="30"/>
          <w:szCs w:val="30"/>
          <w:highlight w:val="none"/>
          <w:u w:val="none"/>
        </w:rPr>
        <w:t>“</w:t>
      </w:r>
      <w:r>
        <w:rPr>
          <w:rFonts w:hint="eastAsia" w:ascii="仿宋_GB2312" w:eastAsia="仿宋_GB2312"/>
          <w:sz w:val="30"/>
          <w:szCs w:val="30"/>
          <w:highlight w:val="none"/>
          <w:u w:val="none"/>
          <w:lang w:eastAsia="zh-CN"/>
        </w:rPr>
        <w:t>行政事业单位离退休</w:t>
      </w:r>
      <w:r>
        <w:rPr>
          <w:rFonts w:hint="eastAsia" w:ascii="仿宋_GB2312" w:eastAsia="仿宋_GB2312"/>
          <w:sz w:val="30"/>
          <w:szCs w:val="30"/>
          <w:highlight w:val="none"/>
          <w:u w:val="none"/>
        </w:rPr>
        <w:t>”2,165,096.27元，主要用于：</w:t>
      </w:r>
      <w:r>
        <w:rPr>
          <w:rFonts w:hint="eastAsia" w:ascii="仿宋_GB2312" w:eastAsia="仿宋_GB2312"/>
          <w:sz w:val="30"/>
          <w:szCs w:val="30"/>
          <w:highlight w:val="none"/>
          <w:u w:val="none"/>
          <w:lang w:eastAsia="zh-CN"/>
        </w:rPr>
        <w:t>机关养老保险缴费</w:t>
      </w:r>
    </w:p>
    <w:p>
      <w:pPr>
        <w:numPr>
          <w:ilvl w:val="0"/>
          <w:numId w:val="0"/>
        </w:numPr>
        <w:spacing w:line="580" w:lineRule="exact"/>
        <w:ind w:firstLine="600" w:firstLineChars="200"/>
        <w:jc w:val="both"/>
        <w:rPr>
          <w:rFonts w:hint="eastAsia" w:ascii="仿宋_GB2312" w:eastAsia="仿宋_GB2312"/>
          <w:sz w:val="30"/>
          <w:szCs w:val="30"/>
          <w:u w:val="none"/>
          <w:lang w:eastAsia="zh-CN"/>
        </w:rPr>
      </w:pPr>
      <w:r>
        <w:rPr>
          <w:rFonts w:hint="eastAsia" w:ascii="仿宋_GB2312" w:eastAsia="仿宋_GB2312"/>
          <w:sz w:val="30"/>
          <w:szCs w:val="30"/>
          <w:highlight w:val="none"/>
          <w:u w:val="none"/>
        </w:rPr>
        <w:t>3、“</w:t>
      </w:r>
      <w:r>
        <w:rPr>
          <w:rFonts w:hint="eastAsia" w:ascii="仿宋_GB2312" w:eastAsia="仿宋_GB2312"/>
          <w:sz w:val="30"/>
          <w:szCs w:val="30"/>
          <w:highlight w:val="none"/>
          <w:u w:val="none"/>
          <w:lang w:eastAsia="zh-CN"/>
        </w:rPr>
        <w:t>行政事业单位医疗</w:t>
      </w:r>
      <w:r>
        <w:rPr>
          <w:rFonts w:hint="eastAsia" w:ascii="仿宋_GB2312" w:eastAsia="仿宋_GB2312"/>
          <w:sz w:val="30"/>
          <w:szCs w:val="30"/>
          <w:highlight w:val="none"/>
          <w:u w:val="none"/>
        </w:rPr>
        <w:t>”1,978,54</w:t>
      </w:r>
      <w:r>
        <w:rPr>
          <w:rFonts w:hint="eastAsia" w:ascii="仿宋_GB2312" w:eastAsia="仿宋_GB2312"/>
          <w:sz w:val="30"/>
          <w:szCs w:val="30"/>
          <w:u w:val="none"/>
        </w:rPr>
        <w:t>2.60元，主要用于：</w:t>
      </w:r>
      <w:r>
        <w:rPr>
          <w:rFonts w:hint="eastAsia" w:ascii="仿宋_GB2312" w:eastAsia="仿宋_GB2312"/>
          <w:sz w:val="30"/>
          <w:szCs w:val="30"/>
          <w:u w:val="none"/>
          <w:lang w:eastAsia="zh-CN"/>
        </w:rPr>
        <w:t>行政单位医疗缴费和医疗补助</w:t>
      </w: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四、2018年度部门决算一般公共预算财政拨款基本支出情况</w:t>
      </w:r>
    </w:p>
    <w:p>
      <w:pPr>
        <w:spacing w:line="580" w:lineRule="exact"/>
        <w:ind w:firstLine="600" w:firstLineChars="200"/>
        <w:rPr>
          <w:rFonts w:hint="eastAsia" w:ascii="仿宋_GB2312" w:eastAsia="仿宋_GB2312"/>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西青区人民检察院</w:t>
      </w:r>
      <w:r>
        <w:rPr>
          <w:rFonts w:hint="eastAsia" w:ascii="仿宋_GB2312" w:eastAsia="仿宋_GB2312"/>
          <w:sz w:val="30"/>
          <w:szCs w:val="30"/>
          <w:u w:val="none"/>
        </w:rPr>
        <w:t>2018年度部门决算一般公共预算财政拨款基本支出总计45,112,421.65元，与2017年决算相比增加</w:t>
      </w:r>
      <w:r>
        <w:rPr>
          <w:rFonts w:hint="eastAsia" w:ascii="仿宋_GB2312" w:eastAsia="仿宋_GB2312"/>
          <w:sz w:val="30"/>
          <w:szCs w:val="30"/>
          <w:u w:val="none"/>
          <w:lang w:val="en-US" w:eastAsia="zh-CN"/>
        </w:rPr>
        <w:t>13631653.92</w:t>
      </w:r>
      <w:r>
        <w:rPr>
          <w:rFonts w:hint="eastAsia" w:ascii="仿宋_GB2312" w:eastAsia="仿宋_GB2312"/>
          <w:sz w:val="30"/>
          <w:szCs w:val="30"/>
          <w:u w:val="none"/>
        </w:rPr>
        <w:t>元，具体情况如下：</w:t>
      </w:r>
    </w:p>
    <w:p>
      <w:pPr>
        <w:numPr>
          <w:ilvl w:val="0"/>
          <w:numId w:val="4"/>
        </w:num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“工资福利支出”38,717,312.25元，其中：</w:t>
      </w:r>
    </w:p>
    <w:p>
      <w:pPr>
        <w:numPr>
          <w:ilvl w:val="0"/>
          <w:numId w:val="0"/>
        </w:num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“基本工资”5,053,587.00元，主要用于：职工职务工资、级别工资</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“津贴补贴”10,549,190.77元，主要用于：职工生活性补贴、工作性津贴、岗位津贴等</w:t>
      </w:r>
    </w:p>
    <w:p>
      <w:pPr>
        <w:spacing w:line="580" w:lineRule="exact"/>
        <w:ind w:firstLine="600" w:firstLineChars="200"/>
        <w:rPr>
          <w:rFonts w:hint="eastAsia" w:ascii="仿宋_GB2312" w:eastAsia="仿宋_GB2312"/>
          <w:sz w:val="30"/>
          <w:szCs w:val="30"/>
          <w:u w:val="none"/>
          <w:lang w:eastAsia="zh-CN"/>
        </w:rPr>
      </w:pPr>
      <w:r>
        <w:rPr>
          <w:rFonts w:hint="eastAsia" w:ascii="仿宋_GB2312" w:eastAsia="仿宋_GB2312"/>
          <w:sz w:val="30"/>
          <w:szCs w:val="30"/>
          <w:u w:val="none"/>
          <w:lang w:eastAsia="zh-CN"/>
        </w:rPr>
        <w:t>“奖金”6,372,095.62元，</w:t>
      </w:r>
      <w:r>
        <w:rPr>
          <w:rFonts w:hint="eastAsia" w:ascii="仿宋_GB2312" w:eastAsia="仿宋_GB2312"/>
          <w:sz w:val="30"/>
          <w:szCs w:val="30"/>
          <w:u w:val="none"/>
        </w:rPr>
        <w:t>主要用于：</w:t>
      </w:r>
      <w:r>
        <w:rPr>
          <w:rFonts w:hint="eastAsia" w:ascii="仿宋_GB2312" w:eastAsia="仿宋_GB2312"/>
          <w:sz w:val="30"/>
          <w:szCs w:val="30"/>
          <w:u w:val="none"/>
          <w:lang w:eastAsia="zh-CN"/>
        </w:rPr>
        <w:t>一次性奖金、公务员考核奖金、司法辅助人员司改绩效考核奖金、员额内检察官司改绩效考核奖金</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“职工基本医疗保险缴费”1,182,988.80元，主要用于：职工医疗保险缴费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“机关事业单位基本养老保险缴费”2,357,748.73元，主要用于：职工养老保险缴费</w:t>
      </w:r>
    </w:p>
    <w:p>
      <w:pPr>
        <w:spacing w:line="580" w:lineRule="exact"/>
        <w:ind w:firstLine="600" w:firstLineChars="200"/>
        <w:rPr>
          <w:rFonts w:hint="eastAsia" w:ascii="仿宋_GB2312" w:eastAsia="仿宋_GB2312"/>
          <w:sz w:val="30"/>
          <w:szCs w:val="30"/>
          <w:u w:val="none"/>
          <w:lang w:eastAsia="zh-CN"/>
        </w:rPr>
      </w:pPr>
      <w:r>
        <w:rPr>
          <w:rFonts w:hint="eastAsia" w:ascii="仿宋_GB2312" w:eastAsia="仿宋_GB2312"/>
          <w:sz w:val="30"/>
          <w:szCs w:val="30"/>
          <w:u w:val="none"/>
          <w:lang w:eastAsia="zh-CN"/>
        </w:rPr>
        <w:t>“住房公积金”10,050,512.50元，主要用于：缴纳住房公积金、补充住房公积金、按月住房补贴</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 xml:space="preserve"> “其他工资福利支出”2,267,724.00元，主要用于：未休假薪酬</w:t>
      </w:r>
      <w:r>
        <w:rPr>
          <w:rFonts w:hint="eastAsia" w:ascii="仿宋_GB2312" w:eastAsia="仿宋_GB2312"/>
          <w:sz w:val="30"/>
          <w:szCs w:val="30"/>
          <w:u w:val="none"/>
          <w:lang w:eastAsia="zh-CN"/>
        </w:rPr>
        <w:t>、加班工资</w:t>
      </w:r>
      <w:r>
        <w:rPr>
          <w:rFonts w:hint="eastAsia" w:ascii="仿宋_GB2312" w:eastAsia="仿宋_GB2312"/>
          <w:sz w:val="30"/>
          <w:szCs w:val="30"/>
          <w:u w:val="none"/>
        </w:rPr>
        <w:t>发放</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2、“商品和服务支出”5,217,592.11元，其中：</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“办公费”335,439.82元，主要用于：办公用品、书刊杂志</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“印刷费”53,493.00元，主要用于：印刷</w:t>
      </w:r>
    </w:p>
    <w:p>
      <w:pPr>
        <w:spacing w:line="580" w:lineRule="exact"/>
        <w:ind w:firstLine="600" w:firstLineChars="200"/>
        <w:rPr>
          <w:rFonts w:hint="eastAsia" w:ascii="仿宋_GB2312" w:eastAsia="仿宋_GB2312"/>
          <w:sz w:val="30"/>
          <w:szCs w:val="30"/>
          <w:u w:val="none"/>
          <w:lang w:eastAsia="zh-CN"/>
        </w:rPr>
      </w:pPr>
      <w:r>
        <w:rPr>
          <w:rFonts w:hint="eastAsia" w:ascii="仿宋_GB2312" w:eastAsia="仿宋_GB2312"/>
          <w:sz w:val="30"/>
          <w:szCs w:val="30"/>
          <w:u w:val="none"/>
          <w:lang w:eastAsia="zh-CN"/>
        </w:rPr>
        <w:t>“咨询费”123,000.00元，主要用于：会计师事务所劳务咨询费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“水费”45,521.70元，主要用于：水费缴纳</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“电费”354,291.80元，主要用于：电费缴纳</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“邮电费”169,460.40元，主要用于：电话费、邮寄费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“取暖费”196,020.00元，主要用于：取暖费和燃气费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“物业管理费”455,700.36元，主要用于：食堂的物业管理费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“差旅费”63,191.00元，主要用于：市内交通费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“维修维护费”238,833.71元，主要用于：机关大楼维修维护费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“培训费”50,470.00元，主要用于：职工培训</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“劳务费”705,751.20元，主要用于：文职人员和临时工的工资、社保</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“福利费”167,259.92元，主要用于：</w:t>
      </w:r>
      <w:r>
        <w:rPr>
          <w:rFonts w:hint="eastAsia" w:ascii="仿宋_GB2312" w:eastAsia="仿宋_GB2312"/>
          <w:sz w:val="30"/>
          <w:szCs w:val="30"/>
          <w:u w:val="none"/>
          <w:lang w:eastAsia="zh-CN"/>
        </w:rPr>
        <w:t>慰问病人、</w:t>
      </w:r>
      <w:r>
        <w:rPr>
          <w:rFonts w:hint="eastAsia" w:ascii="仿宋_GB2312" w:eastAsia="仿宋_GB2312"/>
          <w:sz w:val="30"/>
          <w:szCs w:val="30"/>
          <w:u w:val="none"/>
        </w:rPr>
        <w:t>其他福利费等</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“公务用车运行维护费”232,591.19元，主要用于：公务用车维修费、燃料费等</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“其他交通费用”1,077,280.00元，主要用于：职工交通补贴的发放</w:t>
      </w:r>
    </w:p>
    <w:p>
      <w:pPr>
        <w:spacing w:line="580" w:lineRule="exact"/>
        <w:ind w:firstLine="600" w:firstLineChars="200"/>
        <w:rPr>
          <w:rFonts w:hint="eastAsia" w:ascii="仿宋_GB2312" w:eastAsia="仿宋_GB2312"/>
          <w:sz w:val="30"/>
          <w:szCs w:val="30"/>
          <w:u w:val="none"/>
          <w:lang w:eastAsia="zh-CN"/>
        </w:rPr>
      </w:pPr>
      <w:r>
        <w:rPr>
          <w:rFonts w:hint="eastAsia" w:ascii="仿宋_GB2312" w:eastAsia="仿宋_GB2312"/>
          <w:sz w:val="30"/>
          <w:szCs w:val="30"/>
          <w:u w:val="none"/>
          <w:lang w:eastAsia="zh-CN"/>
        </w:rPr>
        <w:t>“其他商品和服务支出”693,739.50元，主要用于：食材采买等</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3、</w:t>
      </w:r>
      <w:r>
        <w:rPr>
          <w:rFonts w:hint="eastAsia" w:ascii="仿宋_GB2312" w:eastAsia="仿宋_GB2312"/>
          <w:sz w:val="30"/>
          <w:szCs w:val="30"/>
          <w:u w:val="none"/>
          <w:lang w:eastAsia="zh-CN"/>
        </w:rPr>
        <w:t>“</w:t>
      </w:r>
      <w:r>
        <w:rPr>
          <w:rFonts w:hint="eastAsia" w:ascii="仿宋_GB2312" w:eastAsia="仿宋_GB2312"/>
          <w:sz w:val="30"/>
          <w:szCs w:val="30"/>
          <w:u w:val="none"/>
        </w:rPr>
        <w:t>对个人和家庭的补助</w:t>
      </w:r>
      <w:r>
        <w:rPr>
          <w:rFonts w:hint="eastAsia" w:ascii="仿宋_GB2312" w:eastAsia="仿宋_GB2312"/>
          <w:sz w:val="30"/>
          <w:szCs w:val="30"/>
          <w:u w:val="none"/>
          <w:lang w:eastAsia="zh-CN"/>
        </w:rPr>
        <w:t>”</w:t>
      </w:r>
      <w:r>
        <w:rPr>
          <w:rFonts w:hint="eastAsia" w:ascii="仿宋_GB2312" w:eastAsia="仿宋_GB2312"/>
          <w:sz w:val="30"/>
          <w:szCs w:val="30"/>
          <w:u w:val="none"/>
        </w:rPr>
        <w:t>773,309.29元，其中：</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“离休费”369,802.12元，主要用于：离休干部工资发放</w:t>
      </w:r>
    </w:p>
    <w:p>
      <w:pPr>
        <w:spacing w:line="580" w:lineRule="exact"/>
        <w:ind w:firstLine="600" w:firstLineChars="200"/>
        <w:rPr>
          <w:rFonts w:hint="eastAsia" w:ascii="仿宋_GB2312" w:eastAsia="仿宋_GB2312"/>
          <w:sz w:val="30"/>
          <w:szCs w:val="30"/>
          <w:u w:val="none"/>
          <w:lang w:eastAsia="zh-CN"/>
        </w:rPr>
      </w:pPr>
      <w:r>
        <w:rPr>
          <w:rFonts w:hint="eastAsia" w:ascii="仿宋_GB2312" w:eastAsia="仿宋_GB2312"/>
          <w:sz w:val="30"/>
          <w:szCs w:val="30"/>
          <w:u w:val="none"/>
          <w:lang w:eastAsia="zh-CN"/>
        </w:rPr>
        <w:t>“退休费”199,364.00元，主要用于：退休人员物业补贴、采暖补贴</w:t>
      </w:r>
    </w:p>
    <w:p>
      <w:pPr>
        <w:spacing w:line="580" w:lineRule="exact"/>
        <w:ind w:firstLine="600" w:firstLineChars="200"/>
        <w:rPr>
          <w:rFonts w:hint="eastAsia" w:ascii="仿宋_GB2312" w:eastAsia="仿宋_GB2312"/>
          <w:sz w:val="30"/>
          <w:szCs w:val="30"/>
          <w:u w:val="none"/>
          <w:lang w:eastAsia="zh-CN"/>
        </w:rPr>
      </w:pPr>
      <w:r>
        <w:rPr>
          <w:rFonts w:hint="eastAsia" w:ascii="仿宋_GB2312" w:eastAsia="仿宋_GB2312"/>
          <w:sz w:val="30"/>
          <w:szCs w:val="30"/>
          <w:u w:val="none"/>
        </w:rPr>
        <w:t>“医疗费补助”78,001.77元，主要用于：</w:t>
      </w:r>
      <w:r>
        <w:rPr>
          <w:rFonts w:hint="eastAsia" w:ascii="仿宋_GB2312" w:eastAsia="仿宋_GB2312"/>
          <w:sz w:val="30"/>
          <w:szCs w:val="30"/>
          <w:u w:val="none"/>
          <w:lang w:eastAsia="zh-CN"/>
        </w:rPr>
        <w:t>离休人员药费</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“其他对个人和家庭的补助支出”124,893.40元，主要用于：</w:t>
      </w:r>
      <w:r>
        <w:rPr>
          <w:rFonts w:hint="eastAsia" w:ascii="仿宋_GB2312" w:eastAsia="仿宋_GB2312"/>
          <w:sz w:val="30"/>
          <w:szCs w:val="30"/>
          <w:u w:val="none"/>
          <w:lang w:eastAsia="zh-CN"/>
        </w:rPr>
        <w:t>防暑降温费</w:t>
      </w:r>
      <w:r>
        <w:rPr>
          <w:rFonts w:hint="eastAsia" w:ascii="仿宋_GB2312" w:eastAsia="仿宋_GB2312"/>
          <w:sz w:val="30"/>
          <w:szCs w:val="30"/>
          <w:u w:val="none"/>
        </w:rPr>
        <w:t>等</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4、“其他资本性支出”404,208.00元，其中：</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“办公设备购置”274,143.00元，主要用于：购置办公设备</w:t>
      </w: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lang w:eastAsia="zh-CN"/>
        </w:rPr>
        <w:t>“信息网络及软件购置更新”130,065.00元，主要用于：购置正版软件</w:t>
      </w:r>
    </w:p>
    <w:p>
      <w:pPr>
        <w:spacing w:line="580" w:lineRule="exact"/>
        <w:ind w:firstLine="600"/>
        <w:rPr>
          <w:rFonts w:hint="eastAsia" w:ascii="楷体_GB2312" w:eastAsia="楷体_GB2312"/>
          <w:b/>
          <w:sz w:val="30"/>
          <w:szCs w:val="30"/>
          <w:u w:val="none"/>
        </w:rPr>
      </w:pPr>
      <w:r>
        <w:rPr>
          <w:rFonts w:hint="eastAsia" w:ascii="楷体_GB2312" w:eastAsia="楷体_GB2312"/>
          <w:b/>
          <w:sz w:val="30"/>
          <w:szCs w:val="30"/>
          <w:u w:val="none"/>
        </w:rPr>
        <w:t>五、2018年度机关运行经费决算数</w:t>
      </w:r>
    </w:p>
    <w:p>
      <w:pPr>
        <w:spacing w:line="580" w:lineRule="exact"/>
        <w:ind w:firstLine="600"/>
        <w:rPr>
          <w:rFonts w:hint="eastAsia" w:ascii="仿宋_GB2312" w:eastAsia="仿宋_GB2312"/>
          <w:sz w:val="30"/>
          <w:szCs w:val="30"/>
          <w:u w:val="none"/>
          <w:lang w:val="en-US" w:eastAsia="zh-CN"/>
        </w:rPr>
      </w:pPr>
      <w:r>
        <w:rPr>
          <w:rFonts w:hint="eastAsia" w:ascii="仿宋_GB2312" w:eastAsia="仿宋_GB2312"/>
          <w:sz w:val="30"/>
          <w:szCs w:val="30"/>
          <w:u w:val="none"/>
        </w:rPr>
        <w:t>机关运行经费是指行政单位和参照公务员法管理的事业单位使用一般公共预算财政拨款安排的基本支出中的日常公用经费支出，天津市西青区人民检察院2018年度机关运行经费决算数5,621,800.11元，比2017年增加</w:t>
      </w:r>
      <w:r>
        <w:rPr>
          <w:rFonts w:hint="eastAsia" w:ascii="仿宋_GB2312" w:eastAsia="仿宋_GB2312"/>
          <w:sz w:val="30"/>
          <w:szCs w:val="30"/>
          <w:u w:val="none"/>
          <w:lang w:val="en-US" w:eastAsia="zh-CN"/>
        </w:rPr>
        <w:t>618189.59</w:t>
      </w:r>
      <w:r>
        <w:rPr>
          <w:rFonts w:hint="eastAsia" w:ascii="仿宋_GB2312" w:eastAsia="仿宋_GB2312"/>
          <w:sz w:val="30"/>
          <w:szCs w:val="30"/>
          <w:u w:val="none"/>
        </w:rPr>
        <w:t xml:space="preserve">元，增长 </w:t>
      </w:r>
      <w:r>
        <w:rPr>
          <w:rFonts w:hint="eastAsia" w:ascii="仿宋_GB2312" w:eastAsia="仿宋_GB2312"/>
          <w:sz w:val="30"/>
          <w:szCs w:val="30"/>
          <w:u w:val="none"/>
          <w:lang w:val="en-US" w:eastAsia="zh-CN"/>
        </w:rPr>
        <w:t>12.35</w:t>
      </w:r>
      <w:r>
        <w:rPr>
          <w:rFonts w:hint="eastAsia" w:ascii="仿宋_GB2312" w:eastAsia="仿宋_GB2312"/>
          <w:sz w:val="30"/>
          <w:szCs w:val="30"/>
          <w:u w:val="none"/>
        </w:rPr>
        <w:t>%。主要原因是：</w:t>
      </w:r>
      <w:r>
        <w:rPr>
          <w:rFonts w:hint="eastAsia" w:ascii="仿宋_GB2312" w:eastAsia="仿宋_GB2312"/>
          <w:b w:val="0"/>
          <w:bCs w:val="0"/>
          <w:sz w:val="30"/>
          <w:szCs w:val="30"/>
          <w:u w:val="none"/>
          <w:lang w:val="en-US" w:eastAsia="zh-CN"/>
        </w:rPr>
        <w:t>其他资本性支出增加</w:t>
      </w:r>
      <w:r>
        <w:rPr>
          <w:rFonts w:hint="eastAsia" w:ascii="仿宋_GB2312" w:eastAsia="仿宋_GB2312"/>
          <w:sz w:val="30"/>
          <w:szCs w:val="30"/>
          <w:u w:val="none"/>
          <w:lang w:val="en-US" w:eastAsia="zh-CN"/>
        </w:rPr>
        <w:t>。</w:t>
      </w:r>
    </w:p>
    <w:p>
      <w:pPr>
        <w:spacing w:line="580" w:lineRule="exact"/>
        <w:ind w:firstLine="600"/>
        <w:rPr>
          <w:rFonts w:hint="eastAsia" w:ascii="楷体_GB2312" w:eastAsia="楷体_GB2312"/>
          <w:b/>
          <w:sz w:val="30"/>
          <w:szCs w:val="30"/>
          <w:u w:val="none"/>
        </w:rPr>
      </w:pPr>
      <w:r>
        <w:rPr>
          <w:rFonts w:hint="eastAsia" w:ascii="楷体_GB2312" w:eastAsia="楷体_GB2312"/>
          <w:b/>
          <w:sz w:val="30"/>
          <w:szCs w:val="30"/>
          <w:u w:val="none"/>
        </w:rPr>
        <w:t>六、2018年度部门决算政府性基金预算财政拨款收入支出情况</w:t>
      </w:r>
    </w:p>
    <w:p>
      <w:pPr>
        <w:spacing w:line="580" w:lineRule="exact"/>
        <w:ind w:firstLine="600" w:firstLineChars="200"/>
        <w:rPr>
          <w:rFonts w:hint="eastAsia" w:ascii="楷体_GB2312" w:eastAsia="楷体_GB2312"/>
          <w:b/>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西青区人民检察院</w:t>
      </w:r>
      <w:r>
        <w:rPr>
          <w:rFonts w:hint="eastAsia" w:ascii="仿宋_GB2312" w:eastAsia="仿宋_GB2312"/>
          <w:sz w:val="30"/>
          <w:szCs w:val="30"/>
          <w:u w:val="none"/>
        </w:rPr>
        <w:t>2018年度无政府性基金预算财政拨款收入、支出和结转结余。</w:t>
      </w:r>
    </w:p>
    <w:p>
      <w:pPr>
        <w:spacing w:line="580" w:lineRule="exact"/>
        <w:ind w:firstLine="602" w:firstLineChars="200"/>
        <w:rPr>
          <w:rFonts w:hint="eastAsia" w:ascii="楷体_GB2312" w:eastAsia="楷体_GB2312"/>
          <w:u w:val="none"/>
        </w:rPr>
      </w:pPr>
      <w:r>
        <w:rPr>
          <w:rFonts w:hint="eastAsia" w:ascii="楷体_GB2312" w:hAnsi="宋体" w:eastAsia="楷体_GB2312" w:cs="楷体"/>
          <w:b/>
          <w:bCs/>
          <w:color w:val="000000"/>
          <w:sz w:val="30"/>
          <w:szCs w:val="30"/>
          <w:u w:val="none"/>
        </w:rPr>
        <w:t>七、</w:t>
      </w:r>
      <w:r>
        <w:rPr>
          <w:rFonts w:hint="eastAsia" w:ascii="楷体_GB2312" w:eastAsia="楷体_GB2312"/>
          <w:b/>
          <w:sz w:val="30"/>
          <w:szCs w:val="30"/>
          <w:u w:val="none"/>
        </w:rPr>
        <w:t>2018年度</w:t>
      </w:r>
      <w:r>
        <w:rPr>
          <w:rFonts w:hint="eastAsia" w:ascii="楷体_GB2312" w:hAnsi="宋体" w:eastAsia="楷体_GB2312" w:cs="楷体"/>
          <w:b/>
          <w:bCs/>
          <w:color w:val="000000"/>
          <w:sz w:val="30"/>
          <w:szCs w:val="30"/>
          <w:u w:val="none"/>
        </w:rPr>
        <w:t>政府采购情况</w:t>
      </w:r>
    </w:p>
    <w:p>
      <w:pPr>
        <w:spacing w:line="580" w:lineRule="exact"/>
        <w:ind w:firstLine="600" w:firstLineChars="200"/>
        <w:rPr>
          <w:rFonts w:hint="eastAsia" w:ascii="仿宋_GB2312" w:hAnsi="宋体" w:eastAsia="仿宋_GB2312" w:cs="仿宋_GB2312"/>
          <w:color w:val="000000"/>
          <w:sz w:val="30"/>
          <w:szCs w:val="30"/>
          <w:u w:val="none"/>
        </w:rPr>
      </w:pPr>
      <w:r>
        <w:rPr>
          <w:rFonts w:hint="eastAsia" w:ascii="仿宋_GB2312" w:hAnsi="仿宋_GB2312" w:eastAsia="仿宋_GB2312"/>
          <w:sz w:val="30"/>
        </w:rPr>
        <w:t>天津市西青区人民检察院</w:t>
      </w:r>
      <w:r>
        <w:rPr>
          <w:rFonts w:hint="eastAsia" w:ascii="仿宋_GB2312" w:hAnsi="仿宋_GB2312" w:eastAsia="仿宋_GB2312"/>
          <w:color w:val="000000"/>
          <w:sz w:val="30"/>
        </w:rPr>
        <w:t>2018年政府采购支出总额</w:t>
      </w:r>
      <w:r>
        <w:rPr>
          <w:rFonts w:hint="eastAsia" w:ascii="仿宋_GB2312" w:hAnsi="仿宋_GB2312" w:eastAsia="仿宋_GB2312"/>
          <w:color w:val="auto"/>
          <w:sz w:val="30"/>
        </w:rPr>
        <w:t>8,183,075.55</w:t>
      </w:r>
      <w:r>
        <w:rPr>
          <w:rFonts w:hint="eastAsia" w:ascii="仿宋_GB2312" w:hAnsi="仿宋_GB2312" w:eastAsia="仿宋_GB2312"/>
          <w:color w:val="000000"/>
          <w:sz w:val="30"/>
        </w:rPr>
        <w:t>元，其中：政府采购货物支出</w:t>
      </w:r>
      <w:r>
        <w:rPr>
          <w:rFonts w:hint="eastAsia" w:ascii="仿宋_GB2312" w:hAnsi="仿宋_GB2312" w:eastAsia="仿宋_GB2312"/>
          <w:color w:val="auto"/>
          <w:sz w:val="30"/>
        </w:rPr>
        <w:t>1,793,725</w:t>
      </w:r>
      <w:r>
        <w:rPr>
          <w:rFonts w:hint="eastAsia" w:ascii="仿宋_GB2312" w:hAnsi="仿宋_GB2312" w:eastAsia="仿宋_GB2312"/>
          <w:color w:val="000000"/>
          <w:sz w:val="30"/>
        </w:rPr>
        <w:t>元、政府采购工程支出</w:t>
      </w:r>
      <w:r>
        <w:rPr>
          <w:rFonts w:hint="eastAsia" w:ascii="仿宋_GB2312" w:hAnsi="仿宋_GB2312" w:eastAsia="仿宋_GB2312"/>
          <w:color w:val="auto"/>
          <w:sz w:val="30"/>
        </w:rPr>
        <w:t>4,137,000</w:t>
      </w:r>
      <w:r>
        <w:rPr>
          <w:rFonts w:hint="eastAsia" w:ascii="仿宋_GB2312" w:hAnsi="仿宋_GB2312" w:eastAsia="仿宋_GB2312"/>
          <w:color w:val="000000"/>
          <w:sz w:val="30"/>
        </w:rPr>
        <w:t>元、政府采购服务支出</w:t>
      </w:r>
      <w:r>
        <w:rPr>
          <w:rFonts w:hint="eastAsia" w:ascii="仿宋_GB2312" w:hAnsi="仿宋_GB2312" w:eastAsia="仿宋_GB2312"/>
          <w:color w:val="auto"/>
          <w:sz w:val="30"/>
        </w:rPr>
        <w:t>2,252,350.55</w:t>
      </w:r>
      <w:r>
        <w:rPr>
          <w:rFonts w:hint="eastAsia" w:ascii="仿宋_GB2312" w:hAnsi="仿宋_GB2312" w:eastAsia="仿宋_GB2312"/>
          <w:color w:val="000000"/>
          <w:sz w:val="30"/>
        </w:rPr>
        <w:t>元</w:t>
      </w:r>
      <w:r>
        <w:rPr>
          <w:rFonts w:hint="eastAsia" w:ascii="仿宋_GB2312" w:hAnsi="宋体" w:eastAsia="仿宋_GB2312" w:cs="仿宋_GB2312"/>
          <w:color w:val="000000"/>
          <w:sz w:val="30"/>
          <w:szCs w:val="30"/>
          <w:u w:val="none"/>
        </w:rPr>
        <w:t>。</w:t>
      </w:r>
    </w:p>
    <w:p>
      <w:pPr>
        <w:spacing w:line="580" w:lineRule="exact"/>
        <w:ind w:firstLine="602" w:firstLineChars="200"/>
        <w:rPr>
          <w:rFonts w:hint="eastAsia" w:ascii="楷体_GB2312" w:eastAsia="楷体_GB2312"/>
          <w:u w:val="none"/>
        </w:rPr>
      </w:pPr>
      <w:r>
        <w:rPr>
          <w:rFonts w:hint="eastAsia" w:ascii="楷体_GB2312" w:hAnsi="宋体" w:eastAsia="楷体_GB2312" w:cs="楷体"/>
          <w:b/>
          <w:bCs/>
          <w:color w:val="000000"/>
          <w:sz w:val="30"/>
          <w:szCs w:val="30"/>
          <w:u w:val="none"/>
        </w:rPr>
        <w:t>八、</w:t>
      </w:r>
      <w:r>
        <w:rPr>
          <w:rFonts w:hint="eastAsia" w:ascii="楷体_GB2312" w:eastAsia="楷体_GB2312"/>
          <w:b/>
          <w:sz w:val="30"/>
          <w:szCs w:val="30"/>
          <w:u w:val="none"/>
        </w:rPr>
        <w:t>2018年度</w:t>
      </w:r>
      <w:r>
        <w:rPr>
          <w:rFonts w:hint="eastAsia" w:ascii="楷体_GB2312" w:hAnsi="宋体" w:eastAsia="楷体_GB2312" w:cs="楷体"/>
          <w:b/>
          <w:bCs/>
          <w:color w:val="000000"/>
          <w:sz w:val="30"/>
          <w:szCs w:val="30"/>
          <w:u w:val="none"/>
        </w:rPr>
        <w:t>预算绩效情况</w:t>
      </w:r>
    </w:p>
    <w:p>
      <w:pPr>
        <w:spacing w:line="580" w:lineRule="exact"/>
        <w:ind w:firstLine="600" w:firstLineChars="200"/>
        <w:rPr>
          <w:rFonts w:hint="eastAsia" w:ascii="仿宋_GB2312" w:hAnsi="宋体" w:eastAsia="仿宋_GB2312" w:cs="仿宋_GB2312"/>
          <w:color w:val="000000"/>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西青区人民检察院</w:t>
      </w:r>
      <w:r>
        <w:rPr>
          <w:rFonts w:hint="eastAsia" w:ascii="仿宋_GB2312" w:hAnsi="宋体" w:eastAsia="仿宋_GB2312" w:cs="仿宋_GB2312"/>
          <w:color w:val="000000"/>
          <w:sz w:val="30"/>
          <w:szCs w:val="30"/>
          <w:u w:val="none"/>
        </w:rPr>
        <w:t>2018年度实行绩效目标管理的项目</w:t>
      </w:r>
      <w:r>
        <w:rPr>
          <w:rFonts w:hint="eastAsia" w:ascii="仿宋_GB2312" w:eastAsia="仿宋_GB2312"/>
          <w:sz w:val="30"/>
          <w:szCs w:val="30"/>
          <w:u w:val="none"/>
          <w:lang w:val="en-US" w:eastAsia="zh-CN"/>
        </w:rPr>
        <w:t>1</w:t>
      </w:r>
      <w:r>
        <w:rPr>
          <w:rFonts w:hint="eastAsia" w:ascii="仿宋_GB2312" w:hAnsi="宋体" w:eastAsia="仿宋_GB2312" w:cs="仿宋_GB2312"/>
          <w:color w:val="000000"/>
          <w:sz w:val="30"/>
          <w:szCs w:val="30"/>
          <w:u w:val="none"/>
        </w:rPr>
        <w:t>个，涉及金额</w:t>
      </w:r>
      <w:r>
        <w:rPr>
          <w:rFonts w:hint="eastAsia" w:ascii="仿宋_GB2312" w:eastAsia="仿宋_GB2312"/>
          <w:sz w:val="30"/>
          <w:szCs w:val="30"/>
          <w:u w:val="none"/>
          <w:lang w:val="en-US" w:eastAsia="zh-CN"/>
        </w:rPr>
        <w:t>12520000</w:t>
      </w:r>
      <w:r>
        <w:rPr>
          <w:rFonts w:hint="eastAsia" w:ascii="仿宋_GB2312" w:hAnsi="宋体" w:eastAsia="仿宋_GB2312" w:cs="仿宋_GB2312"/>
          <w:color w:val="000000"/>
          <w:sz w:val="30"/>
          <w:szCs w:val="30"/>
          <w:u w:val="none"/>
        </w:rPr>
        <w:t>元。</w:t>
      </w:r>
    </w:p>
    <w:p>
      <w:pPr>
        <w:spacing w:line="580" w:lineRule="exact"/>
        <w:ind w:firstLine="602" w:firstLineChars="200"/>
        <w:rPr>
          <w:rFonts w:hint="eastAsia" w:ascii="楷体_GB2312" w:eastAsia="楷体_GB2312"/>
          <w:u w:val="none"/>
        </w:rPr>
      </w:pPr>
      <w:r>
        <w:rPr>
          <w:rFonts w:hint="eastAsia" w:ascii="楷体_GB2312" w:hAnsi="宋体" w:eastAsia="楷体_GB2312" w:cs="楷体"/>
          <w:b/>
          <w:bCs/>
          <w:color w:val="000000"/>
          <w:sz w:val="30"/>
          <w:szCs w:val="30"/>
          <w:u w:val="none"/>
        </w:rPr>
        <w:t>九、</w:t>
      </w:r>
      <w:r>
        <w:rPr>
          <w:rFonts w:hint="eastAsia" w:ascii="楷体_GB2312" w:eastAsia="楷体_GB2312"/>
          <w:b/>
          <w:sz w:val="30"/>
          <w:szCs w:val="30"/>
          <w:u w:val="none"/>
        </w:rPr>
        <w:t>2018年度</w:t>
      </w:r>
      <w:r>
        <w:rPr>
          <w:rFonts w:hint="eastAsia" w:ascii="楷体_GB2312" w:hAnsi="宋体" w:eastAsia="楷体_GB2312" w:cs="楷体"/>
          <w:b/>
          <w:bCs/>
          <w:color w:val="000000"/>
          <w:sz w:val="30"/>
          <w:szCs w:val="30"/>
          <w:u w:val="none"/>
        </w:rPr>
        <w:t>国有资产占有使用情况</w:t>
      </w:r>
    </w:p>
    <w:p>
      <w:pPr>
        <w:spacing w:line="580" w:lineRule="exact"/>
        <w:ind w:firstLine="600" w:firstLineChars="200"/>
        <w:jc w:val="both"/>
        <w:rPr>
          <w:rFonts w:hint="eastAsia" w:ascii="仿宋_GB2312" w:hAnsi="宋体" w:eastAsia="仿宋_GB2312" w:cs="仿宋_GB2312"/>
          <w:color w:val="000000"/>
          <w:sz w:val="30"/>
          <w:szCs w:val="30"/>
          <w:u w:val="none"/>
        </w:rPr>
      </w:pPr>
      <w:r>
        <w:rPr>
          <w:rFonts w:hint="eastAsia" w:ascii="仿宋_GB2312" w:hAnsi="宋体" w:eastAsia="仿宋_GB2312" w:cs="仿宋_GB2312"/>
          <w:color w:val="000000"/>
          <w:sz w:val="30"/>
          <w:szCs w:val="30"/>
          <w:u w:val="none"/>
        </w:rPr>
        <w:t>截至2018年</w:t>
      </w:r>
      <w:r>
        <w:rPr>
          <w:rFonts w:ascii="仿宋_GB2312" w:hAnsi="宋体" w:eastAsia="仿宋_GB2312" w:cs="仿宋_GB2312"/>
          <w:color w:val="000000"/>
          <w:sz w:val="30"/>
          <w:szCs w:val="30"/>
          <w:u w:val="none"/>
        </w:rPr>
        <w:t>12</w:t>
      </w:r>
      <w:r>
        <w:rPr>
          <w:rFonts w:hint="eastAsia" w:ascii="仿宋_GB2312" w:hAnsi="宋体" w:eastAsia="仿宋_GB2312" w:cs="仿宋_GB2312"/>
          <w:color w:val="000000"/>
          <w:sz w:val="30"/>
          <w:szCs w:val="30"/>
          <w:u w:val="none"/>
        </w:rPr>
        <w:t>月</w:t>
      </w:r>
      <w:r>
        <w:rPr>
          <w:rFonts w:ascii="仿宋_GB2312" w:hAnsi="宋体" w:eastAsia="仿宋_GB2312" w:cs="仿宋_GB2312"/>
          <w:color w:val="000000"/>
          <w:sz w:val="30"/>
          <w:szCs w:val="30"/>
          <w:u w:val="none"/>
        </w:rPr>
        <w:t>31</w:t>
      </w:r>
      <w:r>
        <w:rPr>
          <w:rFonts w:hint="eastAsia" w:ascii="仿宋_GB2312" w:hAnsi="宋体" w:eastAsia="仿宋_GB2312" w:cs="仿宋_GB2312"/>
          <w:color w:val="000000"/>
          <w:sz w:val="30"/>
          <w:szCs w:val="30"/>
          <w:u w:val="none"/>
        </w:rPr>
        <w:t>日，</w:t>
      </w: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西青区人民检察院</w:t>
      </w:r>
      <w:r>
        <w:rPr>
          <w:rFonts w:hint="eastAsia" w:ascii="仿宋_GB2312" w:hAnsi="宋体" w:eastAsia="仿宋_GB2312" w:cs="仿宋_GB2312"/>
          <w:color w:val="000000"/>
          <w:sz w:val="30"/>
          <w:szCs w:val="30"/>
          <w:u w:val="none"/>
        </w:rPr>
        <w:t>共有车辆</w:t>
      </w:r>
      <w:r>
        <w:rPr>
          <w:rFonts w:hint="eastAsia" w:ascii="仿宋_GB2312" w:eastAsia="仿宋_GB2312"/>
          <w:sz w:val="30"/>
          <w:szCs w:val="30"/>
          <w:u w:val="none"/>
          <w:lang w:val="en-US" w:eastAsia="zh-CN"/>
        </w:rPr>
        <w:t>9</w:t>
      </w:r>
      <w:r>
        <w:rPr>
          <w:rFonts w:hint="eastAsia" w:ascii="仿宋_GB2312" w:hAnsi="宋体" w:eastAsia="仿宋_GB2312" w:cs="仿宋_GB2312"/>
          <w:color w:val="000000"/>
          <w:sz w:val="30"/>
          <w:szCs w:val="30"/>
          <w:u w:val="none"/>
        </w:rPr>
        <w:t>辆，其中：</w:t>
      </w:r>
      <w:r>
        <w:rPr>
          <w:rFonts w:hint="eastAsia" w:ascii="仿宋_GB2312" w:eastAsia="仿宋_GB2312"/>
          <w:sz w:val="30"/>
          <w:szCs w:val="30"/>
          <w:u w:val="none"/>
        </w:rPr>
        <w:t>执法执勤用车</w:t>
      </w:r>
      <w:r>
        <w:rPr>
          <w:rFonts w:hint="eastAsia" w:ascii="仿宋_GB2312" w:eastAsia="仿宋_GB2312"/>
          <w:sz w:val="30"/>
          <w:szCs w:val="30"/>
          <w:u w:val="none"/>
          <w:lang w:val="en-US" w:eastAsia="zh-CN"/>
        </w:rPr>
        <w:t>8</w:t>
      </w:r>
      <w:r>
        <w:rPr>
          <w:rFonts w:hint="eastAsia" w:ascii="仿宋_GB2312" w:eastAsia="仿宋_GB2312"/>
          <w:sz w:val="30"/>
          <w:szCs w:val="30"/>
          <w:u w:val="none"/>
        </w:rPr>
        <w:t>辆</w:t>
      </w:r>
      <w:r>
        <w:rPr>
          <w:rFonts w:hint="eastAsia" w:ascii="仿宋_GB2312" w:eastAsia="仿宋_GB2312"/>
          <w:sz w:val="30"/>
          <w:szCs w:val="30"/>
          <w:u w:val="none"/>
          <w:lang w:eastAsia="zh-CN"/>
        </w:rPr>
        <w:t>，</w:t>
      </w:r>
      <w:r>
        <w:rPr>
          <w:rFonts w:hint="eastAsia" w:ascii="仿宋_GB2312" w:hAnsi="仿宋_GB2312" w:eastAsia="仿宋_GB2312"/>
          <w:sz w:val="30"/>
        </w:rPr>
        <w:t>离退休干部用车1辆</w:t>
      </w:r>
      <w:r>
        <w:rPr>
          <w:rFonts w:hint="eastAsia" w:ascii="仿宋_GB2312" w:hAnsi="宋体" w:eastAsia="仿宋_GB2312" w:cs="仿宋_GB2312"/>
          <w:color w:val="000000"/>
          <w:sz w:val="30"/>
          <w:szCs w:val="30"/>
          <w:u w:val="none"/>
        </w:rPr>
        <w:t>。单价50</w:t>
      </w:r>
      <w:r>
        <w:rPr>
          <w:rFonts w:hint="eastAsia" w:ascii="仿宋_GB2312" w:hAnsi="宋体" w:eastAsia="仿宋_GB2312" w:cs="仿宋_GB2312"/>
          <w:color w:val="000000"/>
          <w:sz w:val="30"/>
          <w:szCs w:val="30"/>
          <w:u w:val="none"/>
          <w:lang w:eastAsia="zh-CN"/>
        </w:rPr>
        <w:t>万</w:t>
      </w:r>
      <w:r>
        <w:rPr>
          <w:rFonts w:hint="eastAsia" w:ascii="仿宋_GB2312" w:hAnsi="宋体" w:eastAsia="仿宋_GB2312" w:cs="仿宋_GB2312"/>
          <w:color w:val="000000"/>
          <w:sz w:val="30"/>
          <w:szCs w:val="30"/>
          <w:u w:val="none"/>
        </w:rPr>
        <w:t>元以上的通用设备</w:t>
      </w:r>
      <w:r>
        <w:rPr>
          <w:rFonts w:hint="eastAsia" w:ascii="仿宋_GB2312" w:hAnsi="宋体" w:eastAsia="仿宋_GB2312" w:cs="仿宋_GB2312"/>
          <w:color w:val="000000"/>
          <w:sz w:val="30"/>
          <w:szCs w:val="30"/>
          <w:u w:val="none"/>
          <w:lang w:val="en-US" w:eastAsia="zh-CN"/>
        </w:rPr>
        <w:t>0</w:t>
      </w:r>
      <w:r>
        <w:rPr>
          <w:rFonts w:hint="eastAsia" w:ascii="仿宋_GB2312" w:hAnsi="宋体" w:eastAsia="仿宋_GB2312" w:cs="仿宋_GB2312"/>
          <w:color w:val="000000"/>
          <w:sz w:val="30"/>
          <w:szCs w:val="30"/>
          <w:u w:val="none"/>
        </w:rPr>
        <w:t>台（套），单价100</w:t>
      </w:r>
      <w:r>
        <w:rPr>
          <w:rFonts w:hint="eastAsia" w:ascii="仿宋_GB2312" w:hAnsi="宋体" w:eastAsia="仿宋_GB2312" w:cs="仿宋_GB2312"/>
          <w:color w:val="000000"/>
          <w:sz w:val="30"/>
          <w:szCs w:val="30"/>
          <w:u w:val="none"/>
          <w:lang w:eastAsia="zh-CN"/>
        </w:rPr>
        <w:t>万</w:t>
      </w:r>
      <w:r>
        <w:rPr>
          <w:rFonts w:hint="eastAsia" w:ascii="仿宋_GB2312" w:hAnsi="宋体" w:eastAsia="仿宋_GB2312" w:cs="仿宋_GB2312"/>
          <w:color w:val="000000"/>
          <w:sz w:val="30"/>
          <w:szCs w:val="30"/>
          <w:u w:val="none"/>
        </w:rPr>
        <w:t>元以上的专用设备</w:t>
      </w:r>
      <w:r>
        <w:rPr>
          <w:rFonts w:hint="eastAsia" w:ascii="仿宋_GB2312" w:eastAsia="仿宋_GB2312"/>
          <w:sz w:val="30"/>
          <w:szCs w:val="30"/>
          <w:u w:val="none"/>
          <w:lang w:val="en-US" w:eastAsia="zh-CN"/>
        </w:rPr>
        <w:t>0</w:t>
      </w:r>
      <w:r>
        <w:rPr>
          <w:rFonts w:hint="eastAsia" w:ascii="仿宋_GB2312" w:hAnsi="宋体" w:eastAsia="仿宋_GB2312" w:cs="仿宋_GB2312"/>
          <w:color w:val="000000"/>
          <w:sz w:val="30"/>
          <w:szCs w:val="30"/>
          <w:u w:val="none"/>
        </w:rPr>
        <w:t>台（套）。</w:t>
      </w:r>
    </w:p>
    <w:p>
      <w:pPr>
        <w:spacing w:line="580" w:lineRule="exact"/>
        <w:ind w:firstLine="602" w:firstLineChars="200"/>
        <w:rPr>
          <w:rFonts w:hint="eastAsia" w:ascii="楷体_GB2312" w:eastAsia="楷体_GB2312"/>
          <w:b/>
          <w:sz w:val="30"/>
          <w:szCs w:val="30"/>
          <w:u w:val="none"/>
        </w:rPr>
      </w:pPr>
      <w:r>
        <w:rPr>
          <w:rFonts w:hint="eastAsia" w:ascii="楷体_GB2312" w:eastAsia="楷体_GB2312"/>
          <w:b/>
          <w:sz w:val="30"/>
          <w:szCs w:val="30"/>
          <w:u w:val="none"/>
        </w:rPr>
        <w:t>十、2018年度教育、医疗卫生、社会保障和就业、住房保障、涉农补贴等民生支出情况</w:t>
      </w:r>
    </w:p>
    <w:p>
      <w:pPr>
        <w:spacing w:line="580" w:lineRule="exact"/>
        <w:ind w:firstLine="600" w:firstLineChars="200"/>
        <w:rPr>
          <w:rFonts w:hint="eastAsia" w:ascii="仿宋_GB2312" w:hAnsi="宋体" w:eastAsia="仿宋_GB2312" w:cs="仿宋_GB2312"/>
          <w:color w:val="000000"/>
          <w:sz w:val="30"/>
          <w:szCs w:val="30"/>
          <w:u w:val="none"/>
        </w:rPr>
      </w:pPr>
      <w:r>
        <w:rPr>
          <w:rFonts w:hint="eastAsia" w:ascii="仿宋_GB2312" w:hAnsi="宋体" w:eastAsia="仿宋_GB2312"/>
          <w:sz w:val="30"/>
          <w:szCs w:val="30"/>
          <w:u w:val="none"/>
        </w:rPr>
        <w:t>天津市</w:t>
      </w:r>
      <w:r>
        <w:rPr>
          <w:rFonts w:hint="eastAsia" w:ascii="仿宋_GB2312" w:hAnsi="宋体" w:eastAsia="仿宋_GB2312"/>
          <w:sz w:val="30"/>
          <w:szCs w:val="30"/>
          <w:u w:val="none"/>
          <w:lang w:eastAsia="zh-CN"/>
        </w:rPr>
        <w:t>西青区人民检察院</w:t>
      </w:r>
      <w:r>
        <w:rPr>
          <w:rFonts w:hint="eastAsia" w:ascii="仿宋_GB2312" w:eastAsia="仿宋_GB2312"/>
          <w:sz w:val="30"/>
          <w:szCs w:val="30"/>
          <w:u w:val="none"/>
        </w:rPr>
        <w:t>2018年度无教育、医疗卫生、社会保障和就业、住房保障、涉农补贴等民生支出情况。</w:t>
      </w:r>
    </w:p>
    <w:p>
      <w:pPr>
        <w:spacing w:line="580" w:lineRule="exact"/>
        <w:jc w:val="center"/>
        <w:rPr>
          <w:rFonts w:hint="eastAsia" w:ascii="隶书" w:eastAsia="隶书"/>
          <w:sz w:val="30"/>
          <w:szCs w:val="30"/>
          <w:u w:val="none"/>
        </w:rPr>
      </w:pPr>
    </w:p>
    <w:p>
      <w:pPr>
        <w:spacing w:line="580" w:lineRule="exact"/>
        <w:jc w:val="center"/>
        <w:rPr>
          <w:rFonts w:hint="eastAsia" w:ascii="黑体" w:hAnsi="黑体" w:eastAsia="黑体"/>
          <w:sz w:val="30"/>
          <w:szCs w:val="30"/>
          <w:u w:val="none"/>
        </w:rPr>
      </w:pPr>
      <w:r>
        <w:rPr>
          <w:rFonts w:hint="eastAsia" w:ascii="黑体" w:hAnsi="黑体" w:eastAsia="黑体"/>
          <w:sz w:val="30"/>
          <w:szCs w:val="30"/>
          <w:u w:val="none"/>
        </w:rPr>
        <w:t>第三部分  专业名词解释</w:t>
      </w:r>
    </w:p>
    <w:p>
      <w:pPr>
        <w:spacing w:line="580" w:lineRule="exact"/>
        <w:ind w:firstLine="600" w:firstLineChars="200"/>
        <w:rPr>
          <w:rFonts w:hint="eastAsia" w:ascii="仿宋_GB2312" w:eastAsia="仿宋_GB2312"/>
          <w:sz w:val="30"/>
          <w:szCs w:val="30"/>
          <w:u w:val="none"/>
        </w:rPr>
      </w:pPr>
    </w:p>
    <w:p>
      <w:pPr>
        <w:spacing w:line="580" w:lineRule="exact"/>
        <w:ind w:firstLine="600" w:firstLineChars="200"/>
        <w:rPr>
          <w:rFonts w:hint="eastAsia" w:ascii="仿宋_GB2312" w:eastAsia="仿宋_GB2312"/>
          <w:sz w:val="30"/>
          <w:szCs w:val="30"/>
          <w:u w:val="none"/>
        </w:rPr>
      </w:pPr>
      <w:r>
        <w:rPr>
          <w:rFonts w:hint="eastAsia" w:ascii="仿宋_GB2312" w:eastAsia="仿宋_GB2312"/>
          <w:sz w:val="30"/>
          <w:szCs w:val="30"/>
          <w:u w:val="none"/>
        </w:rPr>
        <w:t>部门决算。是指行政事业单位在年度终了，根据财政部门决算编审要求，在日常会计核算的基础上编制的、综合反映本单位预算执行结果和财务状况的总结性文件。</w:t>
      </w:r>
    </w:p>
    <w:p>
      <w:pPr>
        <w:spacing w:line="580" w:lineRule="exact"/>
        <w:ind w:firstLine="600" w:firstLineChars="200"/>
        <w:rPr>
          <w:rFonts w:ascii="仿宋_GB2312" w:eastAsia="仿宋_GB2312"/>
          <w:sz w:val="30"/>
          <w:szCs w:val="30"/>
          <w:u w:val="none"/>
        </w:rPr>
      </w:pPr>
    </w:p>
    <w:p/>
    <w:sectPr>
      <w:headerReference r:id="rId5" w:type="default"/>
      <w:pgSz w:w="11906" w:h="16838"/>
      <w:pgMar w:top="1440" w:right="1800" w:bottom="1440" w:left="1800" w:header="851" w:footer="992"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BA401C"/>
    <w:multiLevelType w:val="singleLevel"/>
    <w:tmpl w:val="CFBA401C"/>
    <w:lvl w:ilvl="0" w:tentative="0">
      <w:start w:val="2"/>
      <w:numFmt w:val="decimal"/>
      <w:suff w:val="nothing"/>
      <w:lvlText w:val="%1、"/>
      <w:lvlJc w:val="left"/>
    </w:lvl>
  </w:abstractNum>
  <w:abstractNum w:abstractNumId="1">
    <w:nsid w:val="FB5FBA63"/>
    <w:multiLevelType w:val="singleLevel"/>
    <w:tmpl w:val="FB5FBA63"/>
    <w:lvl w:ilvl="0" w:tentative="0">
      <w:start w:val="1"/>
      <w:numFmt w:val="decimal"/>
      <w:suff w:val="nothing"/>
      <w:lvlText w:val="%1、"/>
      <w:lvlJc w:val="left"/>
    </w:lvl>
  </w:abstractNum>
  <w:abstractNum w:abstractNumId="2">
    <w:nsid w:val="317C6B99"/>
    <w:multiLevelType w:val="singleLevel"/>
    <w:tmpl w:val="317C6B99"/>
    <w:lvl w:ilvl="0" w:tentative="0">
      <w:start w:val="1"/>
      <w:numFmt w:val="chineseCounting"/>
      <w:suff w:val="nothing"/>
      <w:lvlText w:val="%1、"/>
      <w:lvlJc w:val="left"/>
      <w:rPr>
        <w:rFonts w:hint="eastAsia"/>
      </w:rPr>
    </w:lvl>
  </w:abstractNum>
  <w:abstractNum w:abstractNumId="3">
    <w:nsid w:val="5EF85A5F"/>
    <w:multiLevelType w:val="singleLevel"/>
    <w:tmpl w:val="5EF85A5F"/>
    <w:lvl w:ilvl="0" w:tentative="0">
      <w:start w:val="1"/>
      <w:numFmt w:val="chineseCounting"/>
      <w:suff w:val="nothing"/>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F46782A"/>
    <w:rsid w:val="19496D7C"/>
    <w:rsid w:val="3CFE673E"/>
    <w:rsid w:val="3D6A6FB2"/>
    <w:rsid w:val="552A5CE1"/>
    <w:rsid w:val="717325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2019-06-11T08:48:00Z</dcterms:created>
  <dc:creator>Administrator</dc:creator>
  <cp:lastModifiedBy>天津市和平区人民政府新兴街道办事处</cp:lastModifiedBy>
  <dcterms:modified xsi:type="dcterms:W3CDTF">2019-08-28T01:08:05Z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A7463A6F817747C4956021366471A2FB</vt:lpwstr>
  </property>
</Properties>
</file>