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FE" w:rsidRDefault="00E758FE">
      <w:pPr>
        <w:spacing w:line="600" w:lineRule="exact"/>
        <w:ind w:left="0"/>
        <w:jc w:val="both"/>
        <w:rPr>
          <w:rStyle w:val="NormalCharacter"/>
          <w:rFonts w:eastAsia="宋体"/>
          <w:w w:val="95"/>
          <w:sz w:val="32"/>
        </w:rPr>
      </w:pPr>
    </w:p>
    <w:p w:rsidR="00E758FE" w:rsidRDefault="00126135">
      <w:pPr>
        <w:spacing w:line="600" w:lineRule="exact"/>
        <w:ind w:left="0"/>
        <w:jc w:val="center"/>
        <w:rPr>
          <w:rStyle w:val="NormalCharacter"/>
          <w:rFonts w:ascii="黑体" w:eastAsia="黑体" w:hAnsi="Times New Roman"/>
          <w:w w:val="95"/>
          <w:sz w:val="44"/>
        </w:rPr>
      </w:pPr>
      <w:r>
        <w:rPr>
          <w:rStyle w:val="NormalCharacter"/>
          <w:rFonts w:ascii="黑体" w:eastAsia="黑体" w:hAnsi="Times New Roman"/>
          <w:w w:val="95"/>
          <w:sz w:val="44"/>
        </w:rPr>
        <w:t>天津市滨海新区人民检察院</w:t>
      </w:r>
      <w:r>
        <w:rPr>
          <w:rStyle w:val="NormalCharacter"/>
          <w:rFonts w:ascii="黑体" w:eastAsia="黑体" w:hAnsi="Times New Roman"/>
          <w:w w:val="95"/>
          <w:sz w:val="44"/>
        </w:rPr>
        <w:t>2018</w:t>
      </w:r>
      <w:r>
        <w:rPr>
          <w:rStyle w:val="NormalCharacter"/>
          <w:rFonts w:ascii="黑体" w:eastAsia="黑体" w:hAnsi="Times New Roman"/>
          <w:w w:val="95"/>
          <w:sz w:val="44"/>
        </w:rPr>
        <w:t>年度</w:t>
      </w:r>
      <w:r>
        <w:rPr>
          <w:rStyle w:val="NormalCharacter"/>
          <w:rFonts w:ascii="Times New Roman" w:eastAsia="黑体" w:hAnsi="Times New Roman"/>
          <w:w w:val="95"/>
          <w:sz w:val="44"/>
        </w:rPr>
        <w:t>一般公共预算</w:t>
      </w:r>
      <w:r>
        <w:rPr>
          <w:rStyle w:val="NormalCharacter"/>
          <w:rFonts w:ascii="黑体" w:eastAsia="黑体" w:hAnsi="Times New Roman"/>
          <w:w w:val="95"/>
          <w:sz w:val="44"/>
        </w:rPr>
        <w:t>财政拨款</w:t>
      </w:r>
    </w:p>
    <w:p w:rsidR="00E758FE" w:rsidRDefault="00126135">
      <w:pPr>
        <w:spacing w:line="600" w:lineRule="exact"/>
        <w:ind w:left="0"/>
        <w:jc w:val="center"/>
        <w:rPr>
          <w:rStyle w:val="NormalCharacter"/>
          <w:rFonts w:ascii="黑体" w:eastAsia="黑体" w:hAnsi="Times New Roman"/>
          <w:w w:val="95"/>
          <w:sz w:val="44"/>
        </w:rPr>
      </w:pPr>
      <w:r>
        <w:rPr>
          <w:rStyle w:val="NormalCharacter"/>
          <w:rFonts w:ascii="黑体" w:eastAsia="黑体" w:hAnsi="Times New Roman"/>
          <w:w w:val="95"/>
          <w:sz w:val="44"/>
        </w:rPr>
        <w:t>“</w:t>
      </w:r>
      <w:r>
        <w:rPr>
          <w:rStyle w:val="NormalCharacter"/>
          <w:rFonts w:ascii="黑体" w:eastAsia="黑体" w:hAnsi="Times New Roman"/>
          <w:w w:val="95"/>
          <w:sz w:val="44"/>
        </w:rPr>
        <w:t>三公</w:t>
      </w:r>
      <w:r>
        <w:rPr>
          <w:rStyle w:val="NormalCharacter"/>
          <w:rFonts w:ascii="黑体" w:eastAsia="黑体" w:hAnsi="Times New Roman"/>
          <w:w w:val="95"/>
          <w:sz w:val="44"/>
        </w:rPr>
        <w:t>”</w:t>
      </w:r>
      <w:r>
        <w:rPr>
          <w:rStyle w:val="NormalCharacter"/>
          <w:rFonts w:ascii="黑体" w:eastAsia="黑体" w:hAnsi="Times New Roman"/>
          <w:w w:val="95"/>
          <w:sz w:val="44"/>
        </w:rPr>
        <w:t>经费决算情况说明</w:t>
      </w:r>
    </w:p>
    <w:p w:rsidR="00E758FE" w:rsidRDefault="00E758FE">
      <w:pPr>
        <w:spacing w:line="560" w:lineRule="exact"/>
        <w:ind w:left="0"/>
        <w:jc w:val="center"/>
        <w:rPr>
          <w:rStyle w:val="NormalCharacter"/>
          <w:rFonts w:ascii="楷体_GB2312" w:eastAsia="楷体_GB2312" w:hAnsi="Times New Roman"/>
          <w:sz w:val="36"/>
        </w:rPr>
      </w:pPr>
    </w:p>
    <w:p w:rsidR="00E758FE" w:rsidRDefault="00E758FE">
      <w:pPr>
        <w:spacing w:line="560" w:lineRule="exact"/>
        <w:ind w:left="0" w:firstLine="600"/>
        <w:rPr>
          <w:rStyle w:val="NormalCharacter"/>
          <w:rFonts w:ascii="黑体" w:eastAsia="黑体" w:hAnsi="Times New Roman"/>
          <w:sz w:val="30"/>
        </w:rPr>
      </w:pPr>
    </w:p>
    <w:p w:rsidR="00E758FE" w:rsidRDefault="00126135">
      <w:pPr>
        <w:spacing w:line="560" w:lineRule="exact"/>
        <w:ind w:left="0" w:firstLine="600"/>
        <w:rPr>
          <w:rStyle w:val="NormalCharacter"/>
          <w:rFonts w:ascii="Times New Roman" w:eastAsia="仿宋_GB2312" w:hAnsi="Times New Roman"/>
          <w:sz w:val="30"/>
        </w:rPr>
      </w:pP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Times New Roman" w:eastAsia="仿宋_GB2312" w:hAnsi="Times New Roman"/>
          <w:sz w:val="30"/>
        </w:rPr>
        <w:t>年</w:t>
      </w:r>
      <w:r>
        <w:rPr>
          <w:rStyle w:val="NormalCharacter"/>
          <w:rFonts w:ascii="Times New Roman" w:eastAsia="仿宋_GB2312" w:hAnsi="Times New Roman"/>
          <w:sz w:val="30"/>
        </w:rPr>
        <w:t>一般公共预算</w:t>
      </w:r>
      <w:r>
        <w:rPr>
          <w:rStyle w:val="NormalCharacter"/>
          <w:rFonts w:ascii="Times New Roman" w:eastAsia="仿宋_GB2312" w:hAnsi="Times New Roman"/>
          <w:sz w:val="30"/>
        </w:rPr>
        <w:t>财政拨款</w:t>
      </w:r>
      <w:r>
        <w:rPr>
          <w:rStyle w:val="NormalCharacter"/>
          <w:rFonts w:ascii="Times New Roman" w:eastAsia="仿宋_GB2312" w:hAnsi="Times New Roman"/>
          <w:sz w:val="30"/>
        </w:rPr>
        <w:t>“</w:t>
      </w:r>
      <w:r>
        <w:rPr>
          <w:rStyle w:val="NormalCharacter"/>
          <w:rFonts w:ascii="Times New Roman" w:eastAsia="仿宋_GB2312" w:hAnsi="Times New Roman"/>
          <w:sz w:val="30"/>
        </w:rPr>
        <w:t>三公</w:t>
      </w:r>
      <w:r>
        <w:rPr>
          <w:rStyle w:val="NormalCharacter"/>
          <w:rFonts w:ascii="Times New Roman" w:eastAsia="仿宋_GB2312" w:hAnsi="Times New Roman"/>
          <w:sz w:val="30"/>
        </w:rPr>
        <w:t>”</w:t>
      </w:r>
      <w:r>
        <w:rPr>
          <w:rStyle w:val="NormalCharacter"/>
          <w:rFonts w:ascii="Times New Roman" w:eastAsia="仿宋_GB2312" w:hAnsi="Times New Roman"/>
          <w:sz w:val="30"/>
        </w:rPr>
        <w:t>经费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 xml:space="preserve"> 309742.13  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，与</w:t>
      </w:r>
      <w:r>
        <w:rPr>
          <w:rStyle w:val="NormalCharacter"/>
          <w:rFonts w:ascii="Times New Roman" w:eastAsia="仿宋_GB2312" w:hAnsi="Times New Roman"/>
          <w:sz w:val="30"/>
        </w:rPr>
        <w:t>2017</w:t>
      </w:r>
      <w:r>
        <w:rPr>
          <w:rStyle w:val="NormalCharacter"/>
          <w:rFonts w:ascii="Times New Roman" w:eastAsia="仿宋_GB2312" w:hAnsi="Times New Roman"/>
          <w:sz w:val="30"/>
        </w:rPr>
        <w:t>年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>相比减少</w:t>
      </w:r>
      <w:r w:rsidRPr="00C54CD6">
        <w:rPr>
          <w:rStyle w:val="NormalCharacter"/>
          <w:rFonts w:ascii="仿宋_GB2312" w:eastAsia="仿宋_GB2312" w:hAnsi="仿宋_GB2312"/>
          <w:sz w:val="30"/>
        </w:rPr>
        <w:t>159,344.37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，主要原因是安排</w:t>
      </w:r>
      <w:r>
        <w:rPr>
          <w:rStyle w:val="NormalCharacter"/>
          <w:rFonts w:ascii="Times New Roman" w:eastAsia="仿宋_GB2312" w:hAnsi="Times New Roman"/>
          <w:sz w:val="30"/>
        </w:rPr>
        <w:t>1</w:t>
      </w:r>
      <w:r>
        <w:rPr>
          <w:rStyle w:val="NormalCharacter"/>
          <w:rFonts w:ascii="Times New Roman" w:eastAsia="仿宋_GB2312" w:hAnsi="Times New Roman"/>
          <w:sz w:val="30"/>
        </w:rPr>
        <w:t>人次出国任务、业务减少公务用车运行维护支出减少及公务接待批次人次减少。具体情况：</w:t>
      </w:r>
    </w:p>
    <w:p w:rsidR="00E758FE" w:rsidRDefault="00126135">
      <w:pPr>
        <w:spacing w:line="560" w:lineRule="exact"/>
        <w:ind w:left="0" w:firstLine="600"/>
        <w:rPr>
          <w:rStyle w:val="NormalCharacter"/>
          <w:rFonts w:ascii="Times New Roman" w:eastAsia="仿宋_GB2312" w:hAnsi="Times New Roman"/>
          <w:sz w:val="30"/>
        </w:rPr>
      </w:pPr>
      <w:r>
        <w:rPr>
          <w:rStyle w:val="NormalCharacter"/>
          <w:rFonts w:ascii="Times New Roman" w:eastAsia="仿宋_GB2312" w:hAnsi="Times New Roman"/>
          <w:sz w:val="30"/>
        </w:rPr>
        <w:t>一、</w:t>
      </w: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Times New Roman" w:eastAsia="仿宋_GB2312" w:hAnsi="Times New Roman"/>
          <w:sz w:val="30"/>
        </w:rPr>
        <w:t>年因公出国（境）费</w:t>
      </w:r>
      <w:r>
        <w:rPr>
          <w:rStyle w:val="NormalCharacter"/>
          <w:rFonts w:ascii="Times New Roman" w:eastAsia="仿宋_GB2312" w:hAnsi="Times New Roman"/>
          <w:sz w:val="30"/>
        </w:rPr>
        <w:t>决</w:t>
      </w:r>
      <w:r>
        <w:rPr>
          <w:rStyle w:val="NormalCharacter"/>
          <w:rFonts w:ascii="Times New Roman" w:eastAsia="仿宋_GB2312" w:hAnsi="Times New Roman"/>
          <w:sz w:val="30"/>
        </w:rPr>
        <w:t>算</w:t>
      </w:r>
      <w:r>
        <w:rPr>
          <w:rStyle w:val="NormalCharacter"/>
          <w:rFonts w:ascii="Times New Roman" w:eastAsia="仿宋_GB2312" w:hAnsi="Times New Roman"/>
          <w:sz w:val="30"/>
        </w:rPr>
        <w:t xml:space="preserve"> 84167.00 </w:t>
      </w:r>
      <w:r>
        <w:rPr>
          <w:rStyle w:val="NormalCharacter"/>
          <w:rFonts w:ascii="Times New Roman" w:eastAsia="仿宋_GB2312" w:hAnsi="Times New Roman"/>
          <w:sz w:val="30"/>
        </w:rPr>
        <w:t>元，</w:t>
      </w:r>
      <w:r>
        <w:rPr>
          <w:rStyle w:val="NormalCharacter"/>
          <w:rFonts w:ascii="Times New Roman" w:eastAsia="仿宋_GB2312" w:hAnsi="Times New Roman"/>
          <w:sz w:val="30"/>
        </w:rPr>
        <w:t>与</w:t>
      </w:r>
      <w:r>
        <w:rPr>
          <w:rStyle w:val="NormalCharacter"/>
          <w:rFonts w:ascii="Times New Roman" w:eastAsia="仿宋_GB2312" w:hAnsi="Times New Roman"/>
          <w:sz w:val="30"/>
        </w:rPr>
        <w:t>2017</w:t>
      </w:r>
      <w:r>
        <w:rPr>
          <w:rStyle w:val="NormalCharacter"/>
          <w:rFonts w:ascii="Times New Roman" w:eastAsia="仿宋_GB2312" w:hAnsi="Times New Roman"/>
          <w:sz w:val="30"/>
        </w:rPr>
        <w:t>年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>相比增加</w:t>
      </w:r>
      <w:r w:rsidRPr="00C54CD6">
        <w:rPr>
          <w:rStyle w:val="NormalCharacter"/>
          <w:rFonts w:ascii="Times New Roman" w:eastAsia="仿宋_GB2312" w:hAnsi="Times New Roman"/>
          <w:sz w:val="30"/>
        </w:rPr>
        <w:t>84167.00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，主要原因是</w:t>
      </w:r>
      <w:r>
        <w:rPr>
          <w:rStyle w:val="NormalCharacter"/>
          <w:rFonts w:ascii="Times New Roman" w:eastAsia="仿宋_GB2312" w:hAnsi="Times New Roman"/>
          <w:sz w:val="30"/>
        </w:rPr>
        <w:t xml:space="preserve"> 2018</w:t>
      </w:r>
      <w:r>
        <w:rPr>
          <w:rStyle w:val="NormalCharacter"/>
          <w:rFonts w:ascii="Times New Roman" w:eastAsia="仿宋_GB2312" w:hAnsi="Times New Roman"/>
          <w:sz w:val="30"/>
        </w:rPr>
        <w:t>年安排出国任务</w:t>
      </w:r>
      <w:r>
        <w:rPr>
          <w:rStyle w:val="NormalCharacter"/>
          <w:rFonts w:ascii="Times New Roman" w:eastAsia="仿宋_GB2312" w:hAnsi="Times New Roman"/>
          <w:sz w:val="30"/>
        </w:rPr>
        <w:t>1</w:t>
      </w:r>
      <w:r>
        <w:rPr>
          <w:rStyle w:val="NormalCharacter"/>
          <w:rFonts w:ascii="Times New Roman" w:eastAsia="仿宋_GB2312" w:hAnsi="Times New Roman"/>
          <w:sz w:val="30"/>
        </w:rPr>
        <w:t>人次。</w:t>
      </w: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Times New Roman" w:eastAsia="仿宋_GB2312" w:hAnsi="Times New Roman"/>
          <w:sz w:val="30"/>
        </w:rPr>
        <w:t>年本单位组织的出国团组</w:t>
      </w:r>
      <w:r>
        <w:rPr>
          <w:rStyle w:val="NormalCharacter"/>
          <w:rFonts w:ascii="Times New Roman" w:eastAsia="仿宋_GB2312" w:hAnsi="Times New Roman"/>
          <w:sz w:val="30"/>
        </w:rPr>
        <w:t xml:space="preserve">  1  </w:t>
      </w:r>
      <w:r>
        <w:rPr>
          <w:rStyle w:val="NormalCharacter"/>
          <w:rFonts w:ascii="Times New Roman" w:eastAsia="仿宋_GB2312" w:hAnsi="Times New Roman"/>
          <w:sz w:val="30"/>
        </w:rPr>
        <w:t>个，出国</w:t>
      </w:r>
      <w:r>
        <w:rPr>
          <w:rStyle w:val="NormalCharacter"/>
          <w:rFonts w:ascii="Times New Roman" w:eastAsia="仿宋_GB2312" w:hAnsi="Times New Roman"/>
          <w:sz w:val="30"/>
        </w:rPr>
        <w:t xml:space="preserve">  1  </w:t>
      </w:r>
      <w:r>
        <w:rPr>
          <w:rStyle w:val="NormalCharacter"/>
          <w:rFonts w:ascii="Times New Roman" w:eastAsia="仿宋_GB2312" w:hAnsi="Times New Roman"/>
          <w:sz w:val="30"/>
        </w:rPr>
        <w:t>人次。</w:t>
      </w:r>
    </w:p>
    <w:p w:rsidR="00E758FE" w:rsidRDefault="00126135">
      <w:pPr>
        <w:spacing w:line="560" w:lineRule="exact"/>
        <w:ind w:left="0" w:firstLine="600"/>
        <w:jc w:val="both"/>
        <w:rPr>
          <w:rStyle w:val="NormalCharacter"/>
          <w:rFonts w:ascii="Times New Roman" w:eastAsia="仿宋_GB2312" w:hAnsi="Times New Roman"/>
          <w:sz w:val="30"/>
        </w:rPr>
      </w:pPr>
      <w:r>
        <w:rPr>
          <w:rStyle w:val="NormalCharacter"/>
          <w:rFonts w:ascii="Times New Roman" w:eastAsia="仿宋_GB2312" w:hAnsi="Times New Roman"/>
          <w:sz w:val="30"/>
        </w:rPr>
        <w:t>二、</w:t>
      </w: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Times New Roman" w:eastAsia="仿宋_GB2312" w:hAnsi="Times New Roman"/>
          <w:sz w:val="30"/>
        </w:rPr>
        <w:t>年公务用车购置及运行维护费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 xml:space="preserve"> 224015.13  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，其中公务用车运行维护费</w:t>
      </w:r>
      <w:r>
        <w:rPr>
          <w:rStyle w:val="NormalCharacter"/>
          <w:rFonts w:ascii="Times New Roman" w:eastAsia="仿宋_GB2312" w:hAnsi="Times New Roman"/>
          <w:sz w:val="30"/>
        </w:rPr>
        <w:t xml:space="preserve">  224015.13  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，与</w:t>
      </w:r>
      <w:r>
        <w:rPr>
          <w:rStyle w:val="NormalCharacter"/>
          <w:rFonts w:ascii="Times New Roman" w:eastAsia="仿宋_GB2312" w:hAnsi="Times New Roman"/>
          <w:sz w:val="30"/>
        </w:rPr>
        <w:t>2017</w:t>
      </w:r>
      <w:r>
        <w:rPr>
          <w:rStyle w:val="NormalCharacter"/>
          <w:rFonts w:ascii="Times New Roman" w:eastAsia="仿宋_GB2312" w:hAnsi="Times New Roman"/>
          <w:sz w:val="30"/>
        </w:rPr>
        <w:t>年相比减少</w:t>
      </w:r>
      <w:r w:rsidRPr="00C54CD6">
        <w:rPr>
          <w:rStyle w:val="NormalCharacter"/>
          <w:rFonts w:ascii="仿宋_GB2312" w:eastAsia="仿宋_GB2312" w:hAnsi="仿宋_GB2312"/>
          <w:sz w:val="30"/>
        </w:rPr>
        <w:t>241,682.37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，主要原因是</w:t>
      </w:r>
      <w:r>
        <w:rPr>
          <w:rStyle w:val="NormalCharacter"/>
          <w:rFonts w:ascii="Times New Roman" w:eastAsia="仿宋_GB2312" w:hAnsi="Times New Roman"/>
          <w:sz w:val="30"/>
        </w:rPr>
        <w:t xml:space="preserve"> </w:t>
      </w:r>
      <w:r>
        <w:rPr>
          <w:rStyle w:val="NormalCharacter"/>
          <w:rFonts w:ascii="Times New Roman" w:eastAsia="仿宋_GB2312" w:hAnsi="Times New Roman"/>
          <w:sz w:val="30"/>
        </w:rPr>
        <w:t>业务减少公务用车运行维护支出减少；公务用车购置费</w:t>
      </w:r>
      <w:r>
        <w:rPr>
          <w:rStyle w:val="NormalCharacter"/>
          <w:rFonts w:ascii="Times New Roman" w:eastAsia="仿宋_GB2312" w:hAnsi="Times New Roman"/>
          <w:sz w:val="30"/>
        </w:rPr>
        <w:t xml:space="preserve">      0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，与</w:t>
      </w:r>
      <w:r>
        <w:rPr>
          <w:rStyle w:val="NormalCharacter"/>
          <w:rFonts w:ascii="Times New Roman" w:eastAsia="仿宋_GB2312" w:hAnsi="Times New Roman"/>
          <w:sz w:val="30"/>
        </w:rPr>
        <w:t>2017</w:t>
      </w:r>
      <w:r>
        <w:rPr>
          <w:rStyle w:val="NormalCharacter"/>
          <w:rFonts w:ascii="Times New Roman" w:eastAsia="仿宋_GB2312" w:hAnsi="Times New Roman"/>
          <w:sz w:val="30"/>
        </w:rPr>
        <w:t>年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>相比增加</w:t>
      </w:r>
      <w:r>
        <w:rPr>
          <w:rStyle w:val="NormalCharacter"/>
          <w:rFonts w:ascii="Times New Roman" w:eastAsia="仿宋_GB2312" w:hAnsi="Times New Roman"/>
          <w:sz w:val="30"/>
        </w:rPr>
        <w:t xml:space="preserve">  0  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。</w:t>
      </w: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仿宋_GB2312" w:eastAsia="仿宋_GB2312" w:hAnsi="Times New Roman"/>
          <w:sz w:val="30"/>
        </w:rPr>
        <w:t>年本单位公务用车保有</w:t>
      </w:r>
      <w:r>
        <w:rPr>
          <w:rStyle w:val="NormalCharacter"/>
          <w:rFonts w:ascii="仿宋_GB2312" w:eastAsia="仿宋_GB2312" w:hAnsi="Times New Roman"/>
          <w:sz w:val="30"/>
        </w:rPr>
        <w:t xml:space="preserve">  8  </w:t>
      </w:r>
      <w:r>
        <w:rPr>
          <w:rStyle w:val="NormalCharacter"/>
          <w:rFonts w:ascii="仿宋_GB2312" w:eastAsia="仿宋_GB2312" w:hAnsi="Times New Roman"/>
          <w:sz w:val="30"/>
        </w:rPr>
        <w:t>辆，购置公务用车</w:t>
      </w:r>
      <w:r>
        <w:rPr>
          <w:rStyle w:val="NormalCharacter"/>
          <w:rFonts w:ascii="仿宋_GB2312" w:eastAsia="仿宋_GB2312" w:hAnsi="Times New Roman"/>
          <w:sz w:val="30"/>
        </w:rPr>
        <w:t xml:space="preserve">  0  </w:t>
      </w:r>
      <w:r>
        <w:rPr>
          <w:rStyle w:val="NormalCharacter"/>
          <w:rFonts w:ascii="仿宋_GB2312" w:eastAsia="仿宋_GB2312" w:hAnsi="Times New Roman"/>
          <w:sz w:val="30"/>
        </w:rPr>
        <w:t>辆。</w:t>
      </w:r>
    </w:p>
    <w:p w:rsidR="00E758FE" w:rsidRDefault="00126135">
      <w:pPr>
        <w:spacing w:line="560" w:lineRule="exact"/>
        <w:ind w:left="0" w:firstLine="645"/>
        <w:rPr>
          <w:rStyle w:val="NormalCharacter"/>
          <w:rFonts w:ascii="Times New Roman" w:eastAsia="仿宋_GB2312" w:hAnsi="Times New Roman"/>
          <w:sz w:val="30"/>
        </w:rPr>
      </w:pPr>
      <w:r>
        <w:rPr>
          <w:rStyle w:val="NormalCharacter"/>
          <w:rFonts w:ascii="Times New Roman" w:eastAsia="仿宋_GB2312" w:hAnsi="Times New Roman"/>
          <w:sz w:val="30"/>
        </w:rPr>
        <w:t>三、</w:t>
      </w: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Times New Roman" w:eastAsia="仿宋_GB2312" w:hAnsi="Times New Roman"/>
          <w:sz w:val="30"/>
        </w:rPr>
        <w:t>年公务接待费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 xml:space="preserve">  1560.00  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，与</w:t>
      </w:r>
      <w:r>
        <w:rPr>
          <w:rStyle w:val="NormalCharacter"/>
          <w:rFonts w:ascii="Times New Roman" w:eastAsia="仿宋_GB2312" w:hAnsi="Times New Roman"/>
          <w:sz w:val="30"/>
        </w:rPr>
        <w:t>2017</w:t>
      </w:r>
      <w:r>
        <w:rPr>
          <w:rStyle w:val="NormalCharacter"/>
          <w:rFonts w:ascii="Times New Roman" w:eastAsia="仿宋_GB2312" w:hAnsi="Times New Roman"/>
          <w:sz w:val="30"/>
        </w:rPr>
        <w:t>年</w:t>
      </w:r>
      <w:r>
        <w:rPr>
          <w:rStyle w:val="NormalCharacter"/>
          <w:rFonts w:ascii="Times New Roman" w:eastAsia="仿宋_GB2312" w:hAnsi="Times New Roman"/>
          <w:sz w:val="30"/>
        </w:rPr>
        <w:t>决算</w:t>
      </w:r>
      <w:r>
        <w:rPr>
          <w:rStyle w:val="NormalCharacter"/>
          <w:rFonts w:ascii="Times New Roman" w:eastAsia="仿宋_GB2312" w:hAnsi="Times New Roman"/>
          <w:sz w:val="30"/>
        </w:rPr>
        <w:t>相比减少</w:t>
      </w:r>
      <w:r w:rsidRPr="00C54CD6">
        <w:rPr>
          <w:rStyle w:val="NormalCharacter"/>
          <w:rFonts w:ascii="Times New Roman" w:eastAsia="Times New Roman" w:hAnsi="Times New Roman"/>
          <w:sz w:val="30"/>
        </w:rPr>
        <w:t>1,829</w:t>
      </w:r>
      <w:r>
        <w:rPr>
          <w:rStyle w:val="NormalCharacter"/>
          <w:rFonts w:ascii="Times New Roman" w:eastAsia="仿宋_GB2312" w:hAnsi="Times New Roman"/>
          <w:sz w:val="30"/>
        </w:rPr>
        <w:t>元</w:t>
      </w:r>
      <w:r>
        <w:rPr>
          <w:rStyle w:val="NormalCharacter"/>
          <w:rFonts w:ascii="Times New Roman" w:eastAsia="仿宋_GB2312" w:hAnsi="Times New Roman"/>
          <w:sz w:val="30"/>
        </w:rPr>
        <w:t>，主要原因是</w:t>
      </w:r>
      <w:r>
        <w:rPr>
          <w:rStyle w:val="NormalCharacter"/>
          <w:rFonts w:ascii="Times New Roman" w:eastAsia="仿宋_GB2312" w:hAnsi="Times New Roman"/>
          <w:sz w:val="30"/>
        </w:rPr>
        <w:t xml:space="preserve"> </w:t>
      </w:r>
      <w:r>
        <w:rPr>
          <w:rStyle w:val="NormalCharacter"/>
          <w:rFonts w:ascii="Times New Roman" w:eastAsia="仿宋_GB2312" w:hAnsi="Times New Roman"/>
          <w:sz w:val="30"/>
        </w:rPr>
        <w:t>公务接待批次人次减少</w:t>
      </w:r>
      <w:r>
        <w:rPr>
          <w:rStyle w:val="NormalCharacter"/>
          <w:rFonts w:ascii="Times New Roman" w:eastAsia="仿宋_GB2312" w:hAnsi="Times New Roman"/>
          <w:sz w:val="30"/>
        </w:rPr>
        <w:t xml:space="preserve"> </w:t>
      </w:r>
      <w:r>
        <w:rPr>
          <w:rStyle w:val="NormalCharacter"/>
          <w:rFonts w:ascii="Times New Roman" w:eastAsia="仿宋_GB2312" w:hAnsi="Times New Roman"/>
          <w:sz w:val="30"/>
        </w:rPr>
        <w:t>。</w:t>
      </w:r>
      <w:r>
        <w:rPr>
          <w:rStyle w:val="NormalCharacter"/>
          <w:rFonts w:ascii="Times New Roman" w:eastAsia="仿宋_GB2312" w:hAnsi="Times New Roman"/>
          <w:sz w:val="30"/>
        </w:rPr>
        <w:t>2018</w:t>
      </w:r>
      <w:r>
        <w:rPr>
          <w:rStyle w:val="NormalCharacter"/>
          <w:rFonts w:ascii="Times New Roman" w:eastAsia="仿宋_GB2312" w:hAnsi="Times New Roman"/>
          <w:sz w:val="30"/>
        </w:rPr>
        <w:t>年本单位国内公务接待</w:t>
      </w:r>
      <w:r>
        <w:rPr>
          <w:rStyle w:val="NormalCharacter"/>
          <w:rFonts w:ascii="仿宋_GB2312" w:eastAsia="仿宋_GB2312" w:hAnsi="Times New Roman"/>
          <w:sz w:val="30"/>
        </w:rPr>
        <w:t xml:space="preserve"> </w:t>
      </w:r>
      <w:r w:rsidRPr="00C54CD6">
        <w:rPr>
          <w:rStyle w:val="NormalCharacter"/>
          <w:rFonts w:ascii="仿宋_GB2312" w:eastAsia="仿宋_GB2312" w:hAnsi="Times New Roman"/>
          <w:sz w:val="30"/>
        </w:rPr>
        <w:t>2</w:t>
      </w:r>
      <w:r>
        <w:rPr>
          <w:rStyle w:val="NormalCharacter"/>
          <w:rFonts w:ascii="Times New Roman" w:eastAsia="仿宋_GB2312" w:hAnsi="Times New Roman"/>
          <w:sz w:val="30"/>
        </w:rPr>
        <w:t>批次，</w:t>
      </w:r>
      <w:r>
        <w:rPr>
          <w:rStyle w:val="NormalCharacter"/>
          <w:rFonts w:ascii="仿宋_GB2312" w:eastAsia="仿宋_GB2312" w:hAnsi="Times New Roman"/>
          <w:sz w:val="30"/>
        </w:rPr>
        <w:t xml:space="preserve"> </w:t>
      </w:r>
      <w:r w:rsidRPr="00C54CD6">
        <w:rPr>
          <w:rStyle w:val="NormalCharacter"/>
          <w:rFonts w:ascii="仿宋_GB2312" w:eastAsia="仿宋_GB2312" w:hAnsi="Times New Roman"/>
          <w:sz w:val="30"/>
        </w:rPr>
        <w:t>9</w:t>
      </w:r>
      <w:r>
        <w:rPr>
          <w:rStyle w:val="NormalCharacter"/>
          <w:rFonts w:ascii="Times New Roman" w:eastAsia="仿宋_GB2312" w:hAnsi="Times New Roman"/>
          <w:sz w:val="30"/>
        </w:rPr>
        <w:t>人次；其中，外事接待</w:t>
      </w:r>
      <w:r>
        <w:rPr>
          <w:rStyle w:val="NormalCharacter"/>
          <w:rFonts w:ascii="仿宋_GB2312" w:eastAsia="仿宋_GB2312" w:hAnsi="Times New Roman"/>
          <w:sz w:val="30"/>
        </w:rPr>
        <w:t xml:space="preserve"> 0 </w:t>
      </w:r>
      <w:r>
        <w:rPr>
          <w:rStyle w:val="NormalCharacter"/>
          <w:rFonts w:ascii="Times New Roman" w:eastAsia="仿宋_GB2312" w:hAnsi="Times New Roman"/>
          <w:sz w:val="30"/>
        </w:rPr>
        <w:t>批次，</w:t>
      </w:r>
      <w:r>
        <w:rPr>
          <w:rStyle w:val="NormalCharacter"/>
          <w:rFonts w:ascii="仿宋_GB2312" w:eastAsia="仿宋_GB2312" w:hAnsi="Times New Roman"/>
          <w:sz w:val="30"/>
        </w:rPr>
        <w:t xml:space="preserve"> 0 </w:t>
      </w:r>
      <w:r>
        <w:rPr>
          <w:rStyle w:val="NormalCharacter"/>
          <w:rFonts w:ascii="Times New Roman" w:eastAsia="仿宋_GB2312" w:hAnsi="Times New Roman"/>
          <w:sz w:val="30"/>
        </w:rPr>
        <w:t>人次。</w:t>
      </w:r>
    </w:p>
    <w:p w:rsidR="00E758FE" w:rsidRDefault="00E758FE">
      <w:pPr>
        <w:spacing w:line="560" w:lineRule="exact"/>
        <w:ind w:left="0" w:firstLine="645"/>
        <w:rPr>
          <w:rStyle w:val="NormalCharacter"/>
          <w:rFonts w:ascii="黑体" w:eastAsia="黑体"/>
          <w:sz w:val="36"/>
        </w:rPr>
      </w:pPr>
    </w:p>
    <w:sectPr w:rsidR="00E758FE" w:rsidSect="00E758FE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pgNumType w:start="1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135" w:rsidRDefault="00126135" w:rsidP="00E758FE">
      <w:pPr>
        <w:spacing w:line="240" w:lineRule="auto"/>
      </w:pPr>
      <w:r>
        <w:separator/>
      </w:r>
    </w:p>
  </w:endnote>
  <w:endnote w:type="continuationSeparator" w:id="1">
    <w:p w:rsidR="00126135" w:rsidRDefault="00126135" w:rsidP="00E758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FE" w:rsidRDefault="00E758FE">
    <w:pPr>
      <w:tabs>
        <w:tab w:val="center" w:pos="4153"/>
        <w:tab w:val="right" w:pos="8306"/>
      </w:tabs>
      <w:snapToGrid w:val="0"/>
      <w:spacing w:line="240" w:lineRule="atLeast"/>
      <w:ind w:left="0"/>
      <w:rPr>
        <w:rStyle w:val="NormalCharacter"/>
        <w:rFonts w:ascii="Times New Roman" w:eastAsia="宋体" w:hAnsi="Times New Roman"/>
        <w:sz w:val="18"/>
      </w:rPr>
    </w:pPr>
  </w:p>
  <w:p w:rsidR="00E758FE" w:rsidRDefault="00E758FE">
    <w:pPr>
      <w:rPr>
        <w:rStyle w:val="NormalCharacter"/>
        <w:rFonts w:ascii="Times New Roman" w:eastAsia="宋体" w:hAnsi="Times New Roman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135" w:rsidRDefault="00126135" w:rsidP="00E758FE">
      <w:pPr>
        <w:spacing w:line="240" w:lineRule="auto"/>
      </w:pPr>
      <w:r>
        <w:separator/>
      </w:r>
    </w:p>
  </w:footnote>
  <w:footnote w:type="continuationSeparator" w:id="1">
    <w:p w:rsidR="00126135" w:rsidRDefault="00126135" w:rsidP="00E758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8FE" w:rsidRDefault="00E758FE">
    <w:pPr>
      <w:tabs>
        <w:tab w:val="center" w:pos="4153"/>
        <w:tab w:val="right" w:pos="8306"/>
      </w:tabs>
      <w:snapToGrid w:val="0"/>
      <w:spacing w:line="240" w:lineRule="atLeast"/>
      <w:ind w:left="0"/>
      <w:jc w:val="center"/>
      <w:rPr>
        <w:rStyle w:val="NormalCharacter"/>
        <w:rFonts w:ascii="Times New Roman" w:eastAsia="宋体" w:hAnsi="Times New Roman"/>
        <w:sz w:val="18"/>
      </w:rPr>
    </w:pPr>
  </w:p>
  <w:p w:rsidR="00E758FE" w:rsidRDefault="00E758FE">
    <w:pPr>
      <w:rPr>
        <w:rStyle w:val="NormalCharacter"/>
        <w:rFonts w:ascii="Times New Roman" w:eastAsia="宋体" w:hAnsi="Times New Roman"/>
        <w:sz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isplayHorizontalDrawingGridEvery w:val="0"/>
  <w:displayVerticalDrawingGridEvery w:val="2"/>
  <w:doNotUseMarginsForDrawingGridOrigin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E758FE"/>
    <w:rsid w:val="00126135"/>
    <w:rsid w:val="00C54CD6"/>
    <w:rsid w:val="00E7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Theme="minorEastAsia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58FE"/>
    <w:pPr>
      <w:spacing w:line="360" w:lineRule="atLeast"/>
      <w:ind w:left="563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1"/>
    <w:next w:val="a"/>
    <w:rsid w:val="00E758FE"/>
    <w:pPr>
      <w:spacing w:after="160"/>
      <w:ind w:left="1024"/>
      <w:jc w:val="both"/>
    </w:pPr>
  </w:style>
  <w:style w:type="paragraph" w:customStyle="1" w:styleId="Heading2">
    <w:name w:val="Heading2"/>
    <w:next w:val="a"/>
    <w:rsid w:val="00E758FE"/>
    <w:pPr>
      <w:spacing w:after="160"/>
      <w:ind w:left="1024"/>
      <w:jc w:val="both"/>
    </w:pPr>
  </w:style>
  <w:style w:type="paragraph" w:customStyle="1" w:styleId="Heading3">
    <w:name w:val="Heading3"/>
    <w:next w:val="a"/>
    <w:rsid w:val="00E758FE"/>
    <w:pPr>
      <w:spacing w:after="160"/>
      <w:ind w:left="1400" w:firstLine="1136"/>
      <w:jc w:val="both"/>
    </w:pPr>
  </w:style>
  <w:style w:type="paragraph" w:customStyle="1" w:styleId="Heading4">
    <w:name w:val="Heading4"/>
    <w:next w:val="a"/>
    <w:rsid w:val="00E758FE"/>
    <w:pPr>
      <w:spacing w:after="160"/>
      <w:ind w:left="1600" w:firstLine="2160"/>
      <w:jc w:val="both"/>
    </w:pPr>
  </w:style>
  <w:style w:type="paragraph" w:customStyle="1" w:styleId="Heading5">
    <w:name w:val="Heading5"/>
    <w:next w:val="a"/>
    <w:rsid w:val="00E758FE"/>
    <w:pPr>
      <w:spacing w:after="160"/>
      <w:ind w:left="1800" w:firstLine="1136"/>
      <w:jc w:val="both"/>
    </w:pPr>
  </w:style>
  <w:style w:type="paragraph" w:customStyle="1" w:styleId="Heading6">
    <w:name w:val="Heading6"/>
    <w:next w:val="a"/>
    <w:rsid w:val="00E758FE"/>
    <w:pPr>
      <w:spacing w:after="160"/>
      <w:ind w:left="2000" w:firstLine="2160"/>
      <w:jc w:val="both"/>
    </w:pPr>
  </w:style>
  <w:style w:type="paragraph" w:customStyle="1" w:styleId="Heading7">
    <w:name w:val="Heading7"/>
    <w:next w:val="a"/>
    <w:rsid w:val="00E758FE"/>
    <w:pPr>
      <w:spacing w:after="160"/>
      <w:ind w:left="2200" w:firstLine="1136"/>
      <w:jc w:val="both"/>
    </w:pPr>
  </w:style>
  <w:style w:type="paragraph" w:customStyle="1" w:styleId="Heading8">
    <w:name w:val="Heading8"/>
    <w:next w:val="a"/>
    <w:rsid w:val="00E758FE"/>
    <w:pPr>
      <w:spacing w:after="160"/>
      <w:ind w:left="2400" w:firstLine="1136"/>
      <w:jc w:val="both"/>
    </w:pPr>
  </w:style>
  <w:style w:type="paragraph" w:customStyle="1" w:styleId="Heading9">
    <w:name w:val="Heading9"/>
    <w:next w:val="a"/>
    <w:rsid w:val="00E758FE"/>
    <w:pPr>
      <w:spacing w:after="160"/>
      <w:ind w:left="2600" w:firstLine="1136"/>
      <w:jc w:val="both"/>
    </w:pPr>
  </w:style>
  <w:style w:type="character" w:customStyle="1" w:styleId="NormalCharacter">
    <w:name w:val="NormalCharacter"/>
    <w:semiHidden/>
    <w:rsid w:val="00E758FE"/>
  </w:style>
  <w:style w:type="table" w:customStyle="1" w:styleId="TableNormal">
    <w:name w:val="TableNormal"/>
    <w:semiHidden/>
    <w:rsid w:val="00E758F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Emphasis"/>
    <w:rsid w:val="00E758FE"/>
    <w:rPr>
      <w:i/>
      <w:sz w:val="21"/>
    </w:rPr>
  </w:style>
  <w:style w:type="character" w:customStyle="1" w:styleId="260">
    <w:name w:val="260"/>
    <w:rsid w:val="00E758FE"/>
    <w:rPr>
      <w:i/>
      <w:color w:val="000000"/>
      <w:sz w:val="21"/>
    </w:rPr>
  </w:style>
  <w:style w:type="character" w:styleId="a4">
    <w:name w:val="Strong"/>
    <w:rsid w:val="00E758FE"/>
    <w:rPr>
      <w:b/>
      <w:sz w:val="21"/>
    </w:rPr>
  </w:style>
  <w:style w:type="character" w:customStyle="1" w:styleId="263">
    <w:name w:val="263"/>
    <w:rsid w:val="00E758FE"/>
    <w:rPr>
      <w:b/>
      <w:color w:val="000000"/>
      <w:sz w:val="21"/>
    </w:rPr>
  </w:style>
  <w:style w:type="character" w:customStyle="1" w:styleId="262">
    <w:name w:val="262"/>
    <w:rsid w:val="00E758FE"/>
    <w:rPr>
      <w:color w:val="000000"/>
      <w:sz w:val="21"/>
    </w:rPr>
  </w:style>
  <w:style w:type="character" w:customStyle="1" w:styleId="264">
    <w:name w:val="264"/>
    <w:rsid w:val="00E758FE"/>
    <w:rPr>
      <w:b/>
      <w:i/>
      <w:sz w:val="21"/>
    </w:rPr>
  </w:style>
  <w:style w:type="character" w:customStyle="1" w:styleId="261">
    <w:name w:val="261"/>
    <w:rsid w:val="00E758FE"/>
    <w:rPr>
      <w:i/>
      <w:color w:val="000000"/>
      <w:sz w:val="21"/>
    </w:rPr>
  </w:style>
  <w:style w:type="paragraph" w:customStyle="1" w:styleId="TOC8">
    <w:name w:val="TOC8"/>
    <w:next w:val="a"/>
    <w:rsid w:val="00E758FE"/>
    <w:pPr>
      <w:ind w:left="1270"/>
      <w:jc w:val="both"/>
    </w:pPr>
  </w:style>
  <w:style w:type="paragraph" w:customStyle="1" w:styleId="TOC3">
    <w:name w:val="TOC3"/>
    <w:next w:val="a"/>
    <w:rsid w:val="00E758FE"/>
    <w:pPr>
      <w:ind w:left="1193"/>
      <w:jc w:val="both"/>
    </w:pPr>
  </w:style>
  <w:style w:type="paragraph" w:customStyle="1" w:styleId="TOC6">
    <w:name w:val="TOC6"/>
    <w:next w:val="a"/>
    <w:rsid w:val="00E758FE"/>
    <w:pPr>
      <w:ind w:left="1188"/>
      <w:jc w:val="both"/>
    </w:pPr>
  </w:style>
  <w:style w:type="paragraph" w:customStyle="1" w:styleId="TOC5">
    <w:name w:val="TOC5"/>
    <w:next w:val="a"/>
    <w:rsid w:val="00E758FE"/>
    <w:pPr>
      <w:ind w:left="1275"/>
      <w:jc w:val="both"/>
    </w:pPr>
  </w:style>
  <w:style w:type="paragraph" w:customStyle="1" w:styleId="NormalIndent">
    <w:name w:val="NormalIndent"/>
    <w:next w:val="a"/>
    <w:rsid w:val="00E758FE"/>
    <w:pPr>
      <w:ind w:left="1096"/>
      <w:jc w:val="both"/>
    </w:pPr>
  </w:style>
  <w:style w:type="paragraph" w:customStyle="1" w:styleId="TOC7">
    <w:name w:val="TOC7"/>
    <w:next w:val="a"/>
    <w:rsid w:val="00E758FE"/>
    <w:pPr>
      <w:ind w:left="1101"/>
      <w:jc w:val="both"/>
    </w:pPr>
  </w:style>
  <w:style w:type="paragraph" w:styleId="a5">
    <w:name w:val="Subtitle"/>
    <w:next w:val="a"/>
    <w:rsid w:val="00E758FE"/>
    <w:pPr>
      <w:spacing w:after="60"/>
      <w:ind w:left="1024"/>
      <w:jc w:val="center"/>
    </w:pPr>
  </w:style>
  <w:style w:type="paragraph" w:customStyle="1" w:styleId="TOC4">
    <w:name w:val="TOC4"/>
    <w:next w:val="a"/>
    <w:rsid w:val="00E758FE"/>
    <w:pPr>
      <w:ind w:left="1106"/>
      <w:jc w:val="both"/>
    </w:pPr>
  </w:style>
  <w:style w:type="paragraph" w:customStyle="1" w:styleId="TOC9">
    <w:name w:val="TOC9"/>
    <w:next w:val="a"/>
    <w:rsid w:val="00E758FE"/>
    <w:pPr>
      <w:ind w:left="1183"/>
      <w:jc w:val="both"/>
    </w:pPr>
  </w:style>
  <w:style w:type="paragraph" w:customStyle="1" w:styleId="TOC2">
    <w:name w:val="TOC2"/>
    <w:next w:val="a"/>
    <w:rsid w:val="00E758FE"/>
    <w:pPr>
      <w:ind w:left="1024"/>
      <w:jc w:val="both"/>
    </w:pPr>
  </w:style>
  <w:style w:type="paragraph" w:customStyle="1" w:styleId="180">
    <w:name w:val="180"/>
    <w:next w:val="a"/>
    <w:rsid w:val="00E758FE"/>
    <w:pPr>
      <w:spacing w:before="200" w:after="160"/>
      <w:ind w:left="3680" w:right="864"/>
      <w:jc w:val="center"/>
    </w:pPr>
    <w:rPr>
      <w:i/>
    </w:rPr>
  </w:style>
  <w:style w:type="paragraph" w:customStyle="1" w:styleId="181">
    <w:name w:val="181"/>
    <w:next w:val="a"/>
    <w:rsid w:val="00E758FE"/>
    <w:pPr>
      <w:spacing w:before="360" w:after="360"/>
      <w:ind w:left="3766" w:right="950"/>
      <w:jc w:val="center"/>
    </w:pPr>
    <w:rPr>
      <w:i/>
    </w:rPr>
  </w:style>
  <w:style w:type="paragraph" w:customStyle="1" w:styleId="179">
    <w:name w:val="179"/>
    <w:next w:val="a"/>
    <w:rsid w:val="00E758FE"/>
    <w:pPr>
      <w:ind w:left="1106"/>
      <w:jc w:val="both"/>
    </w:pPr>
  </w:style>
  <w:style w:type="paragraph" w:customStyle="1" w:styleId="266">
    <w:name w:val="266"/>
    <w:next w:val="a"/>
    <w:rsid w:val="00E758FE"/>
    <w:pPr>
      <w:ind w:left="2560"/>
    </w:pPr>
  </w:style>
  <w:style w:type="paragraph" w:styleId="a6">
    <w:name w:val="header"/>
    <w:basedOn w:val="a"/>
    <w:link w:val="Char"/>
    <w:uiPriority w:val="99"/>
    <w:semiHidden/>
    <w:unhideWhenUsed/>
    <w:rsid w:val="00C54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54CD6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54CD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54C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464</Characters>
  <Application>Microsoft Office Word</Application>
  <DocSecurity>0</DocSecurity>
  <Lines>3</Lines>
  <Paragraphs>1</Paragraphs>
  <ScaleCrop>false</ScaleCrop>
  <Company>Sky123.Org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Windows 用户</cp:lastModifiedBy>
  <cp:revision>3</cp:revision>
  <cp:lastPrinted>2019-08-16T03:07:00Z</cp:lastPrinted>
  <dcterms:created xsi:type="dcterms:W3CDTF">2019-08-16T02:54:00Z</dcterms:created>
  <dcterms:modified xsi:type="dcterms:W3CDTF">2019-08-16T03:19:00Z</dcterms:modified>
</cp:coreProperties>
</file>