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Fonts w:hint="eastAsia" w:ascii="黑体" w:eastAsia="黑体"/>
          <w:w w:val="95"/>
          <w:sz w:val="44"/>
          <w:szCs w:val="44"/>
          <w:u w:val="none"/>
          <w:lang w:eastAsia="zh-CN"/>
        </w:rPr>
      </w:pPr>
      <w:r>
        <w:rPr>
          <w:rFonts w:hint="eastAsia" w:ascii="黑体" w:eastAsia="黑体"/>
          <w:w w:val="95"/>
          <w:sz w:val="44"/>
          <w:szCs w:val="44"/>
          <w:u w:val="none"/>
        </w:rPr>
        <w:t>天津市</w:t>
      </w:r>
      <w:r>
        <w:rPr>
          <w:rFonts w:hint="eastAsia" w:ascii="黑体" w:eastAsia="黑体"/>
          <w:w w:val="95"/>
          <w:sz w:val="44"/>
          <w:szCs w:val="44"/>
          <w:u w:val="none"/>
          <w:lang w:eastAsia="zh-CN"/>
        </w:rPr>
        <w:t>津南区人民法院</w:t>
      </w:r>
    </w:p>
    <w:p>
      <w:pPr>
        <w:spacing w:line="580" w:lineRule="exact"/>
        <w:jc w:val="center"/>
        <w:rPr>
          <w:rFonts w:hint="eastAsia" w:ascii="黑体" w:eastAsia="黑体"/>
          <w:w w:val="95"/>
          <w:sz w:val="44"/>
          <w:szCs w:val="44"/>
          <w:u w:val="none"/>
        </w:rPr>
      </w:pPr>
      <w:r>
        <w:rPr>
          <w:rFonts w:hint="eastAsia" w:ascii="黑体" w:eastAsia="黑体"/>
          <w:w w:val="95"/>
          <w:sz w:val="44"/>
          <w:szCs w:val="44"/>
          <w:u w:val="none"/>
        </w:rPr>
        <w:t>2018年度部门决算编制说明</w:t>
      </w:r>
    </w:p>
    <w:p>
      <w:pPr>
        <w:spacing w:line="580" w:lineRule="exact"/>
        <w:jc w:val="center"/>
        <w:rPr>
          <w:rFonts w:hint="eastAsia" w:ascii="楷体_GB2312" w:eastAsia="楷体_GB2312"/>
          <w:sz w:val="36"/>
          <w:szCs w:val="36"/>
          <w:u w:val="none"/>
        </w:rPr>
      </w:pPr>
    </w:p>
    <w:p>
      <w:pPr>
        <w:spacing w:line="580" w:lineRule="exact"/>
        <w:jc w:val="center"/>
        <w:rPr>
          <w:rFonts w:hint="eastAsia" w:ascii="黑体" w:eastAsia="黑体"/>
          <w:sz w:val="30"/>
          <w:szCs w:val="30"/>
          <w:u w:val="none"/>
        </w:rPr>
      </w:pPr>
    </w:p>
    <w:p>
      <w:pPr>
        <w:spacing w:line="580" w:lineRule="exact"/>
        <w:jc w:val="center"/>
        <w:rPr>
          <w:rFonts w:hint="eastAsia" w:ascii="黑体" w:eastAsia="黑体"/>
          <w:sz w:val="30"/>
          <w:szCs w:val="30"/>
          <w:u w:val="none"/>
        </w:rPr>
      </w:pPr>
      <w:r>
        <w:rPr>
          <w:rFonts w:hint="eastAsia" w:ascii="黑体" w:eastAsia="黑体"/>
          <w:sz w:val="30"/>
          <w:szCs w:val="30"/>
          <w:u w:val="none"/>
        </w:rPr>
        <w:t>第一部分    天津市</w:t>
      </w:r>
      <w:r>
        <w:rPr>
          <w:rFonts w:hint="eastAsia" w:ascii="黑体" w:eastAsia="黑体"/>
          <w:sz w:val="30"/>
          <w:szCs w:val="30"/>
          <w:u w:val="none"/>
          <w:lang w:eastAsia="zh-CN"/>
        </w:rPr>
        <w:t>津南区人民法院</w:t>
      </w:r>
      <w:r>
        <w:rPr>
          <w:rFonts w:hint="eastAsia" w:ascii="黑体" w:eastAsia="黑体"/>
          <w:sz w:val="30"/>
          <w:szCs w:val="30"/>
          <w:u w:val="none"/>
        </w:rPr>
        <w:t>概况</w:t>
      </w:r>
    </w:p>
    <w:p>
      <w:pPr>
        <w:spacing w:line="580" w:lineRule="exact"/>
        <w:ind w:firstLine="480" w:firstLineChars="200"/>
        <w:rPr>
          <w:rFonts w:hint="eastAsia"/>
          <w:u w:val="none"/>
        </w:rPr>
      </w:pPr>
    </w:p>
    <w:p>
      <w:pPr>
        <w:spacing w:line="580" w:lineRule="exact"/>
        <w:ind w:firstLine="602" w:firstLineChars="200"/>
        <w:rPr>
          <w:rFonts w:hint="eastAsia" w:ascii="楷体_GB2312" w:eastAsia="楷体_GB2312"/>
          <w:b/>
          <w:sz w:val="30"/>
          <w:szCs w:val="30"/>
          <w:u w:val="none"/>
        </w:rPr>
      </w:pPr>
      <w:r>
        <w:rPr>
          <w:rFonts w:hint="eastAsia" w:ascii="楷体_GB2312" w:eastAsia="楷体_GB2312"/>
          <w:b/>
          <w:sz w:val="30"/>
          <w:szCs w:val="30"/>
          <w:u w:val="none"/>
        </w:rPr>
        <w:t>一、主要职责</w:t>
      </w:r>
    </w:p>
    <w:p>
      <w:pPr>
        <w:spacing w:line="580" w:lineRule="exact"/>
        <w:ind w:firstLine="600" w:firstLineChars="200"/>
        <w:rPr>
          <w:rFonts w:ascii="仿宋_GB2312" w:eastAsia="仿宋_GB2312"/>
          <w:sz w:val="30"/>
          <w:szCs w:val="30"/>
          <w:u w:val="none"/>
        </w:rPr>
      </w:pPr>
      <w:r>
        <w:rPr>
          <w:rFonts w:hint="eastAsia" w:ascii="仿宋_GB2312" w:eastAsia="仿宋_GB2312"/>
          <w:sz w:val="30"/>
          <w:szCs w:val="30"/>
          <w:u w:val="none"/>
        </w:rPr>
        <w:t>天津市津南区人民法院作为国家审判机关，依法独立行使审判权，对津南区人民代表大会及其常务委员会负责并报告工作，津南区人民法院审判工作受天津市高级人民法院和天津市第二中级人民法院的监督。其主要职能是：</w:t>
      </w:r>
    </w:p>
    <w:p>
      <w:pPr>
        <w:spacing w:line="580" w:lineRule="exact"/>
        <w:ind w:firstLine="600" w:firstLineChars="200"/>
        <w:rPr>
          <w:rFonts w:ascii="仿宋_GB2312" w:eastAsia="仿宋_GB2312"/>
          <w:sz w:val="30"/>
          <w:szCs w:val="30"/>
          <w:u w:val="none"/>
        </w:rPr>
      </w:pPr>
      <w:r>
        <w:rPr>
          <w:rFonts w:hint="eastAsia" w:ascii="仿宋_GB2312" w:eastAsia="仿宋_GB2312"/>
          <w:sz w:val="30"/>
          <w:szCs w:val="30"/>
          <w:u w:val="none"/>
        </w:rPr>
        <w:t>1、依法审判法律规定由区法院管辖的或由上级法院指定管辖的刑事、民事、行政等第一审案件。</w:t>
      </w:r>
    </w:p>
    <w:p>
      <w:pPr>
        <w:spacing w:line="580" w:lineRule="exact"/>
        <w:ind w:firstLine="600" w:firstLineChars="200"/>
        <w:rPr>
          <w:rFonts w:ascii="仿宋_GB2312" w:eastAsia="仿宋_GB2312"/>
          <w:sz w:val="30"/>
          <w:szCs w:val="30"/>
          <w:u w:val="none"/>
        </w:rPr>
      </w:pPr>
      <w:r>
        <w:rPr>
          <w:rFonts w:hint="eastAsia" w:ascii="仿宋_GB2312" w:eastAsia="仿宋_GB2312"/>
          <w:sz w:val="30"/>
          <w:szCs w:val="30"/>
          <w:u w:val="none"/>
        </w:rPr>
        <w:t>2、受理和审查各类告诉、申诉和再审申请案件，处理来信来访；对本院确有错误并已经发生法律效力的判决、裁定决定再审。</w:t>
      </w:r>
    </w:p>
    <w:p>
      <w:pPr>
        <w:spacing w:line="580" w:lineRule="exact"/>
        <w:ind w:firstLine="600" w:firstLineChars="200"/>
        <w:rPr>
          <w:rFonts w:ascii="仿宋_GB2312" w:eastAsia="仿宋_GB2312"/>
          <w:sz w:val="30"/>
          <w:szCs w:val="30"/>
          <w:u w:val="none"/>
        </w:rPr>
      </w:pPr>
      <w:r>
        <w:rPr>
          <w:rFonts w:hint="eastAsia" w:ascii="仿宋_GB2312" w:eastAsia="仿宋_GB2312"/>
          <w:sz w:val="30"/>
          <w:szCs w:val="30"/>
          <w:u w:val="none"/>
        </w:rPr>
        <w:t>3、依法行使司法执行权与司法决定权。</w:t>
      </w:r>
    </w:p>
    <w:p>
      <w:pPr>
        <w:spacing w:line="580" w:lineRule="exact"/>
        <w:ind w:firstLine="600" w:firstLineChars="200"/>
        <w:rPr>
          <w:rFonts w:ascii="仿宋_GB2312" w:eastAsia="仿宋_GB2312"/>
          <w:sz w:val="30"/>
          <w:szCs w:val="30"/>
          <w:u w:val="none"/>
        </w:rPr>
      </w:pPr>
      <w:r>
        <w:rPr>
          <w:rFonts w:hint="eastAsia" w:ascii="仿宋_GB2312" w:eastAsia="仿宋_GB2312"/>
          <w:sz w:val="30"/>
          <w:szCs w:val="30"/>
          <w:u w:val="none"/>
        </w:rPr>
        <w:t>4、依法决定国家赔偿。</w:t>
      </w:r>
    </w:p>
    <w:p>
      <w:pPr>
        <w:spacing w:line="580" w:lineRule="exact"/>
        <w:ind w:firstLine="600" w:firstLineChars="200"/>
        <w:rPr>
          <w:rFonts w:ascii="仿宋_GB2312" w:eastAsia="仿宋_GB2312"/>
          <w:sz w:val="30"/>
          <w:szCs w:val="30"/>
          <w:u w:val="none"/>
        </w:rPr>
      </w:pPr>
      <w:r>
        <w:rPr>
          <w:rFonts w:hint="eastAsia" w:ascii="仿宋_GB2312" w:eastAsia="仿宋_GB2312"/>
          <w:sz w:val="30"/>
          <w:szCs w:val="30"/>
          <w:u w:val="none"/>
        </w:rPr>
        <w:t>5、针对案件审理中发现的问题提出司法建议。</w:t>
      </w:r>
    </w:p>
    <w:p>
      <w:pPr>
        <w:spacing w:line="580" w:lineRule="exact"/>
        <w:ind w:firstLine="600" w:firstLineChars="200"/>
        <w:rPr>
          <w:rFonts w:ascii="仿宋_GB2312" w:eastAsia="仿宋_GB2312"/>
          <w:sz w:val="30"/>
          <w:szCs w:val="30"/>
          <w:u w:val="none"/>
        </w:rPr>
      </w:pPr>
      <w:r>
        <w:rPr>
          <w:rFonts w:hint="eastAsia" w:ascii="仿宋_GB2312" w:eastAsia="仿宋_GB2312"/>
          <w:sz w:val="30"/>
          <w:szCs w:val="30"/>
          <w:u w:val="none"/>
        </w:rPr>
        <w:t>6、负责本院审判工作的调查研究，总结审判工作经验；参加管辖区内的社会治安综合治理。</w:t>
      </w:r>
    </w:p>
    <w:p>
      <w:pPr>
        <w:spacing w:line="580" w:lineRule="exact"/>
        <w:ind w:firstLine="600" w:firstLineChars="200"/>
        <w:rPr>
          <w:rFonts w:ascii="仿宋_GB2312" w:eastAsia="仿宋_GB2312"/>
          <w:sz w:val="30"/>
          <w:szCs w:val="30"/>
          <w:u w:val="none"/>
        </w:rPr>
      </w:pPr>
      <w:r>
        <w:rPr>
          <w:rFonts w:hint="eastAsia" w:ascii="仿宋_GB2312" w:eastAsia="仿宋_GB2312"/>
          <w:sz w:val="30"/>
          <w:szCs w:val="30"/>
          <w:u w:val="none"/>
        </w:rPr>
        <w:t>7、按照干部管理权限管理本院的法官和其他工作人员；加强队伍的思想、组织、纪律、作风建设，对本院法官和其他工作人员进行思想政治教育和专业培训工作。</w:t>
      </w:r>
    </w:p>
    <w:p>
      <w:pPr>
        <w:spacing w:line="580" w:lineRule="exact"/>
        <w:ind w:firstLine="600" w:firstLineChars="200"/>
        <w:rPr>
          <w:rFonts w:ascii="仿宋_GB2312" w:eastAsia="仿宋_GB2312"/>
          <w:sz w:val="30"/>
          <w:szCs w:val="30"/>
          <w:u w:val="none"/>
        </w:rPr>
      </w:pPr>
      <w:r>
        <w:rPr>
          <w:rFonts w:hint="eastAsia" w:ascii="仿宋_GB2312" w:eastAsia="仿宋_GB2312"/>
          <w:sz w:val="30"/>
          <w:szCs w:val="30"/>
          <w:u w:val="none"/>
        </w:rPr>
        <w:t>8、负责本院的纪检监察工作。</w:t>
      </w:r>
    </w:p>
    <w:p>
      <w:pPr>
        <w:spacing w:line="580" w:lineRule="exact"/>
        <w:ind w:firstLine="600" w:firstLineChars="200"/>
        <w:rPr>
          <w:rFonts w:ascii="仿宋_GB2312" w:eastAsia="仿宋_GB2312"/>
          <w:sz w:val="30"/>
          <w:szCs w:val="30"/>
          <w:u w:val="none"/>
        </w:rPr>
      </w:pPr>
      <w:r>
        <w:rPr>
          <w:rFonts w:hint="eastAsia" w:ascii="仿宋_GB2312" w:eastAsia="仿宋_GB2312"/>
          <w:sz w:val="30"/>
          <w:szCs w:val="30"/>
          <w:u w:val="none"/>
        </w:rPr>
        <w:t>9、负责本院业务经费、物资装备的使用和管理。</w:t>
      </w:r>
    </w:p>
    <w:p>
      <w:pPr>
        <w:spacing w:line="580" w:lineRule="exact"/>
        <w:ind w:firstLine="600" w:firstLineChars="200"/>
        <w:rPr>
          <w:rFonts w:hint="eastAsia" w:ascii="仿宋_GB2312" w:eastAsia="仿宋_GB2312"/>
          <w:sz w:val="30"/>
          <w:szCs w:val="30"/>
          <w:u w:val="none"/>
        </w:rPr>
      </w:pPr>
      <w:r>
        <w:rPr>
          <w:rFonts w:hint="eastAsia" w:ascii="仿宋_GB2312" w:eastAsia="仿宋_GB2312"/>
          <w:sz w:val="30"/>
          <w:szCs w:val="30"/>
          <w:u w:val="none"/>
        </w:rPr>
        <w:t>10、承办其他应由区法院负责的工作。</w:t>
      </w:r>
    </w:p>
    <w:p>
      <w:pPr>
        <w:spacing w:line="580" w:lineRule="exact"/>
        <w:ind w:firstLine="602" w:firstLineChars="200"/>
        <w:rPr>
          <w:rFonts w:hint="eastAsia" w:ascii="楷体_GB2312" w:eastAsia="楷体_GB2312"/>
          <w:b/>
          <w:sz w:val="30"/>
          <w:szCs w:val="30"/>
          <w:u w:val="none"/>
        </w:rPr>
      </w:pPr>
      <w:r>
        <w:rPr>
          <w:rFonts w:hint="eastAsia" w:ascii="楷体_GB2312" w:eastAsia="楷体_GB2312"/>
          <w:b/>
          <w:sz w:val="30"/>
          <w:szCs w:val="30"/>
          <w:u w:val="none"/>
        </w:rPr>
        <w:t>二、机构设置</w:t>
      </w:r>
    </w:p>
    <w:p>
      <w:pPr>
        <w:spacing w:line="580" w:lineRule="exact"/>
        <w:ind w:firstLine="600"/>
        <w:rPr>
          <w:rFonts w:hint="eastAsia" w:ascii="仿宋_GB2312" w:eastAsia="仿宋_GB2312"/>
          <w:sz w:val="30"/>
          <w:szCs w:val="30"/>
          <w:u w:val="none"/>
        </w:rPr>
      </w:pPr>
      <w:r>
        <w:rPr>
          <w:rFonts w:hint="eastAsia" w:ascii="仿宋_GB2312" w:hAnsi="宋体" w:eastAsia="仿宋_GB2312"/>
          <w:sz w:val="30"/>
          <w:szCs w:val="30"/>
          <w:u w:val="none"/>
        </w:rPr>
        <w:t>根据上述职责，天津市津南区人民法院</w:t>
      </w:r>
      <w:r>
        <w:rPr>
          <w:rFonts w:hint="eastAsia" w:ascii="仿宋_GB2312" w:eastAsia="仿宋_GB2312"/>
          <w:sz w:val="30"/>
          <w:szCs w:val="30"/>
          <w:u w:val="none"/>
        </w:rPr>
        <w:t>内设17 个职能处室。根据决算编报要求，纳入</w:t>
      </w:r>
      <w:r>
        <w:rPr>
          <w:rFonts w:hint="eastAsia" w:ascii="仿宋_GB2312" w:hAnsi="宋体" w:eastAsia="仿宋_GB2312"/>
          <w:sz w:val="30"/>
          <w:szCs w:val="30"/>
          <w:u w:val="none"/>
        </w:rPr>
        <w:t>天津市津南区人民法院</w:t>
      </w:r>
      <w:r>
        <w:rPr>
          <w:rFonts w:hint="eastAsia" w:ascii="仿宋_GB2312" w:eastAsia="仿宋_GB2312"/>
          <w:sz w:val="30"/>
          <w:szCs w:val="30"/>
          <w:u w:val="none"/>
        </w:rPr>
        <w:t>201</w:t>
      </w:r>
      <w:r>
        <w:rPr>
          <w:rFonts w:hint="eastAsia" w:ascii="仿宋_GB2312" w:eastAsia="仿宋_GB2312"/>
          <w:sz w:val="30"/>
          <w:szCs w:val="30"/>
          <w:u w:val="none"/>
          <w:lang w:val="en-US" w:eastAsia="zh-CN"/>
        </w:rPr>
        <w:t>8</w:t>
      </w:r>
      <w:r>
        <w:rPr>
          <w:rFonts w:hint="eastAsia" w:ascii="仿宋_GB2312" w:eastAsia="仿宋_GB2312"/>
          <w:sz w:val="30"/>
          <w:szCs w:val="30"/>
          <w:u w:val="none"/>
        </w:rPr>
        <w:t>年部门决算编报范围有</w:t>
      </w:r>
      <w:r>
        <w:rPr>
          <w:rFonts w:hint="eastAsia" w:ascii="仿宋_GB2312" w:hAnsi="宋体" w:eastAsia="仿宋_GB2312"/>
          <w:sz w:val="30"/>
          <w:szCs w:val="30"/>
          <w:u w:val="none"/>
        </w:rPr>
        <w:t>天津市津南区人民法院</w:t>
      </w:r>
      <w:r>
        <w:rPr>
          <w:rFonts w:hint="eastAsia" w:ascii="仿宋_GB2312" w:eastAsia="仿宋_GB2312"/>
          <w:sz w:val="30"/>
          <w:szCs w:val="30"/>
          <w:u w:val="none"/>
        </w:rPr>
        <w:t>本级预算单位1个行政单位。</w:t>
      </w:r>
    </w:p>
    <w:p>
      <w:pPr>
        <w:spacing w:line="580" w:lineRule="exact"/>
        <w:rPr>
          <w:rFonts w:hint="eastAsia" w:ascii="黑体" w:eastAsia="黑体"/>
          <w:sz w:val="30"/>
          <w:szCs w:val="30"/>
          <w:u w:val="none"/>
        </w:rPr>
      </w:pPr>
    </w:p>
    <w:p>
      <w:pPr>
        <w:spacing w:line="580" w:lineRule="exact"/>
        <w:ind w:firstLine="600" w:firstLineChars="200"/>
        <w:rPr>
          <w:rFonts w:hint="eastAsia" w:ascii="黑体" w:eastAsia="黑体"/>
          <w:sz w:val="30"/>
          <w:szCs w:val="30"/>
          <w:u w:val="none"/>
        </w:rPr>
      </w:pPr>
      <w:r>
        <w:rPr>
          <w:rFonts w:hint="eastAsia" w:ascii="黑体" w:eastAsia="黑体"/>
          <w:sz w:val="30"/>
          <w:szCs w:val="30"/>
          <w:u w:val="none"/>
        </w:rPr>
        <w:t>第二部分  天津市</w:t>
      </w:r>
      <w:r>
        <w:rPr>
          <w:rFonts w:hint="eastAsia" w:ascii="黑体" w:eastAsia="黑体"/>
          <w:sz w:val="30"/>
          <w:szCs w:val="30"/>
          <w:u w:val="none"/>
          <w:lang w:eastAsia="zh-CN"/>
        </w:rPr>
        <w:t>津南区人民法院</w:t>
      </w:r>
      <w:r>
        <w:rPr>
          <w:rFonts w:hint="eastAsia" w:ascii="黑体" w:eastAsia="黑体"/>
          <w:sz w:val="30"/>
          <w:szCs w:val="30"/>
          <w:u w:val="none"/>
        </w:rPr>
        <w:t>2018年度部门决算情况说明</w:t>
      </w:r>
    </w:p>
    <w:p>
      <w:pPr>
        <w:spacing w:line="580" w:lineRule="exact"/>
        <w:ind w:firstLine="600" w:firstLineChars="200"/>
        <w:rPr>
          <w:rFonts w:hint="eastAsia" w:ascii="黑体" w:eastAsia="黑体"/>
          <w:sz w:val="30"/>
          <w:szCs w:val="30"/>
          <w:u w:val="none"/>
        </w:rPr>
      </w:pPr>
    </w:p>
    <w:p>
      <w:pPr>
        <w:spacing w:line="580" w:lineRule="exact"/>
        <w:ind w:firstLine="602" w:firstLineChars="200"/>
        <w:rPr>
          <w:rFonts w:hint="eastAsia" w:ascii="楷体_GB2312" w:eastAsia="楷体_GB2312"/>
          <w:b/>
          <w:sz w:val="30"/>
          <w:szCs w:val="30"/>
          <w:u w:val="none"/>
        </w:rPr>
      </w:pPr>
      <w:r>
        <w:rPr>
          <w:rFonts w:hint="eastAsia" w:ascii="楷体_GB2312" w:eastAsia="楷体_GB2312"/>
          <w:b/>
          <w:sz w:val="30"/>
          <w:szCs w:val="30"/>
          <w:u w:val="none"/>
        </w:rPr>
        <w:t>一、2018年度部门决算收入情况</w:t>
      </w:r>
    </w:p>
    <w:p>
      <w:pPr>
        <w:spacing w:line="600" w:lineRule="exact"/>
        <w:ind w:firstLine="600" w:firstLineChars="200"/>
        <w:rPr>
          <w:rFonts w:hint="eastAsia" w:ascii="仿宋_GB2312" w:eastAsia="仿宋_GB2312"/>
          <w:sz w:val="30"/>
          <w:szCs w:val="30"/>
          <w:u w:val="none"/>
        </w:rPr>
      </w:pPr>
      <w:r>
        <w:rPr>
          <w:rFonts w:hint="eastAsia" w:ascii="仿宋_GB2312" w:hAnsi="宋体" w:eastAsia="仿宋_GB2312"/>
          <w:sz w:val="30"/>
          <w:szCs w:val="30"/>
          <w:u w:val="none"/>
        </w:rPr>
        <w:t>天津市</w:t>
      </w:r>
      <w:r>
        <w:rPr>
          <w:rFonts w:hint="eastAsia" w:ascii="仿宋_GB2312" w:hAnsi="宋体" w:eastAsia="仿宋_GB2312"/>
          <w:sz w:val="30"/>
          <w:szCs w:val="30"/>
          <w:u w:val="none"/>
          <w:lang w:eastAsia="zh-CN"/>
        </w:rPr>
        <w:t>津南区人民法院</w:t>
      </w:r>
      <w:r>
        <w:rPr>
          <w:rFonts w:hint="eastAsia" w:ascii="仿宋_GB2312" w:eastAsia="仿宋_GB2312"/>
          <w:sz w:val="30"/>
          <w:szCs w:val="30"/>
          <w:u w:val="none"/>
        </w:rPr>
        <w:t>2018年度部门决算收入总计</w:t>
      </w:r>
      <w:r>
        <w:rPr>
          <w:rFonts w:hint="eastAsia" w:ascii="仿宋_GB2312" w:eastAsia="仿宋_GB2312"/>
          <w:sz w:val="30"/>
          <w:szCs w:val="30"/>
          <w:u w:val="none"/>
          <w:lang w:val="en-US" w:eastAsia="zh-CN"/>
        </w:rPr>
        <w:t>129696873.42</w:t>
      </w:r>
      <w:r>
        <w:rPr>
          <w:rFonts w:hint="eastAsia" w:ascii="仿宋_GB2312" w:eastAsia="仿宋_GB2312"/>
          <w:sz w:val="30"/>
          <w:szCs w:val="30"/>
          <w:u w:val="none"/>
        </w:rPr>
        <w:t xml:space="preserve"> 元，与2017年决算相比增加 </w:t>
      </w:r>
      <w:r>
        <w:rPr>
          <w:rFonts w:hint="eastAsia" w:ascii="仿宋_GB2312" w:eastAsia="仿宋_GB2312"/>
          <w:sz w:val="30"/>
          <w:szCs w:val="30"/>
          <w:u w:val="none"/>
          <w:lang w:val="en-US" w:eastAsia="zh-CN"/>
        </w:rPr>
        <w:t>50197034.49</w:t>
      </w:r>
      <w:r>
        <w:rPr>
          <w:rFonts w:hint="eastAsia" w:ascii="仿宋_GB2312" w:eastAsia="仿宋_GB2312"/>
          <w:sz w:val="30"/>
          <w:szCs w:val="30"/>
          <w:u w:val="none"/>
        </w:rPr>
        <w:t xml:space="preserve">元，其中：财政拨款收入 </w:t>
      </w:r>
      <w:r>
        <w:rPr>
          <w:rFonts w:hint="eastAsia" w:ascii="仿宋_GB2312" w:eastAsia="仿宋_GB2312"/>
          <w:sz w:val="30"/>
          <w:szCs w:val="30"/>
          <w:u w:val="none"/>
          <w:lang w:val="en-US" w:eastAsia="zh-CN"/>
        </w:rPr>
        <w:t>84226678</w:t>
      </w:r>
      <w:r>
        <w:rPr>
          <w:rFonts w:hint="eastAsia" w:ascii="仿宋_GB2312" w:eastAsia="仿宋_GB2312"/>
          <w:sz w:val="30"/>
          <w:szCs w:val="30"/>
          <w:u w:val="none"/>
        </w:rPr>
        <w:t xml:space="preserve"> 元，占 </w:t>
      </w:r>
      <w:r>
        <w:rPr>
          <w:rFonts w:hint="eastAsia" w:ascii="仿宋_GB2312" w:eastAsia="仿宋_GB2312"/>
          <w:sz w:val="30"/>
          <w:szCs w:val="30"/>
          <w:u w:val="none"/>
          <w:lang w:val="en-US" w:eastAsia="zh-CN"/>
        </w:rPr>
        <w:t>64.94</w:t>
      </w:r>
      <w:r>
        <w:rPr>
          <w:rFonts w:hint="eastAsia" w:ascii="仿宋_GB2312" w:eastAsia="仿宋_GB2312"/>
          <w:sz w:val="30"/>
          <w:szCs w:val="30"/>
          <w:u w:val="none"/>
        </w:rPr>
        <w:t xml:space="preserve"> %；其他收入</w:t>
      </w:r>
      <w:r>
        <w:rPr>
          <w:rFonts w:hint="eastAsia" w:ascii="仿宋_GB2312" w:eastAsia="仿宋_GB2312"/>
          <w:sz w:val="30"/>
          <w:szCs w:val="30"/>
          <w:u w:val="none"/>
          <w:lang w:val="en-US" w:eastAsia="zh-CN"/>
        </w:rPr>
        <w:t>36349763.64</w:t>
      </w:r>
      <w:r>
        <w:rPr>
          <w:rFonts w:hint="eastAsia" w:ascii="仿宋_GB2312" w:eastAsia="仿宋_GB2312"/>
          <w:sz w:val="30"/>
          <w:szCs w:val="30"/>
          <w:u w:val="none"/>
        </w:rPr>
        <w:t xml:space="preserve"> 元，占 </w:t>
      </w:r>
      <w:r>
        <w:rPr>
          <w:rFonts w:hint="eastAsia" w:ascii="仿宋_GB2312" w:eastAsia="仿宋_GB2312"/>
          <w:sz w:val="30"/>
          <w:szCs w:val="30"/>
          <w:u w:val="none"/>
          <w:lang w:val="en-US" w:eastAsia="zh-CN"/>
        </w:rPr>
        <w:t>28.03</w:t>
      </w:r>
      <w:r>
        <w:rPr>
          <w:rFonts w:hint="eastAsia" w:ascii="仿宋_GB2312" w:eastAsia="仿宋_GB2312"/>
          <w:sz w:val="30"/>
          <w:szCs w:val="30"/>
          <w:u w:val="none"/>
        </w:rPr>
        <w:t xml:space="preserve"> %。</w:t>
      </w:r>
    </w:p>
    <w:p>
      <w:pPr>
        <w:spacing w:line="580" w:lineRule="exact"/>
        <w:ind w:firstLine="602" w:firstLineChars="200"/>
        <w:rPr>
          <w:rFonts w:hint="eastAsia" w:ascii="楷体_GB2312" w:eastAsia="楷体_GB2312"/>
          <w:b/>
          <w:sz w:val="30"/>
          <w:szCs w:val="30"/>
          <w:u w:val="none"/>
        </w:rPr>
      </w:pPr>
      <w:r>
        <w:rPr>
          <w:rFonts w:hint="eastAsia" w:ascii="楷体_GB2312" w:eastAsia="楷体_GB2312"/>
          <w:b/>
          <w:sz w:val="30"/>
          <w:szCs w:val="30"/>
          <w:u w:val="none"/>
        </w:rPr>
        <w:t>二、2018年度部门决算支出情况</w:t>
      </w:r>
    </w:p>
    <w:p>
      <w:pPr>
        <w:spacing w:line="580" w:lineRule="exact"/>
        <w:ind w:firstLine="600" w:firstLineChars="200"/>
        <w:rPr>
          <w:rFonts w:hint="eastAsia" w:ascii="仿宋_GB2312" w:eastAsia="仿宋_GB2312"/>
          <w:sz w:val="30"/>
          <w:szCs w:val="30"/>
          <w:u w:val="none"/>
        </w:rPr>
      </w:pPr>
      <w:r>
        <w:rPr>
          <w:rFonts w:hint="eastAsia" w:ascii="仿宋_GB2312" w:hAnsi="宋体" w:eastAsia="仿宋_GB2312"/>
          <w:sz w:val="30"/>
          <w:szCs w:val="30"/>
          <w:u w:val="none"/>
        </w:rPr>
        <w:t>天津市</w:t>
      </w:r>
      <w:r>
        <w:rPr>
          <w:rFonts w:hint="eastAsia" w:ascii="仿宋_GB2312" w:hAnsi="宋体" w:eastAsia="仿宋_GB2312"/>
          <w:sz w:val="30"/>
          <w:szCs w:val="30"/>
          <w:u w:val="none"/>
          <w:lang w:eastAsia="zh-CN"/>
        </w:rPr>
        <w:t>津南区人民法院</w:t>
      </w:r>
      <w:r>
        <w:rPr>
          <w:rFonts w:hint="eastAsia" w:ascii="仿宋_GB2312" w:eastAsia="仿宋_GB2312"/>
          <w:sz w:val="30"/>
          <w:szCs w:val="30"/>
          <w:u w:val="none"/>
        </w:rPr>
        <w:t>2018年度部门决算支出总计</w:t>
      </w:r>
      <w:r>
        <w:rPr>
          <w:rFonts w:hint="eastAsia" w:ascii="仿宋_GB2312" w:eastAsia="仿宋_GB2312"/>
          <w:sz w:val="30"/>
          <w:szCs w:val="30"/>
          <w:u w:val="none"/>
          <w:lang w:val="en-US" w:eastAsia="zh-CN"/>
        </w:rPr>
        <w:t>129696873.42</w:t>
      </w:r>
      <w:r>
        <w:rPr>
          <w:rFonts w:hint="eastAsia" w:ascii="仿宋_GB2312" w:eastAsia="仿宋_GB2312"/>
          <w:sz w:val="30"/>
          <w:szCs w:val="30"/>
          <w:u w:val="none"/>
        </w:rPr>
        <w:t xml:space="preserve"> 元，与2017年决算相比增加 </w:t>
      </w:r>
      <w:r>
        <w:rPr>
          <w:rFonts w:hint="eastAsia" w:ascii="仿宋_GB2312" w:eastAsia="仿宋_GB2312"/>
          <w:sz w:val="30"/>
          <w:szCs w:val="30"/>
          <w:u w:val="none"/>
          <w:lang w:val="en-US" w:eastAsia="zh-CN"/>
        </w:rPr>
        <w:t>50197034.49</w:t>
      </w:r>
      <w:r>
        <w:rPr>
          <w:rFonts w:hint="eastAsia" w:ascii="仿宋_GB2312" w:eastAsia="仿宋_GB2312"/>
          <w:sz w:val="30"/>
          <w:szCs w:val="30"/>
          <w:u w:val="none"/>
        </w:rPr>
        <w:t xml:space="preserve"> 元，其中：基本支出</w:t>
      </w:r>
      <w:r>
        <w:rPr>
          <w:rFonts w:hint="eastAsia" w:ascii="仿宋_GB2312" w:eastAsia="仿宋_GB2312"/>
          <w:sz w:val="30"/>
          <w:szCs w:val="30"/>
          <w:u w:val="none"/>
          <w:lang w:val="en-US" w:eastAsia="zh-CN"/>
        </w:rPr>
        <w:t>77266176.73</w:t>
      </w:r>
      <w:r>
        <w:rPr>
          <w:rFonts w:hint="eastAsia" w:ascii="仿宋_GB2312" w:eastAsia="仿宋_GB2312"/>
          <w:sz w:val="30"/>
          <w:szCs w:val="30"/>
          <w:u w:val="none"/>
        </w:rPr>
        <w:t xml:space="preserve"> 元，占 </w:t>
      </w:r>
      <w:r>
        <w:rPr>
          <w:rFonts w:hint="eastAsia" w:ascii="仿宋_GB2312" w:eastAsia="仿宋_GB2312"/>
          <w:sz w:val="30"/>
          <w:szCs w:val="30"/>
          <w:u w:val="none"/>
          <w:lang w:val="en-US" w:eastAsia="zh-CN"/>
        </w:rPr>
        <w:t>59.57</w:t>
      </w:r>
      <w:r>
        <w:rPr>
          <w:rFonts w:hint="eastAsia" w:ascii="仿宋_GB2312" w:eastAsia="仿宋_GB2312"/>
          <w:sz w:val="30"/>
          <w:szCs w:val="30"/>
          <w:u w:val="none"/>
        </w:rPr>
        <w:t xml:space="preserve"> %；项目支出 </w:t>
      </w:r>
      <w:r>
        <w:rPr>
          <w:rFonts w:hint="eastAsia" w:ascii="仿宋_GB2312" w:eastAsia="仿宋_GB2312"/>
          <w:sz w:val="30"/>
          <w:szCs w:val="30"/>
          <w:u w:val="none"/>
          <w:lang w:val="en-US" w:eastAsia="zh-CN"/>
        </w:rPr>
        <w:t>12818393.7</w:t>
      </w:r>
      <w:r>
        <w:rPr>
          <w:rFonts w:hint="eastAsia" w:ascii="仿宋_GB2312" w:eastAsia="仿宋_GB2312"/>
          <w:sz w:val="30"/>
          <w:szCs w:val="30"/>
          <w:u w:val="none"/>
        </w:rPr>
        <w:t xml:space="preserve"> 元，占 </w:t>
      </w:r>
      <w:r>
        <w:rPr>
          <w:rFonts w:hint="eastAsia" w:ascii="仿宋_GB2312" w:eastAsia="仿宋_GB2312"/>
          <w:sz w:val="30"/>
          <w:szCs w:val="30"/>
          <w:u w:val="none"/>
          <w:lang w:val="en-US" w:eastAsia="zh-CN"/>
        </w:rPr>
        <w:t>9.9</w:t>
      </w:r>
      <w:r>
        <w:rPr>
          <w:rFonts w:hint="eastAsia" w:ascii="仿宋_GB2312" w:eastAsia="仿宋_GB2312"/>
          <w:sz w:val="30"/>
          <w:szCs w:val="30"/>
          <w:u w:val="none"/>
        </w:rPr>
        <w:t xml:space="preserve"> %。</w:t>
      </w:r>
    </w:p>
    <w:p>
      <w:pPr>
        <w:spacing w:line="580" w:lineRule="exact"/>
        <w:ind w:firstLine="602" w:firstLineChars="200"/>
        <w:rPr>
          <w:rFonts w:hint="eastAsia" w:ascii="楷体_GB2312" w:eastAsia="楷体_GB2312"/>
          <w:b/>
          <w:sz w:val="30"/>
          <w:szCs w:val="30"/>
          <w:u w:val="none"/>
        </w:rPr>
      </w:pPr>
      <w:r>
        <w:rPr>
          <w:rFonts w:hint="eastAsia" w:ascii="楷体_GB2312" w:eastAsia="楷体_GB2312"/>
          <w:b/>
          <w:sz w:val="30"/>
          <w:szCs w:val="30"/>
          <w:u w:val="none"/>
        </w:rPr>
        <w:t>三、2018年度部门决算一般公共预算财政拨款支出情况</w:t>
      </w:r>
    </w:p>
    <w:p>
      <w:pPr>
        <w:numPr>
          <w:ilvl w:val="0"/>
          <w:numId w:val="0"/>
        </w:numPr>
        <w:spacing w:line="580" w:lineRule="exact"/>
        <w:ind w:firstLine="600" w:firstLineChars="200"/>
        <w:rPr>
          <w:rFonts w:hint="eastAsia" w:ascii="仿宋_GB2312" w:eastAsia="仿宋_GB2312"/>
          <w:sz w:val="30"/>
          <w:szCs w:val="30"/>
          <w:u w:val="none"/>
        </w:rPr>
      </w:pPr>
      <w:r>
        <w:rPr>
          <w:rFonts w:hint="eastAsia" w:ascii="仿宋_GB2312" w:hAnsi="宋体" w:eastAsia="仿宋_GB2312"/>
          <w:sz w:val="30"/>
          <w:szCs w:val="30"/>
          <w:u w:val="none"/>
        </w:rPr>
        <w:t>天津市津南区人民法院</w:t>
      </w:r>
      <w:r>
        <w:rPr>
          <w:rFonts w:hint="eastAsia" w:ascii="仿宋_GB2312" w:eastAsia="仿宋_GB2312"/>
          <w:sz w:val="30"/>
          <w:szCs w:val="30"/>
          <w:u w:val="none"/>
        </w:rPr>
        <w:t>201</w:t>
      </w:r>
      <w:r>
        <w:rPr>
          <w:rFonts w:hint="eastAsia" w:ascii="仿宋_GB2312" w:eastAsia="仿宋_GB2312"/>
          <w:sz w:val="30"/>
          <w:szCs w:val="30"/>
          <w:u w:val="none"/>
          <w:lang w:val="en-US" w:eastAsia="zh-CN"/>
        </w:rPr>
        <w:t>8</w:t>
      </w:r>
      <w:r>
        <w:rPr>
          <w:rFonts w:hint="eastAsia" w:ascii="仿宋_GB2312" w:eastAsia="仿宋_GB2312"/>
          <w:sz w:val="30"/>
          <w:szCs w:val="30"/>
          <w:u w:val="none"/>
        </w:rPr>
        <w:t>年度部门决算一般公共预算财政拨款支出总计</w:t>
      </w:r>
      <w:r>
        <w:rPr>
          <w:rFonts w:hint="eastAsia" w:ascii="仿宋_GB2312" w:eastAsia="仿宋_GB2312"/>
          <w:color w:val="000000" w:themeColor="text1"/>
          <w:sz w:val="30"/>
          <w:szCs w:val="30"/>
          <w:u w:val="none"/>
          <w:lang w:val="en-US" w:eastAsia="zh-CN"/>
          <w14:textFill>
            <w14:solidFill>
              <w14:schemeClr w14:val="tx1"/>
            </w14:solidFill>
          </w14:textFill>
        </w:rPr>
        <w:t>81106764.99</w:t>
      </w:r>
      <w:r>
        <w:rPr>
          <w:rFonts w:hint="eastAsia" w:ascii="仿宋_GB2312" w:eastAsia="仿宋_GB2312"/>
          <w:sz w:val="30"/>
          <w:szCs w:val="30"/>
          <w:u w:val="none"/>
        </w:rPr>
        <w:t>元，与上年决算相比</w:t>
      </w:r>
      <w:r>
        <w:rPr>
          <w:rFonts w:hint="eastAsia" w:ascii="仿宋_GB2312" w:eastAsia="仿宋_GB2312"/>
          <w:sz w:val="30"/>
          <w:szCs w:val="30"/>
          <w:u w:val="none"/>
          <w:lang w:eastAsia="zh-CN"/>
        </w:rPr>
        <w:t>增加</w:t>
      </w:r>
      <w:r>
        <w:rPr>
          <w:rFonts w:hint="eastAsia" w:ascii="仿宋_GB2312" w:eastAsia="仿宋_GB2312"/>
          <w:sz w:val="30"/>
          <w:szCs w:val="30"/>
          <w:u w:val="none"/>
          <w:lang w:val="en-US" w:eastAsia="zh-CN"/>
        </w:rPr>
        <w:t>18773999.59</w:t>
      </w:r>
      <w:r>
        <w:rPr>
          <w:rFonts w:hint="eastAsia" w:ascii="仿宋_GB2312" w:eastAsia="仿宋_GB2312"/>
          <w:sz w:val="30"/>
          <w:szCs w:val="30"/>
          <w:u w:val="none"/>
        </w:rPr>
        <w:t>元，具体情况如下：</w:t>
      </w:r>
    </w:p>
    <w:p>
      <w:pPr>
        <w:spacing w:line="580" w:lineRule="exact"/>
        <w:ind w:firstLine="600" w:firstLineChars="200"/>
        <w:rPr>
          <w:rFonts w:hint="eastAsia" w:ascii="仿宋_GB2312" w:eastAsia="仿宋_GB2312"/>
          <w:sz w:val="30"/>
          <w:szCs w:val="30"/>
          <w:u w:val="none"/>
        </w:rPr>
      </w:pPr>
      <w:r>
        <w:rPr>
          <w:rFonts w:hint="eastAsia" w:ascii="仿宋_GB2312" w:eastAsia="仿宋_GB2312"/>
          <w:sz w:val="30"/>
          <w:szCs w:val="30"/>
          <w:u w:val="none"/>
        </w:rPr>
        <w:t>1、“公共安全支出 法院”</w:t>
      </w:r>
      <w:r>
        <w:rPr>
          <w:rFonts w:hint="eastAsia" w:ascii="仿宋_GB2312" w:eastAsia="仿宋_GB2312"/>
          <w:sz w:val="30"/>
          <w:szCs w:val="30"/>
          <w:u w:val="none"/>
          <w:lang w:val="en-US" w:eastAsia="zh-CN"/>
        </w:rPr>
        <w:t>75601055.66</w:t>
      </w:r>
      <w:r>
        <w:rPr>
          <w:rFonts w:hint="eastAsia" w:ascii="仿宋_GB2312" w:eastAsia="仿宋_GB2312"/>
          <w:sz w:val="30"/>
          <w:szCs w:val="30"/>
          <w:u w:val="none"/>
        </w:rPr>
        <w:t>元，与上年决算相比</w:t>
      </w:r>
      <w:r>
        <w:rPr>
          <w:rFonts w:hint="eastAsia" w:ascii="仿宋_GB2312" w:eastAsia="仿宋_GB2312"/>
          <w:sz w:val="30"/>
          <w:szCs w:val="30"/>
          <w:u w:val="none"/>
          <w:lang w:eastAsia="zh-CN"/>
        </w:rPr>
        <w:t>增加</w:t>
      </w:r>
      <w:r>
        <w:rPr>
          <w:rFonts w:hint="eastAsia" w:ascii="仿宋_GB2312" w:eastAsia="仿宋_GB2312"/>
          <w:sz w:val="30"/>
          <w:szCs w:val="30"/>
          <w:u w:val="none"/>
          <w:lang w:val="en-US" w:eastAsia="zh-CN"/>
        </w:rPr>
        <w:t>13390418.26</w:t>
      </w:r>
      <w:r>
        <w:rPr>
          <w:rFonts w:hint="eastAsia" w:ascii="仿宋_GB2312" w:eastAsia="仿宋_GB2312"/>
          <w:sz w:val="30"/>
          <w:szCs w:val="30"/>
          <w:u w:val="none"/>
        </w:rPr>
        <w:t>元，其中：“行政运行”</w:t>
      </w:r>
      <w:r>
        <w:rPr>
          <w:rFonts w:hint="eastAsia" w:ascii="仿宋_GB2312" w:eastAsia="仿宋_GB2312"/>
          <w:sz w:val="30"/>
          <w:szCs w:val="30"/>
          <w:u w:val="none"/>
          <w:lang w:val="en-US" w:eastAsia="zh-CN"/>
        </w:rPr>
        <w:t>68485881.96</w:t>
      </w:r>
      <w:r>
        <w:rPr>
          <w:rFonts w:hint="eastAsia" w:ascii="仿宋_GB2312" w:eastAsia="仿宋_GB2312"/>
          <w:sz w:val="30"/>
          <w:szCs w:val="30"/>
          <w:u w:val="none"/>
        </w:rPr>
        <w:t>元，主要用于：人员支出和法院公共支出；“案件审判”</w:t>
      </w:r>
      <w:r>
        <w:rPr>
          <w:rFonts w:hint="eastAsia" w:ascii="仿宋_GB2312" w:eastAsia="仿宋_GB2312"/>
          <w:sz w:val="30"/>
          <w:szCs w:val="30"/>
          <w:u w:val="none"/>
          <w:lang w:val="en-US" w:eastAsia="zh-CN"/>
        </w:rPr>
        <w:t>4685947.7</w:t>
      </w:r>
      <w:r>
        <w:rPr>
          <w:rFonts w:hint="eastAsia" w:ascii="仿宋_GB2312" w:eastAsia="仿宋_GB2312"/>
          <w:sz w:val="30"/>
          <w:szCs w:val="30"/>
          <w:u w:val="none"/>
        </w:rPr>
        <w:t>元，主要用于：办案业务费办案设备购置；“两庭建设”</w:t>
      </w:r>
      <w:r>
        <w:rPr>
          <w:rFonts w:hint="eastAsia" w:ascii="仿宋_GB2312" w:eastAsia="仿宋_GB2312"/>
          <w:sz w:val="30"/>
          <w:szCs w:val="30"/>
          <w:u w:val="none"/>
          <w:lang w:val="en-US" w:eastAsia="zh-CN"/>
        </w:rPr>
        <w:t>2056254</w:t>
      </w:r>
      <w:r>
        <w:rPr>
          <w:rFonts w:hint="eastAsia" w:ascii="仿宋_GB2312" w:eastAsia="仿宋_GB2312"/>
          <w:sz w:val="30"/>
          <w:szCs w:val="30"/>
          <w:u w:val="none"/>
        </w:rPr>
        <w:t>元，主要用于：</w:t>
      </w:r>
      <w:r>
        <w:rPr>
          <w:rFonts w:hint="eastAsia" w:ascii="仿宋_GB2312" w:eastAsia="仿宋_GB2312"/>
          <w:sz w:val="30"/>
          <w:szCs w:val="30"/>
          <w:u w:val="none"/>
          <w:lang w:eastAsia="zh-CN"/>
        </w:rPr>
        <w:t>审判综合楼及派出法庭维修</w:t>
      </w:r>
      <w:r>
        <w:rPr>
          <w:rFonts w:hint="eastAsia" w:ascii="仿宋_GB2312" w:eastAsia="仿宋_GB2312"/>
          <w:sz w:val="30"/>
          <w:szCs w:val="30"/>
          <w:u w:val="none"/>
        </w:rPr>
        <w:t>；</w:t>
      </w:r>
      <w:r>
        <w:rPr>
          <w:rFonts w:hint="eastAsia" w:ascii="仿宋_GB2312" w:eastAsia="仿宋_GB2312"/>
          <w:sz w:val="30"/>
          <w:szCs w:val="30"/>
          <w:u w:val="none"/>
          <w:lang w:eastAsia="zh-CN"/>
        </w:rPr>
        <w:t>“其他法院支出”</w:t>
      </w:r>
      <w:r>
        <w:rPr>
          <w:rFonts w:hint="eastAsia" w:ascii="仿宋_GB2312" w:eastAsia="仿宋_GB2312"/>
          <w:sz w:val="30"/>
          <w:szCs w:val="30"/>
          <w:u w:val="none"/>
          <w:lang w:val="en-US" w:eastAsia="zh-CN"/>
        </w:rPr>
        <w:t>372972元，</w:t>
      </w:r>
      <w:r>
        <w:rPr>
          <w:rFonts w:hint="eastAsia" w:ascii="仿宋_GB2312" w:eastAsia="仿宋_GB2312"/>
          <w:sz w:val="30"/>
          <w:szCs w:val="30"/>
          <w:u w:val="none"/>
        </w:rPr>
        <w:t>主要用于：</w:t>
      </w:r>
      <w:r>
        <w:rPr>
          <w:rFonts w:hint="eastAsia" w:ascii="仿宋_GB2312" w:eastAsia="仿宋_GB2312"/>
          <w:sz w:val="30"/>
          <w:szCs w:val="30"/>
          <w:u w:val="none"/>
          <w:lang w:eastAsia="zh-CN"/>
        </w:rPr>
        <w:t>抚恤金及劳务费</w:t>
      </w:r>
      <w:r>
        <w:rPr>
          <w:rFonts w:hint="eastAsia" w:ascii="仿宋_GB2312" w:eastAsia="仿宋_GB2312"/>
          <w:sz w:val="30"/>
          <w:szCs w:val="30"/>
          <w:u w:val="none"/>
        </w:rPr>
        <w:t>。</w:t>
      </w:r>
    </w:p>
    <w:p>
      <w:pPr>
        <w:spacing w:line="580" w:lineRule="exact"/>
        <w:ind w:firstLine="600" w:firstLineChars="200"/>
        <w:rPr>
          <w:rFonts w:hint="eastAsia" w:ascii="仿宋_GB2312" w:eastAsia="仿宋_GB2312"/>
          <w:sz w:val="30"/>
          <w:szCs w:val="30"/>
          <w:u w:val="none"/>
          <w:lang w:eastAsia="zh-CN"/>
        </w:rPr>
      </w:pPr>
      <w:r>
        <w:rPr>
          <w:rFonts w:hint="eastAsia" w:ascii="仿宋_GB2312" w:eastAsia="仿宋_GB2312"/>
          <w:sz w:val="30"/>
          <w:szCs w:val="30"/>
          <w:u w:val="none"/>
        </w:rPr>
        <w:t xml:space="preserve">2、“社会保障和就业支出  </w:t>
      </w:r>
      <w:r>
        <w:rPr>
          <w:rFonts w:hint="eastAsia" w:ascii="仿宋_GB2312" w:eastAsia="仿宋_GB2312"/>
          <w:sz w:val="30"/>
          <w:szCs w:val="30"/>
          <w:u w:val="none"/>
          <w:lang w:eastAsia="zh-CN"/>
        </w:rPr>
        <w:t>行政事业单位离退休</w:t>
      </w:r>
      <w:r>
        <w:rPr>
          <w:rFonts w:hint="eastAsia" w:ascii="仿宋_GB2312" w:eastAsia="仿宋_GB2312"/>
          <w:sz w:val="30"/>
          <w:szCs w:val="30"/>
          <w:u w:val="none"/>
        </w:rPr>
        <w:t>”</w:t>
      </w:r>
      <w:r>
        <w:rPr>
          <w:rFonts w:hint="eastAsia" w:ascii="仿宋_GB2312" w:eastAsia="仿宋_GB2312"/>
          <w:sz w:val="30"/>
          <w:szCs w:val="30"/>
          <w:u w:val="none"/>
          <w:lang w:val="en-US" w:eastAsia="zh-CN"/>
        </w:rPr>
        <w:t>3001293.38</w:t>
      </w:r>
      <w:r>
        <w:rPr>
          <w:rFonts w:hint="eastAsia" w:ascii="仿宋_GB2312" w:eastAsia="仿宋_GB2312"/>
          <w:sz w:val="30"/>
          <w:szCs w:val="30"/>
          <w:u w:val="none"/>
        </w:rPr>
        <w:t>元，与上年决算相比</w:t>
      </w:r>
      <w:r>
        <w:rPr>
          <w:rFonts w:hint="eastAsia" w:ascii="仿宋_GB2312" w:eastAsia="仿宋_GB2312"/>
          <w:sz w:val="30"/>
          <w:szCs w:val="30"/>
          <w:u w:val="none"/>
          <w:lang w:eastAsia="zh-CN"/>
        </w:rPr>
        <w:t>增加</w:t>
      </w:r>
      <w:r>
        <w:rPr>
          <w:rFonts w:hint="eastAsia" w:ascii="仿宋_GB2312" w:eastAsia="仿宋_GB2312"/>
          <w:sz w:val="30"/>
          <w:szCs w:val="30"/>
          <w:u w:val="none"/>
          <w:lang w:val="en-US" w:eastAsia="zh-CN"/>
        </w:rPr>
        <w:t>3001293.38</w:t>
      </w:r>
      <w:r>
        <w:rPr>
          <w:rFonts w:hint="eastAsia" w:ascii="仿宋_GB2312" w:eastAsia="仿宋_GB2312"/>
          <w:sz w:val="30"/>
          <w:szCs w:val="30"/>
          <w:u w:val="none"/>
        </w:rPr>
        <w:t>元，其中：“</w:t>
      </w:r>
      <w:r>
        <w:rPr>
          <w:rFonts w:hint="eastAsia" w:ascii="仿宋_GB2312" w:eastAsia="仿宋_GB2312"/>
          <w:sz w:val="30"/>
          <w:szCs w:val="30"/>
          <w:u w:val="none"/>
          <w:lang w:eastAsia="zh-CN"/>
        </w:rPr>
        <w:t>机关事业单位基本养老保险缴费</w:t>
      </w:r>
      <w:r>
        <w:rPr>
          <w:rFonts w:hint="eastAsia" w:ascii="仿宋_GB2312" w:eastAsia="仿宋_GB2312"/>
          <w:sz w:val="30"/>
          <w:szCs w:val="30"/>
          <w:u w:val="none"/>
        </w:rPr>
        <w:t>”</w:t>
      </w:r>
      <w:r>
        <w:rPr>
          <w:rFonts w:hint="eastAsia" w:ascii="仿宋_GB2312" w:eastAsia="仿宋_GB2312"/>
          <w:sz w:val="30"/>
          <w:szCs w:val="30"/>
          <w:u w:val="none"/>
          <w:lang w:val="en-US" w:eastAsia="zh-CN"/>
        </w:rPr>
        <w:t>3001293.38</w:t>
      </w:r>
      <w:r>
        <w:rPr>
          <w:rFonts w:hint="eastAsia" w:ascii="仿宋_GB2312" w:eastAsia="仿宋_GB2312"/>
          <w:sz w:val="30"/>
          <w:szCs w:val="30"/>
          <w:u w:val="none"/>
        </w:rPr>
        <w:t>元，主要用于：</w:t>
      </w:r>
      <w:r>
        <w:rPr>
          <w:rFonts w:hint="eastAsia" w:ascii="仿宋_GB2312" w:eastAsia="仿宋_GB2312"/>
          <w:sz w:val="30"/>
          <w:szCs w:val="30"/>
          <w:u w:val="none"/>
          <w:lang w:eastAsia="zh-CN"/>
        </w:rPr>
        <w:t>机关事业单位养老保险支出。</w:t>
      </w:r>
    </w:p>
    <w:p>
      <w:pPr>
        <w:spacing w:line="580" w:lineRule="exact"/>
        <w:ind w:firstLine="600" w:firstLineChars="200"/>
        <w:rPr>
          <w:rFonts w:hint="eastAsia" w:ascii="仿宋_GB2312" w:eastAsia="仿宋_GB2312"/>
          <w:sz w:val="30"/>
          <w:szCs w:val="30"/>
          <w:u w:val="none"/>
        </w:rPr>
      </w:pPr>
      <w:r>
        <w:rPr>
          <w:rFonts w:hint="eastAsia" w:ascii="仿宋_GB2312" w:eastAsia="仿宋_GB2312"/>
          <w:sz w:val="30"/>
          <w:szCs w:val="30"/>
          <w:u w:val="none"/>
          <w:lang w:val="en-US" w:eastAsia="zh-CN"/>
        </w:rPr>
        <w:t>3、“医疗卫生与计划生育支出  行政事业单位医疗”2504415.95</w:t>
      </w:r>
      <w:r>
        <w:rPr>
          <w:rFonts w:hint="eastAsia" w:ascii="仿宋_GB2312" w:eastAsia="仿宋_GB2312"/>
          <w:sz w:val="30"/>
          <w:szCs w:val="30"/>
          <w:u w:val="none"/>
        </w:rPr>
        <w:t>元，与上年决算相比</w:t>
      </w:r>
      <w:r>
        <w:rPr>
          <w:rFonts w:hint="eastAsia" w:ascii="仿宋_GB2312" w:eastAsia="仿宋_GB2312"/>
          <w:sz w:val="30"/>
          <w:szCs w:val="30"/>
          <w:u w:val="none"/>
          <w:lang w:eastAsia="zh-CN"/>
        </w:rPr>
        <w:t>增加</w:t>
      </w:r>
      <w:r>
        <w:rPr>
          <w:rFonts w:hint="eastAsia" w:ascii="仿宋_GB2312" w:eastAsia="仿宋_GB2312"/>
          <w:sz w:val="30"/>
          <w:szCs w:val="30"/>
          <w:u w:val="none"/>
          <w:lang w:val="en-US" w:eastAsia="zh-CN"/>
        </w:rPr>
        <w:t>2504415.95</w:t>
      </w:r>
      <w:r>
        <w:rPr>
          <w:rFonts w:hint="eastAsia" w:ascii="仿宋_GB2312" w:eastAsia="仿宋_GB2312"/>
          <w:sz w:val="30"/>
          <w:szCs w:val="30"/>
          <w:u w:val="none"/>
        </w:rPr>
        <w:t>元，其中：“</w:t>
      </w:r>
      <w:r>
        <w:rPr>
          <w:rFonts w:hint="eastAsia" w:ascii="仿宋_GB2312" w:eastAsia="仿宋_GB2312"/>
          <w:sz w:val="30"/>
          <w:szCs w:val="30"/>
          <w:u w:val="none"/>
          <w:lang w:val="en-US" w:eastAsia="zh-CN"/>
        </w:rPr>
        <w:t>行政单位医疗</w:t>
      </w:r>
      <w:r>
        <w:rPr>
          <w:rFonts w:hint="eastAsia" w:ascii="仿宋_GB2312" w:eastAsia="仿宋_GB2312"/>
          <w:sz w:val="30"/>
          <w:szCs w:val="30"/>
          <w:u w:val="none"/>
        </w:rPr>
        <w:t>”</w:t>
      </w:r>
      <w:r>
        <w:rPr>
          <w:rFonts w:hint="eastAsia" w:ascii="仿宋_GB2312" w:eastAsia="仿宋_GB2312"/>
          <w:sz w:val="30"/>
          <w:szCs w:val="30"/>
          <w:u w:val="none"/>
          <w:lang w:val="en-US" w:eastAsia="zh-CN"/>
        </w:rPr>
        <w:t>1517415.95</w:t>
      </w:r>
      <w:r>
        <w:rPr>
          <w:rFonts w:hint="eastAsia" w:ascii="仿宋_GB2312" w:eastAsia="仿宋_GB2312"/>
          <w:sz w:val="30"/>
          <w:szCs w:val="30"/>
          <w:u w:val="none"/>
        </w:rPr>
        <w:t>元，主要用于：</w:t>
      </w:r>
      <w:r>
        <w:rPr>
          <w:rFonts w:hint="eastAsia" w:ascii="仿宋_GB2312" w:eastAsia="仿宋_GB2312"/>
          <w:sz w:val="30"/>
          <w:szCs w:val="30"/>
          <w:u w:val="none"/>
          <w:lang w:eastAsia="zh-CN"/>
        </w:rPr>
        <w:t>机关单位医疗保险支出</w:t>
      </w:r>
      <w:r>
        <w:rPr>
          <w:rFonts w:hint="eastAsia" w:ascii="仿宋_GB2312" w:eastAsia="仿宋_GB2312"/>
          <w:sz w:val="30"/>
          <w:szCs w:val="30"/>
          <w:u w:val="none"/>
        </w:rPr>
        <w:t>；</w:t>
      </w:r>
      <w:r>
        <w:rPr>
          <w:rFonts w:hint="eastAsia" w:ascii="仿宋_GB2312" w:eastAsia="仿宋_GB2312"/>
          <w:sz w:val="30"/>
          <w:szCs w:val="30"/>
          <w:u w:val="none"/>
          <w:lang w:eastAsia="zh-CN"/>
        </w:rPr>
        <w:t>“公务员医疗补助”</w:t>
      </w:r>
      <w:r>
        <w:rPr>
          <w:rFonts w:hint="eastAsia" w:ascii="仿宋_GB2312" w:eastAsia="仿宋_GB2312"/>
          <w:sz w:val="30"/>
          <w:szCs w:val="30"/>
          <w:u w:val="none"/>
          <w:lang w:val="en-US" w:eastAsia="zh-CN"/>
        </w:rPr>
        <w:t>987000元，</w:t>
      </w:r>
      <w:r>
        <w:rPr>
          <w:rFonts w:hint="eastAsia" w:ascii="仿宋_GB2312" w:eastAsia="仿宋_GB2312"/>
          <w:sz w:val="30"/>
          <w:szCs w:val="30"/>
          <w:u w:val="none"/>
        </w:rPr>
        <w:t>主要用于：</w:t>
      </w:r>
      <w:r>
        <w:rPr>
          <w:rFonts w:hint="eastAsia" w:ascii="仿宋_GB2312" w:eastAsia="仿宋_GB2312"/>
          <w:sz w:val="30"/>
          <w:szCs w:val="30"/>
          <w:u w:val="none"/>
          <w:lang w:eastAsia="zh-CN"/>
        </w:rPr>
        <w:t>公务员医疗补助</w:t>
      </w:r>
      <w:r>
        <w:rPr>
          <w:rFonts w:hint="eastAsia" w:ascii="仿宋_GB2312" w:eastAsia="仿宋_GB2312"/>
          <w:sz w:val="30"/>
          <w:szCs w:val="30"/>
          <w:u w:val="none"/>
        </w:rPr>
        <w:t>。</w:t>
      </w:r>
    </w:p>
    <w:p>
      <w:pPr>
        <w:spacing w:line="580" w:lineRule="exact"/>
        <w:ind w:firstLine="602" w:firstLineChars="200"/>
        <w:rPr>
          <w:rFonts w:hint="eastAsia" w:ascii="楷体_GB2312" w:eastAsia="楷体_GB2312"/>
          <w:b/>
          <w:sz w:val="30"/>
          <w:szCs w:val="30"/>
          <w:u w:val="none"/>
        </w:rPr>
      </w:pPr>
      <w:r>
        <w:rPr>
          <w:rFonts w:hint="eastAsia" w:ascii="楷体_GB2312" w:eastAsia="楷体_GB2312"/>
          <w:b/>
          <w:sz w:val="30"/>
          <w:szCs w:val="30"/>
          <w:u w:val="none"/>
        </w:rPr>
        <w:t>四、2018年度部门决算一般公共预算财政拨款基本支出情况</w:t>
      </w:r>
    </w:p>
    <w:p>
      <w:pPr>
        <w:spacing w:line="580" w:lineRule="exact"/>
        <w:ind w:firstLine="600" w:firstLineChars="200"/>
        <w:rPr>
          <w:rFonts w:hint="eastAsia" w:ascii="仿宋_GB2312" w:eastAsia="仿宋_GB2312"/>
          <w:sz w:val="30"/>
          <w:szCs w:val="30"/>
          <w:u w:val="none"/>
        </w:rPr>
      </w:pPr>
      <w:r>
        <w:rPr>
          <w:rFonts w:hint="eastAsia" w:ascii="仿宋_GB2312" w:hAnsi="宋体" w:eastAsia="仿宋_GB2312"/>
          <w:sz w:val="30"/>
          <w:szCs w:val="30"/>
          <w:u w:val="none"/>
        </w:rPr>
        <w:t>天津市津南区人民法院</w:t>
      </w:r>
      <w:r>
        <w:rPr>
          <w:rFonts w:hint="eastAsia" w:ascii="仿宋_GB2312" w:eastAsia="仿宋_GB2312"/>
          <w:sz w:val="30"/>
          <w:szCs w:val="30"/>
          <w:u w:val="none"/>
        </w:rPr>
        <w:t>201</w:t>
      </w:r>
      <w:r>
        <w:rPr>
          <w:rFonts w:hint="eastAsia" w:ascii="仿宋_GB2312" w:eastAsia="仿宋_GB2312"/>
          <w:sz w:val="30"/>
          <w:szCs w:val="30"/>
          <w:u w:val="none"/>
          <w:lang w:val="en-US" w:eastAsia="zh-CN"/>
        </w:rPr>
        <w:t>8</w:t>
      </w:r>
      <w:r>
        <w:rPr>
          <w:rFonts w:hint="eastAsia" w:ascii="仿宋_GB2312" w:eastAsia="仿宋_GB2312"/>
          <w:sz w:val="30"/>
          <w:szCs w:val="30"/>
          <w:u w:val="none"/>
        </w:rPr>
        <w:t>年度部门决算一般公共预算财政拨款基本支出总计</w:t>
      </w:r>
      <w:r>
        <w:rPr>
          <w:rFonts w:hint="eastAsia" w:ascii="仿宋_GB2312" w:eastAsia="仿宋_GB2312"/>
          <w:sz w:val="30"/>
          <w:szCs w:val="30"/>
          <w:u w:val="none"/>
          <w:lang w:val="en-US" w:eastAsia="zh-CN"/>
        </w:rPr>
        <w:t>74159171.29</w:t>
      </w:r>
      <w:r>
        <w:rPr>
          <w:rFonts w:hint="eastAsia" w:ascii="仿宋_GB2312" w:eastAsia="仿宋_GB2312"/>
          <w:sz w:val="30"/>
          <w:szCs w:val="30"/>
          <w:u w:val="none"/>
        </w:rPr>
        <w:t>元，</w:t>
      </w:r>
      <w:r>
        <w:rPr>
          <w:rFonts w:hint="eastAsia" w:ascii="仿宋_GB2312" w:hAnsi="仿宋_GB2312" w:eastAsia="仿宋_GB2312"/>
          <w:sz w:val="30"/>
        </w:rPr>
        <w:t>与2017年决算相比增加14,043,045.89元，</w:t>
      </w:r>
      <w:r>
        <w:rPr>
          <w:rFonts w:hint="eastAsia" w:ascii="仿宋_GB2312" w:eastAsia="仿宋_GB2312"/>
          <w:sz w:val="30"/>
          <w:szCs w:val="30"/>
          <w:u w:val="none"/>
        </w:rPr>
        <w:t>具体情况如下：</w:t>
      </w:r>
    </w:p>
    <w:p>
      <w:pPr>
        <w:spacing w:line="580" w:lineRule="exact"/>
        <w:ind w:firstLine="600" w:firstLineChars="200"/>
        <w:rPr>
          <w:rFonts w:hint="eastAsia" w:ascii="仿宋_GB2312" w:eastAsia="仿宋_GB2312"/>
          <w:sz w:val="30"/>
          <w:szCs w:val="30"/>
          <w:u w:val="none"/>
        </w:rPr>
      </w:pPr>
      <w:r>
        <w:rPr>
          <w:rFonts w:hint="eastAsia" w:ascii="仿宋_GB2312" w:eastAsia="仿宋_GB2312"/>
          <w:sz w:val="30"/>
          <w:szCs w:val="30"/>
          <w:u w:val="none"/>
        </w:rPr>
        <w:t>1、“工资福利支出”</w:t>
      </w:r>
      <w:r>
        <w:rPr>
          <w:rFonts w:hint="eastAsia" w:ascii="仿宋_GB2312" w:eastAsia="仿宋_GB2312"/>
          <w:sz w:val="30"/>
          <w:szCs w:val="30"/>
          <w:u w:val="none"/>
          <w:lang w:val="en-US" w:eastAsia="zh-CN"/>
        </w:rPr>
        <w:t>47681104.21</w:t>
      </w:r>
      <w:r>
        <w:rPr>
          <w:rFonts w:hint="eastAsia" w:ascii="仿宋_GB2312" w:eastAsia="仿宋_GB2312"/>
          <w:sz w:val="30"/>
          <w:szCs w:val="30"/>
          <w:u w:val="none"/>
        </w:rPr>
        <w:t>元，其中：</w:t>
      </w:r>
    </w:p>
    <w:p>
      <w:pPr>
        <w:spacing w:line="580" w:lineRule="exact"/>
        <w:ind w:firstLine="600" w:firstLineChars="200"/>
        <w:rPr>
          <w:rFonts w:hint="eastAsia" w:ascii="仿宋_GB2312" w:eastAsia="仿宋_GB2312"/>
          <w:sz w:val="30"/>
          <w:szCs w:val="30"/>
          <w:u w:val="none"/>
        </w:rPr>
      </w:pPr>
      <w:r>
        <w:rPr>
          <w:rFonts w:hint="eastAsia" w:ascii="仿宋_GB2312" w:eastAsia="仿宋_GB2312"/>
          <w:sz w:val="30"/>
          <w:szCs w:val="30"/>
          <w:u w:val="none"/>
        </w:rPr>
        <w:t>“基本工资”</w:t>
      </w:r>
      <w:r>
        <w:rPr>
          <w:rFonts w:hint="eastAsia" w:ascii="仿宋_GB2312" w:eastAsia="仿宋_GB2312"/>
          <w:sz w:val="30"/>
          <w:szCs w:val="30"/>
          <w:u w:val="none"/>
          <w:lang w:val="en-US" w:eastAsia="zh-CN"/>
        </w:rPr>
        <w:t>6872499.5</w:t>
      </w:r>
      <w:r>
        <w:rPr>
          <w:rFonts w:hint="eastAsia" w:ascii="仿宋_GB2312" w:eastAsia="仿宋_GB2312"/>
          <w:sz w:val="30"/>
          <w:szCs w:val="30"/>
          <w:u w:val="none"/>
        </w:rPr>
        <w:t>元，主要用于：在职人员基本工资等；</w:t>
      </w:r>
    </w:p>
    <w:p>
      <w:pPr>
        <w:spacing w:line="580" w:lineRule="exact"/>
        <w:ind w:firstLine="600" w:firstLineChars="200"/>
        <w:rPr>
          <w:rFonts w:hint="eastAsia" w:ascii="仿宋_GB2312" w:eastAsia="仿宋_GB2312"/>
          <w:sz w:val="30"/>
          <w:szCs w:val="30"/>
          <w:u w:val="none"/>
        </w:rPr>
      </w:pPr>
      <w:r>
        <w:rPr>
          <w:rFonts w:hint="eastAsia" w:ascii="仿宋_GB2312" w:eastAsia="仿宋_GB2312"/>
          <w:sz w:val="30"/>
          <w:szCs w:val="30"/>
          <w:u w:val="none"/>
        </w:rPr>
        <w:t>“津贴补贴”</w:t>
      </w:r>
      <w:r>
        <w:rPr>
          <w:rFonts w:hint="eastAsia" w:ascii="仿宋_GB2312" w:eastAsia="仿宋_GB2312"/>
          <w:sz w:val="30"/>
          <w:szCs w:val="30"/>
          <w:u w:val="none"/>
          <w:lang w:val="en-US" w:eastAsia="zh-CN"/>
        </w:rPr>
        <w:t>11825514.35</w:t>
      </w:r>
      <w:r>
        <w:rPr>
          <w:rFonts w:hint="eastAsia" w:ascii="仿宋_GB2312" w:eastAsia="仿宋_GB2312"/>
          <w:sz w:val="30"/>
          <w:szCs w:val="30"/>
          <w:u w:val="none"/>
        </w:rPr>
        <w:t>元，主要用于：在职人员津贴补贴等；</w:t>
      </w:r>
    </w:p>
    <w:p>
      <w:pPr>
        <w:spacing w:line="580" w:lineRule="exact"/>
        <w:ind w:firstLine="600" w:firstLineChars="200"/>
        <w:rPr>
          <w:rFonts w:hint="eastAsia" w:ascii="仿宋_GB2312" w:eastAsia="仿宋_GB2312"/>
          <w:sz w:val="30"/>
          <w:szCs w:val="30"/>
          <w:u w:val="none"/>
        </w:rPr>
      </w:pPr>
      <w:r>
        <w:rPr>
          <w:rFonts w:hint="eastAsia" w:ascii="仿宋_GB2312" w:eastAsia="仿宋_GB2312"/>
          <w:sz w:val="30"/>
          <w:szCs w:val="30"/>
          <w:u w:val="none"/>
        </w:rPr>
        <w:t xml:space="preserve"> “其他社会保障缴费”</w:t>
      </w:r>
      <w:r>
        <w:rPr>
          <w:rFonts w:hint="eastAsia" w:ascii="仿宋_GB2312" w:eastAsia="仿宋_GB2312"/>
          <w:sz w:val="30"/>
          <w:szCs w:val="30"/>
          <w:u w:val="none"/>
          <w:lang w:val="en-US" w:eastAsia="zh-CN"/>
        </w:rPr>
        <w:t>104304.99</w:t>
      </w:r>
      <w:r>
        <w:rPr>
          <w:rFonts w:hint="eastAsia" w:ascii="仿宋_GB2312" w:eastAsia="仿宋_GB2312"/>
          <w:sz w:val="30"/>
          <w:szCs w:val="30"/>
          <w:u w:val="none"/>
        </w:rPr>
        <w:t>元，主要用于：在职人员缴纳</w:t>
      </w:r>
      <w:r>
        <w:rPr>
          <w:rFonts w:hint="eastAsia" w:ascii="仿宋_GB2312" w:eastAsia="仿宋_GB2312"/>
          <w:sz w:val="30"/>
          <w:szCs w:val="30"/>
          <w:u w:val="none"/>
          <w:lang w:eastAsia="zh-CN"/>
        </w:rPr>
        <w:t>工伤生育</w:t>
      </w:r>
      <w:r>
        <w:rPr>
          <w:rFonts w:hint="eastAsia" w:ascii="仿宋_GB2312" w:eastAsia="仿宋_GB2312"/>
          <w:sz w:val="30"/>
          <w:szCs w:val="30"/>
          <w:u w:val="none"/>
        </w:rPr>
        <w:t>保险费等；</w:t>
      </w:r>
    </w:p>
    <w:p>
      <w:pPr>
        <w:spacing w:line="580" w:lineRule="exact"/>
        <w:ind w:firstLine="600" w:firstLineChars="200"/>
        <w:rPr>
          <w:rFonts w:hint="eastAsia" w:ascii="仿宋_GB2312" w:eastAsia="仿宋_GB2312"/>
          <w:sz w:val="30"/>
          <w:szCs w:val="30"/>
          <w:u w:val="none"/>
        </w:rPr>
      </w:pPr>
      <w:r>
        <w:rPr>
          <w:rFonts w:hint="eastAsia" w:ascii="仿宋_GB2312" w:eastAsia="仿宋_GB2312"/>
          <w:sz w:val="30"/>
          <w:szCs w:val="30"/>
          <w:u w:val="none"/>
        </w:rPr>
        <w:t xml:space="preserve"> “机关事业单位基本养老保险缴费”</w:t>
      </w:r>
      <w:r>
        <w:rPr>
          <w:rFonts w:hint="eastAsia" w:ascii="仿宋_GB2312" w:eastAsia="仿宋_GB2312"/>
          <w:sz w:val="30"/>
          <w:szCs w:val="30"/>
          <w:u w:val="none"/>
          <w:lang w:val="en-US" w:eastAsia="zh-CN"/>
        </w:rPr>
        <w:t>3001293.38</w:t>
      </w:r>
      <w:r>
        <w:rPr>
          <w:rFonts w:hint="eastAsia" w:ascii="仿宋_GB2312" w:eastAsia="仿宋_GB2312"/>
          <w:sz w:val="30"/>
          <w:szCs w:val="30"/>
          <w:u w:val="none"/>
        </w:rPr>
        <w:t>元，主要用于：在职人员缴纳的基本养老保险费；</w:t>
      </w:r>
    </w:p>
    <w:p>
      <w:pPr>
        <w:spacing w:line="580" w:lineRule="exact"/>
        <w:ind w:firstLine="600" w:firstLineChars="200"/>
        <w:rPr>
          <w:rFonts w:hint="eastAsia" w:ascii="仿宋_GB2312" w:eastAsia="仿宋_GB2312"/>
          <w:sz w:val="30"/>
          <w:szCs w:val="30"/>
          <w:u w:val="none"/>
        </w:rPr>
      </w:pPr>
      <w:r>
        <w:rPr>
          <w:rFonts w:hint="eastAsia" w:ascii="仿宋_GB2312" w:eastAsia="仿宋_GB2312"/>
          <w:sz w:val="30"/>
          <w:szCs w:val="30"/>
          <w:u w:val="none"/>
        </w:rPr>
        <w:t>“其他工资福利支出”</w:t>
      </w:r>
      <w:r>
        <w:rPr>
          <w:rFonts w:hint="eastAsia" w:ascii="仿宋_GB2312" w:eastAsia="仿宋_GB2312"/>
          <w:sz w:val="30"/>
          <w:szCs w:val="30"/>
          <w:u w:val="none"/>
          <w:lang w:val="en-US" w:eastAsia="zh-CN"/>
        </w:rPr>
        <w:t>4239128.9</w:t>
      </w:r>
      <w:r>
        <w:rPr>
          <w:rFonts w:hint="eastAsia" w:ascii="仿宋_GB2312" w:eastAsia="仿宋_GB2312"/>
          <w:sz w:val="30"/>
          <w:szCs w:val="30"/>
          <w:u w:val="none"/>
        </w:rPr>
        <w:t>元，主要用于：其他的工资福利支出；</w:t>
      </w:r>
    </w:p>
    <w:p>
      <w:pPr>
        <w:spacing w:line="580" w:lineRule="exact"/>
        <w:ind w:firstLine="600" w:firstLineChars="200"/>
        <w:rPr>
          <w:rFonts w:hint="eastAsia" w:ascii="仿宋_GB2312" w:eastAsia="仿宋_GB2312"/>
          <w:sz w:val="30"/>
          <w:szCs w:val="30"/>
          <w:u w:val="none"/>
        </w:rPr>
      </w:pPr>
      <w:r>
        <w:rPr>
          <w:rFonts w:hint="eastAsia" w:ascii="仿宋_GB2312" w:eastAsia="仿宋_GB2312"/>
          <w:sz w:val="30"/>
          <w:szCs w:val="30"/>
          <w:u w:val="none"/>
        </w:rPr>
        <w:t>“住房公积金”</w:t>
      </w:r>
      <w:r>
        <w:rPr>
          <w:rFonts w:hint="eastAsia" w:ascii="仿宋_GB2312" w:eastAsia="仿宋_GB2312"/>
          <w:sz w:val="30"/>
          <w:szCs w:val="30"/>
          <w:u w:val="none"/>
          <w:lang w:val="en-US" w:eastAsia="zh-CN"/>
        </w:rPr>
        <w:t>10845286</w:t>
      </w:r>
      <w:r>
        <w:rPr>
          <w:rFonts w:hint="eastAsia" w:ascii="仿宋_GB2312" w:eastAsia="仿宋_GB2312"/>
          <w:sz w:val="30"/>
          <w:szCs w:val="30"/>
          <w:u w:val="none"/>
        </w:rPr>
        <w:t>元，主要用于：为在职人员缴纳的住房公积金购房补贴；</w:t>
      </w:r>
    </w:p>
    <w:p>
      <w:pPr>
        <w:spacing w:line="580" w:lineRule="exact"/>
        <w:ind w:firstLine="600" w:firstLineChars="200"/>
        <w:rPr>
          <w:rFonts w:hint="eastAsia" w:ascii="仿宋_GB2312" w:eastAsia="仿宋_GB2312"/>
          <w:sz w:val="30"/>
          <w:szCs w:val="30"/>
          <w:u w:val="none"/>
          <w:lang w:eastAsia="zh-CN"/>
        </w:rPr>
      </w:pPr>
      <w:r>
        <w:rPr>
          <w:rFonts w:hint="eastAsia" w:ascii="仿宋_GB2312" w:eastAsia="仿宋_GB2312"/>
          <w:sz w:val="30"/>
          <w:szCs w:val="30"/>
          <w:u w:val="none"/>
          <w:lang w:eastAsia="zh-CN"/>
        </w:rPr>
        <w:t>“职工基本医疗保险缴费”</w:t>
      </w:r>
      <w:r>
        <w:rPr>
          <w:rFonts w:hint="eastAsia" w:ascii="仿宋_GB2312" w:eastAsia="仿宋_GB2312"/>
          <w:sz w:val="30"/>
          <w:szCs w:val="30"/>
          <w:u w:val="none"/>
          <w:lang w:val="en-US" w:eastAsia="zh-CN"/>
        </w:rPr>
        <w:t>1517415.95</w:t>
      </w:r>
      <w:r>
        <w:rPr>
          <w:rFonts w:hint="eastAsia" w:ascii="仿宋_GB2312" w:eastAsia="仿宋_GB2312"/>
          <w:sz w:val="30"/>
          <w:szCs w:val="30"/>
          <w:u w:val="none"/>
        </w:rPr>
        <w:t>元，主要用于：在职人员缴纳</w:t>
      </w:r>
      <w:r>
        <w:rPr>
          <w:rFonts w:hint="eastAsia" w:ascii="仿宋_GB2312" w:eastAsia="仿宋_GB2312"/>
          <w:sz w:val="30"/>
          <w:szCs w:val="30"/>
          <w:u w:val="none"/>
          <w:lang w:eastAsia="zh-CN"/>
        </w:rPr>
        <w:t>基本医疗</w:t>
      </w:r>
      <w:r>
        <w:rPr>
          <w:rFonts w:hint="eastAsia" w:ascii="仿宋_GB2312" w:eastAsia="仿宋_GB2312"/>
          <w:sz w:val="30"/>
          <w:szCs w:val="30"/>
          <w:u w:val="none"/>
        </w:rPr>
        <w:t>保险费等</w:t>
      </w:r>
      <w:r>
        <w:rPr>
          <w:rFonts w:hint="eastAsia" w:ascii="仿宋_GB2312" w:eastAsia="仿宋_GB2312"/>
          <w:sz w:val="30"/>
          <w:szCs w:val="30"/>
          <w:u w:val="none"/>
          <w:lang w:eastAsia="zh-CN"/>
        </w:rPr>
        <w:t>；</w:t>
      </w:r>
    </w:p>
    <w:p>
      <w:pPr>
        <w:spacing w:line="580" w:lineRule="exact"/>
        <w:ind w:firstLine="600" w:firstLineChars="200"/>
        <w:rPr>
          <w:rFonts w:hint="eastAsia" w:ascii="仿宋_GB2312" w:eastAsia="仿宋_GB2312"/>
          <w:sz w:val="30"/>
          <w:szCs w:val="30"/>
          <w:u w:val="none"/>
          <w:lang w:eastAsia="zh-CN"/>
        </w:rPr>
      </w:pPr>
      <w:r>
        <w:rPr>
          <w:rFonts w:hint="eastAsia" w:ascii="仿宋_GB2312" w:eastAsia="仿宋_GB2312"/>
          <w:sz w:val="30"/>
          <w:szCs w:val="30"/>
          <w:u w:val="none"/>
          <w:lang w:eastAsia="zh-CN"/>
        </w:rPr>
        <w:t>“公务员医疗补助缴费”</w:t>
      </w:r>
      <w:r>
        <w:rPr>
          <w:rFonts w:hint="eastAsia" w:ascii="仿宋_GB2312" w:eastAsia="仿宋_GB2312"/>
          <w:sz w:val="30"/>
          <w:szCs w:val="30"/>
          <w:u w:val="none"/>
          <w:lang w:val="en-US" w:eastAsia="zh-CN"/>
        </w:rPr>
        <w:t>987000</w:t>
      </w:r>
      <w:r>
        <w:rPr>
          <w:rFonts w:hint="eastAsia" w:ascii="仿宋_GB2312" w:eastAsia="仿宋_GB2312"/>
          <w:sz w:val="30"/>
          <w:szCs w:val="30"/>
          <w:u w:val="none"/>
        </w:rPr>
        <w:t>元，主要用于：在职人员</w:t>
      </w:r>
      <w:r>
        <w:rPr>
          <w:rFonts w:hint="eastAsia" w:ascii="仿宋_GB2312" w:eastAsia="仿宋_GB2312"/>
          <w:sz w:val="30"/>
          <w:szCs w:val="30"/>
          <w:u w:val="none"/>
          <w:lang w:eastAsia="zh-CN"/>
        </w:rPr>
        <w:t>公务员医疗补助缴费；</w:t>
      </w:r>
    </w:p>
    <w:p>
      <w:pPr>
        <w:spacing w:line="580" w:lineRule="exact"/>
        <w:ind w:firstLine="600" w:firstLineChars="200"/>
        <w:rPr>
          <w:rFonts w:hint="eastAsia" w:ascii="仿宋_GB2312" w:eastAsia="仿宋_GB2312"/>
          <w:sz w:val="30"/>
          <w:szCs w:val="30"/>
          <w:u w:val="none"/>
          <w:lang w:eastAsia="zh-CN"/>
        </w:rPr>
      </w:pPr>
      <w:r>
        <w:rPr>
          <w:rFonts w:hint="eastAsia" w:ascii="仿宋_GB2312" w:eastAsia="仿宋_GB2312"/>
          <w:sz w:val="30"/>
          <w:szCs w:val="30"/>
          <w:u w:val="none"/>
          <w:lang w:eastAsia="zh-CN"/>
        </w:rPr>
        <w:t>“奖金”</w:t>
      </w:r>
      <w:r>
        <w:rPr>
          <w:rFonts w:hint="eastAsia" w:ascii="仿宋_GB2312" w:eastAsia="仿宋_GB2312"/>
          <w:sz w:val="30"/>
          <w:szCs w:val="30"/>
          <w:u w:val="none"/>
          <w:lang w:val="en-US" w:eastAsia="zh-CN"/>
        </w:rPr>
        <w:t>8288661.14</w:t>
      </w:r>
      <w:r>
        <w:rPr>
          <w:rFonts w:hint="eastAsia" w:ascii="仿宋_GB2312" w:eastAsia="仿宋_GB2312"/>
          <w:sz w:val="30"/>
          <w:szCs w:val="30"/>
          <w:u w:val="none"/>
        </w:rPr>
        <w:t>元，主要用于：在职人员</w:t>
      </w:r>
      <w:r>
        <w:rPr>
          <w:rFonts w:hint="eastAsia" w:ascii="仿宋_GB2312" w:eastAsia="仿宋_GB2312"/>
          <w:sz w:val="30"/>
          <w:szCs w:val="30"/>
          <w:u w:val="none"/>
          <w:lang w:eastAsia="zh-CN"/>
        </w:rPr>
        <w:t>奖金支出；</w:t>
      </w:r>
    </w:p>
    <w:p>
      <w:pPr>
        <w:spacing w:line="580" w:lineRule="exact"/>
        <w:ind w:firstLine="600" w:firstLineChars="200"/>
        <w:rPr>
          <w:rFonts w:hint="eastAsia" w:ascii="仿宋_GB2312" w:eastAsia="仿宋_GB2312"/>
          <w:sz w:val="30"/>
          <w:szCs w:val="30"/>
          <w:u w:val="none"/>
        </w:rPr>
      </w:pPr>
      <w:r>
        <w:rPr>
          <w:rFonts w:hint="eastAsia" w:ascii="仿宋_GB2312" w:eastAsia="仿宋_GB2312"/>
          <w:sz w:val="30"/>
          <w:szCs w:val="30"/>
          <w:u w:val="none"/>
        </w:rPr>
        <w:t>2、“对个人和家庭的补助”</w:t>
      </w:r>
      <w:r>
        <w:rPr>
          <w:rFonts w:hint="eastAsia" w:ascii="仿宋_GB2312" w:eastAsia="仿宋_GB2312"/>
          <w:sz w:val="30"/>
          <w:szCs w:val="30"/>
          <w:u w:val="none"/>
          <w:lang w:val="en-US" w:eastAsia="zh-CN"/>
        </w:rPr>
        <w:t>279119.64</w:t>
      </w:r>
      <w:r>
        <w:rPr>
          <w:rFonts w:hint="eastAsia" w:ascii="仿宋_GB2312" w:eastAsia="仿宋_GB2312"/>
          <w:sz w:val="30"/>
          <w:szCs w:val="30"/>
          <w:u w:val="none"/>
        </w:rPr>
        <w:t>元，其中：</w:t>
      </w:r>
    </w:p>
    <w:p>
      <w:pPr>
        <w:spacing w:line="580" w:lineRule="exact"/>
        <w:ind w:firstLine="600" w:firstLineChars="200"/>
        <w:rPr>
          <w:rFonts w:hint="eastAsia" w:ascii="仿宋_GB2312" w:eastAsia="仿宋_GB2312"/>
          <w:sz w:val="30"/>
          <w:szCs w:val="30"/>
          <w:u w:val="none"/>
        </w:rPr>
      </w:pPr>
      <w:r>
        <w:rPr>
          <w:rFonts w:hint="eastAsia" w:ascii="仿宋_GB2312" w:eastAsia="仿宋_GB2312"/>
          <w:sz w:val="30"/>
          <w:szCs w:val="30"/>
          <w:u w:val="none"/>
        </w:rPr>
        <w:t>“生活补助”</w:t>
      </w:r>
      <w:r>
        <w:rPr>
          <w:rFonts w:hint="eastAsia" w:ascii="仿宋_GB2312" w:eastAsia="仿宋_GB2312"/>
          <w:sz w:val="30"/>
          <w:szCs w:val="30"/>
          <w:u w:val="none"/>
          <w:lang w:val="en-US" w:eastAsia="zh-CN"/>
        </w:rPr>
        <w:t>18314</w:t>
      </w:r>
      <w:r>
        <w:rPr>
          <w:rFonts w:hint="eastAsia" w:ascii="仿宋_GB2312" w:eastAsia="仿宋_GB2312"/>
          <w:sz w:val="30"/>
          <w:szCs w:val="30"/>
          <w:u w:val="none"/>
        </w:rPr>
        <w:t>元，主要用于：遗属补助等；</w:t>
      </w:r>
    </w:p>
    <w:p>
      <w:pPr>
        <w:spacing w:line="580" w:lineRule="exact"/>
        <w:ind w:firstLine="600" w:firstLineChars="200"/>
        <w:rPr>
          <w:rFonts w:hint="eastAsia" w:ascii="仿宋_GB2312" w:eastAsia="仿宋_GB2312"/>
          <w:sz w:val="30"/>
          <w:szCs w:val="30"/>
          <w:u w:val="none"/>
        </w:rPr>
      </w:pPr>
      <w:r>
        <w:rPr>
          <w:rFonts w:hint="eastAsia" w:ascii="仿宋_GB2312" w:eastAsia="仿宋_GB2312"/>
          <w:sz w:val="30"/>
          <w:szCs w:val="30"/>
          <w:u w:val="none"/>
          <w:lang w:eastAsia="zh-CN"/>
        </w:rPr>
        <w:t>“退休费”</w:t>
      </w:r>
      <w:r>
        <w:rPr>
          <w:rFonts w:hint="eastAsia" w:ascii="仿宋_GB2312" w:eastAsia="仿宋_GB2312"/>
          <w:sz w:val="30"/>
          <w:szCs w:val="30"/>
          <w:u w:val="none"/>
          <w:lang w:val="en-US" w:eastAsia="zh-CN"/>
        </w:rPr>
        <w:t>208064.3</w:t>
      </w:r>
      <w:r>
        <w:rPr>
          <w:rFonts w:hint="eastAsia" w:ascii="仿宋_GB2312" w:eastAsia="仿宋_GB2312"/>
          <w:sz w:val="30"/>
          <w:szCs w:val="30"/>
          <w:u w:val="none"/>
        </w:rPr>
        <w:t>元，主要用于：</w:t>
      </w:r>
      <w:r>
        <w:rPr>
          <w:rFonts w:hint="eastAsia" w:ascii="仿宋_GB2312" w:eastAsia="仿宋_GB2312"/>
          <w:sz w:val="30"/>
          <w:szCs w:val="30"/>
          <w:u w:val="none"/>
          <w:lang w:eastAsia="zh-CN"/>
        </w:rPr>
        <w:t>退休干警取暖及物业补贴</w:t>
      </w:r>
      <w:r>
        <w:rPr>
          <w:rFonts w:hint="eastAsia" w:ascii="仿宋_GB2312" w:eastAsia="仿宋_GB2312"/>
          <w:sz w:val="30"/>
          <w:szCs w:val="30"/>
          <w:u w:val="none"/>
        </w:rPr>
        <w:t>；</w:t>
      </w:r>
    </w:p>
    <w:p>
      <w:pPr>
        <w:spacing w:line="580" w:lineRule="exact"/>
        <w:ind w:firstLine="600" w:firstLineChars="200"/>
        <w:rPr>
          <w:rFonts w:hint="eastAsia" w:ascii="仿宋_GB2312" w:eastAsia="仿宋_GB2312"/>
          <w:sz w:val="30"/>
          <w:szCs w:val="30"/>
          <w:u w:val="none"/>
          <w:lang w:eastAsia="zh-CN"/>
        </w:rPr>
      </w:pPr>
      <w:r>
        <w:rPr>
          <w:rFonts w:hint="eastAsia" w:ascii="仿宋_GB2312" w:eastAsia="仿宋_GB2312"/>
          <w:sz w:val="30"/>
          <w:szCs w:val="30"/>
          <w:u w:val="none"/>
          <w:lang w:eastAsia="zh-CN"/>
        </w:rPr>
        <w:t>“抚恤金”</w:t>
      </w:r>
      <w:r>
        <w:rPr>
          <w:rFonts w:hint="eastAsia" w:ascii="仿宋_GB2312" w:eastAsia="仿宋_GB2312"/>
          <w:sz w:val="30"/>
          <w:szCs w:val="30"/>
          <w:u w:val="none"/>
          <w:lang w:val="en-US" w:eastAsia="zh-CN"/>
        </w:rPr>
        <w:t>11214</w:t>
      </w:r>
      <w:r>
        <w:rPr>
          <w:rFonts w:hint="eastAsia" w:ascii="仿宋_GB2312" w:eastAsia="仿宋_GB2312"/>
          <w:sz w:val="30"/>
          <w:szCs w:val="30"/>
          <w:u w:val="none"/>
        </w:rPr>
        <w:t>元，主要用于：</w:t>
      </w:r>
      <w:r>
        <w:rPr>
          <w:rFonts w:hint="eastAsia" w:ascii="仿宋_GB2312" w:eastAsia="仿宋_GB2312"/>
          <w:sz w:val="30"/>
          <w:szCs w:val="30"/>
          <w:u w:val="none"/>
          <w:lang w:eastAsia="zh-CN"/>
        </w:rPr>
        <w:t>死亡干警丧葬费</w:t>
      </w:r>
    </w:p>
    <w:p>
      <w:pPr>
        <w:spacing w:line="580" w:lineRule="exact"/>
        <w:ind w:firstLine="600" w:firstLineChars="200"/>
        <w:rPr>
          <w:rFonts w:hint="eastAsia" w:ascii="仿宋_GB2312" w:eastAsia="仿宋_GB2312"/>
          <w:sz w:val="30"/>
          <w:szCs w:val="30"/>
          <w:u w:val="none"/>
        </w:rPr>
      </w:pPr>
      <w:r>
        <w:rPr>
          <w:rFonts w:hint="eastAsia" w:ascii="仿宋_GB2312" w:eastAsia="仿宋_GB2312"/>
          <w:sz w:val="30"/>
          <w:szCs w:val="30"/>
          <w:u w:val="none"/>
        </w:rPr>
        <w:t>“其他对个人和家庭的补助支出”</w:t>
      </w:r>
      <w:r>
        <w:rPr>
          <w:rFonts w:hint="eastAsia" w:ascii="仿宋_GB2312" w:eastAsia="仿宋_GB2312"/>
          <w:sz w:val="30"/>
          <w:szCs w:val="30"/>
          <w:u w:val="none"/>
          <w:lang w:val="en-US" w:eastAsia="zh-CN"/>
        </w:rPr>
        <w:t>41527.34</w:t>
      </w:r>
      <w:r>
        <w:rPr>
          <w:rFonts w:hint="eastAsia" w:ascii="仿宋_GB2312" w:eastAsia="仿宋_GB2312"/>
          <w:sz w:val="30"/>
          <w:szCs w:val="30"/>
          <w:u w:val="none"/>
        </w:rPr>
        <w:t>元，主要用于：其他对个人和家庭的补助支出。</w:t>
      </w:r>
    </w:p>
    <w:p>
      <w:pPr>
        <w:spacing w:line="580" w:lineRule="exact"/>
        <w:ind w:firstLine="600" w:firstLineChars="200"/>
        <w:rPr>
          <w:rFonts w:hint="eastAsia" w:ascii="仿宋_GB2312" w:eastAsia="仿宋_GB2312"/>
          <w:sz w:val="30"/>
          <w:szCs w:val="30"/>
          <w:u w:val="none"/>
        </w:rPr>
      </w:pPr>
      <w:r>
        <w:rPr>
          <w:rFonts w:hint="eastAsia" w:ascii="仿宋_GB2312" w:eastAsia="仿宋_GB2312"/>
          <w:sz w:val="30"/>
          <w:szCs w:val="30"/>
          <w:u w:val="none"/>
        </w:rPr>
        <w:t>3、“商品和服务支出”</w:t>
      </w:r>
      <w:r>
        <w:rPr>
          <w:rFonts w:hint="eastAsia" w:ascii="仿宋_GB2312" w:eastAsia="仿宋_GB2312"/>
          <w:sz w:val="30"/>
          <w:szCs w:val="30"/>
          <w:u w:val="none"/>
          <w:lang w:val="en-US" w:eastAsia="zh-CN"/>
        </w:rPr>
        <w:t>25020603.44</w:t>
      </w:r>
      <w:r>
        <w:rPr>
          <w:rFonts w:hint="eastAsia" w:ascii="仿宋_GB2312" w:eastAsia="仿宋_GB2312"/>
          <w:sz w:val="30"/>
          <w:szCs w:val="30"/>
          <w:u w:val="none"/>
        </w:rPr>
        <w:t>元，其中：</w:t>
      </w:r>
    </w:p>
    <w:p>
      <w:pPr>
        <w:spacing w:line="580" w:lineRule="exact"/>
        <w:ind w:firstLine="600" w:firstLineChars="200"/>
        <w:rPr>
          <w:rFonts w:hint="eastAsia" w:ascii="仿宋_GB2312" w:eastAsia="仿宋_GB2312"/>
          <w:sz w:val="30"/>
          <w:szCs w:val="30"/>
          <w:u w:val="none"/>
        </w:rPr>
      </w:pPr>
      <w:r>
        <w:rPr>
          <w:rFonts w:hint="eastAsia" w:ascii="仿宋_GB2312" w:eastAsia="仿宋_GB2312"/>
          <w:sz w:val="30"/>
          <w:szCs w:val="30"/>
          <w:u w:val="none"/>
        </w:rPr>
        <w:t>“办公费”</w:t>
      </w:r>
      <w:r>
        <w:rPr>
          <w:rFonts w:hint="eastAsia" w:ascii="仿宋_GB2312" w:eastAsia="仿宋_GB2312"/>
          <w:sz w:val="30"/>
          <w:szCs w:val="30"/>
          <w:u w:val="none"/>
          <w:lang w:val="en-US" w:eastAsia="zh-CN"/>
        </w:rPr>
        <w:t>1361417.22</w:t>
      </w:r>
      <w:r>
        <w:rPr>
          <w:rFonts w:hint="eastAsia" w:ascii="仿宋_GB2312" w:eastAsia="仿宋_GB2312"/>
          <w:sz w:val="30"/>
          <w:szCs w:val="30"/>
          <w:u w:val="none"/>
        </w:rPr>
        <w:t>元，主要用于：办公费用；</w:t>
      </w:r>
    </w:p>
    <w:p>
      <w:pPr>
        <w:spacing w:line="580" w:lineRule="exact"/>
        <w:ind w:firstLine="600" w:firstLineChars="200"/>
        <w:rPr>
          <w:rFonts w:hint="eastAsia" w:ascii="仿宋_GB2312" w:eastAsia="仿宋_GB2312"/>
          <w:sz w:val="30"/>
          <w:szCs w:val="30"/>
          <w:u w:val="none"/>
        </w:rPr>
      </w:pPr>
      <w:r>
        <w:rPr>
          <w:rFonts w:hint="eastAsia" w:ascii="仿宋_GB2312" w:eastAsia="仿宋_GB2312"/>
          <w:sz w:val="30"/>
          <w:szCs w:val="30"/>
          <w:u w:val="none"/>
        </w:rPr>
        <w:t>“印刷费”</w:t>
      </w:r>
      <w:r>
        <w:rPr>
          <w:rFonts w:hint="eastAsia" w:ascii="仿宋_GB2312" w:eastAsia="仿宋_GB2312"/>
          <w:sz w:val="30"/>
          <w:szCs w:val="30"/>
          <w:u w:val="none"/>
          <w:lang w:val="en-US" w:eastAsia="zh-CN"/>
        </w:rPr>
        <w:t>43745</w:t>
      </w:r>
      <w:r>
        <w:rPr>
          <w:rFonts w:hint="eastAsia" w:ascii="仿宋_GB2312" w:eastAsia="仿宋_GB2312"/>
          <w:sz w:val="30"/>
          <w:szCs w:val="30"/>
          <w:u w:val="none"/>
        </w:rPr>
        <w:t>元，主要用于：印刷品；</w:t>
      </w:r>
    </w:p>
    <w:p>
      <w:pPr>
        <w:spacing w:line="580" w:lineRule="exact"/>
        <w:ind w:firstLine="600" w:firstLineChars="200"/>
        <w:rPr>
          <w:rFonts w:hint="eastAsia" w:ascii="仿宋_GB2312" w:eastAsia="仿宋_GB2312"/>
          <w:sz w:val="30"/>
          <w:szCs w:val="30"/>
          <w:u w:val="none"/>
        </w:rPr>
      </w:pPr>
      <w:r>
        <w:rPr>
          <w:rFonts w:hint="eastAsia" w:ascii="仿宋_GB2312" w:eastAsia="仿宋_GB2312"/>
          <w:sz w:val="30"/>
          <w:szCs w:val="30"/>
          <w:u w:val="none"/>
        </w:rPr>
        <w:t>“咨询费”</w:t>
      </w:r>
      <w:r>
        <w:rPr>
          <w:rFonts w:hint="eastAsia" w:ascii="仿宋_GB2312" w:eastAsia="仿宋_GB2312"/>
          <w:sz w:val="30"/>
          <w:szCs w:val="30"/>
          <w:u w:val="none"/>
          <w:lang w:val="en-US" w:eastAsia="zh-CN"/>
        </w:rPr>
        <w:t>86659</w:t>
      </w:r>
      <w:r>
        <w:rPr>
          <w:rFonts w:hint="eastAsia" w:ascii="仿宋_GB2312" w:eastAsia="仿宋_GB2312"/>
          <w:sz w:val="30"/>
          <w:szCs w:val="30"/>
          <w:u w:val="none"/>
        </w:rPr>
        <w:t>元，主要用于：工程造价咨询费;</w:t>
      </w:r>
    </w:p>
    <w:p>
      <w:pPr>
        <w:spacing w:line="580" w:lineRule="exact"/>
        <w:ind w:firstLine="600" w:firstLineChars="200"/>
        <w:rPr>
          <w:rFonts w:hint="eastAsia" w:ascii="仿宋_GB2312" w:eastAsia="仿宋_GB2312"/>
          <w:sz w:val="30"/>
          <w:szCs w:val="30"/>
          <w:u w:val="none"/>
        </w:rPr>
      </w:pPr>
      <w:r>
        <w:rPr>
          <w:rFonts w:hint="eastAsia" w:ascii="仿宋_GB2312" w:eastAsia="仿宋_GB2312"/>
          <w:sz w:val="30"/>
          <w:szCs w:val="30"/>
          <w:u w:val="none"/>
        </w:rPr>
        <w:t>“手续费”</w:t>
      </w:r>
      <w:r>
        <w:rPr>
          <w:rFonts w:hint="eastAsia" w:ascii="仿宋_GB2312" w:eastAsia="仿宋_GB2312"/>
          <w:sz w:val="30"/>
          <w:szCs w:val="30"/>
          <w:u w:val="none"/>
          <w:lang w:val="en-US" w:eastAsia="zh-CN"/>
        </w:rPr>
        <w:t>8685.67</w:t>
      </w:r>
      <w:r>
        <w:rPr>
          <w:rFonts w:hint="eastAsia" w:ascii="仿宋_GB2312" w:eastAsia="仿宋_GB2312"/>
          <w:sz w:val="30"/>
          <w:szCs w:val="30"/>
          <w:u w:val="none"/>
        </w:rPr>
        <w:t>元，主要用于：财务电汇手续费等；</w:t>
      </w:r>
    </w:p>
    <w:p>
      <w:pPr>
        <w:spacing w:line="580" w:lineRule="exact"/>
        <w:ind w:firstLine="600" w:firstLineChars="200"/>
        <w:rPr>
          <w:rFonts w:hint="eastAsia" w:ascii="仿宋_GB2312" w:eastAsia="仿宋_GB2312"/>
          <w:sz w:val="30"/>
          <w:szCs w:val="30"/>
          <w:u w:val="none"/>
        </w:rPr>
      </w:pPr>
      <w:r>
        <w:rPr>
          <w:rFonts w:hint="eastAsia" w:ascii="仿宋_GB2312" w:eastAsia="仿宋_GB2312"/>
          <w:sz w:val="30"/>
          <w:szCs w:val="30"/>
          <w:u w:val="none"/>
        </w:rPr>
        <w:t>“水费”</w:t>
      </w:r>
      <w:r>
        <w:rPr>
          <w:rFonts w:hint="eastAsia" w:ascii="仿宋_GB2312" w:eastAsia="仿宋_GB2312"/>
          <w:sz w:val="30"/>
          <w:szCs w:val="30"/>
          <w:u w:val="none"/>
          <w:lang w:val="en-US" w:eastAsia="zh-CN"/>
        </w:rPr>
        <w:t>319106.2</w:t>
      </w:r>
      <w:r>
        <w:rPr>
          <w:rFonts w:hint="eastAsia" w:ascii="仿宋_GB2312" w:eastAsia="仿宋_GB2312"/>
          <w:sz w:val="30"/>
          <w:szCs w:val="30"/>
          <w:u w:val="none"/>
        </w:rPr>
        <w:t>元，主要用于：审判办公楼水费；</w:t>
      </w:r>
    </w:p>
    <w:p>
      <w:pPr>
        <w:spacing w:line="580" w:lineRule="exact"/>
        <w:ind w:firstLine="600" w:firstLineChars="200"/>
        <w:rPr>
          <w:rFonts w:hint="eastAsia" w:ascii="仿宋_GB2312" w:eastAsia="仿宋_GB2312"/>
          <w:sz w:val="30"/>
          <w:szCs w:val="30"/>
          <w:u w:val="none"/>
        </w:rPr>
      </w:pPr>
      <w:r>
        <w:rPr>
          <w:rFonts w:hint="eastAsia" w:ascii="仿宋_GB2312" w:eastAsia="仿宋_GB2312"/>
          <w:sz w:val="30"/>
          <w:szCs w:val="30"/>
          <w:u w:val="none"/>
        </w:rPr>
        <w:t>“电费”</w:t>
      </w:r>
      <w:r>
        <w:rPr>
          <w:rFonts w:hint="eastAsia" w:ascii="仿宋_GB2312" w:eastAsia="仿宋_GB2312"/>
          <w:sz w:val="30"/>
          <w:szCs w:val="30"/>
          <w:u w:val="none"/>
          <w:lang w:val="en-US" w:eastAsia="zh-CN"/>
        </w:rPr>
        <w:t>1790910.15</w:t>
      </w:r>
      <w:r>
        <w:rPr>
          <w:rFonts w:hint="eastAsia" w:ascii="仿宋_GB2312" w:eastAsia="仿宋_GB2312"/>
          <w:sz w:val="30"/>
          <w:szCs w:val="30"/>
          <w:u w:val="none"/>
        </w:rPr>
        <w:t>元，主要用于：审判办公楼电费；</w:t>
      </w:r>
    </w:p>
    <w:p>
      <w:pPr>
        <w:spacing w:line="580" w:lineRule="exact"/>
        <w:ind w:firstLine="600" w:firstLineChars="200"/>
        <w:rPr>
          <w:rFonts w:hint="eastAsia" w:ascii="仿宋_GB2312" w:eastAsia="仿宋_GB2312"/>
          <w:sz w:val="30"/>
          <w:szCs w:val="30"/>
          <w:u w:val="none"/>
        </w:rPr>
      </w:pPr>
      <w:r>
        <w:rPr>
          <w:rFonts w:hint="eastAsia" w:ascii="仿宋_GB2312" w:eastAsia="仿宋_GB2312"/>
          <w:sz w:val="30"/>
          <w:szCs w:val="30"/>
          <w:u w:val="none"/>
        </w:rPr>
        <w:t>“邮电费”</w:t>
      </w:r>
      <w:r>
        <w:rPr>
          <w:rFonts w:hint="eastAsia" w:ascii="仿宋_GB2312" w:eastAsia="仿宋_GB2312"/>
          <w:sz w:val="30"/>
          <w:szCs w:val="30"/>
          <w:u w:val="none"/>
          <w:lang w:val="en-US" w:eastAsia="zh-CN"/>
        </w:rPr>
        <w:t>317173.41</w:t>
      </w:r>
      <w:r>
        <w:rPr>
          <w:rFonts w:hint="eastAsia" w:ascii="仿宋_GB2312" w:eastAsia="仿宋_GB2312"/>
          <w:sz w:val="30"/>
          <w:szCs w:val="30"/>
          <w:u w:val="none"/>
        </w:rPr>
        <w:t>元，主要用于：审判办公的邮电费；</w:t>
      </w:r>
    </w:p>
    <w:p>
      <w:pPr>
        <w:spacing w:line="580" w:lineRule="exact"/>
        <w:ind w:firstLine="600" w:firstLineChars="200"/>
        <w:rPr>
          <w:rFonts w:hint="eastAsia" w:ascii="仿宋_GB2312" w:eastAsia="仿宋_GB2312"/>
          <w:sz w:val="30"/>
          <w:szCs w:val="30"/>
          <w:u w:val="none"/>
        </w:rPr>
      </w:pPr>
      <w:r>
        <w:rPr>
          <w:rFonts w:hint="eastAsia" w:ascii="仿宋_GB2312" w:eastAsia="仿宋_GB2312"/>
          <w:sz w:val="30"/>
          <w:szCs w:val="30"/>
          <w:u w:val="none"/>
        </w:rPr>
        <w:t>“取暖费”</w:t>
      </w:r>
      <w:r>
        <w:rPr>
          <w:rFonts w:hint="eastAsia" w:ascii="仿宋_GB2312" w:eastAsia="仿宋_GB2312"/>
          <w:sz w:val="30"/>
          <w:szCs w:val="30"/>
          <w:u w:val="none"/>
          <w:lang w:val="en-US" w:eastAsia="zh-CN"/>
        </w:rPr>
        <w:t>1598453.2</w:t>
      </w:r>
      <w:r>
        <w:rPr>
          <w:rFonts w:hint="eastAsia" w:ascii="仿宋_GB2312" w:eastAsia="仿宋_GB2312"/>
          <w:sz w:val="30"/>
          <w:szCs w:val="30"/>
          <w:u w:val="none"/>
        </w:rPr>
        <w:t>元，主要用于：审判办公的冬季取暖费；</w:t>
      </w:r>
    </w:p>
    <w:p>
      <w:pPr>
        <w:spacing w:line="580" w:lineRule="exact"/>
        <w:ind w:firstLine="600" w:firstLineChars="200"/>
        <w:rPr>
          <w:rFonts w:hint="eastAsia" w:ascii="仿宋_GB2312" w:eastAsia="仿宋_GB2312"/>
          <w:sz w:val="30"/>
          <w:szCs w:val="30"/>
          <w:u w:val="none"/>
        </w:rPr>
      </w:pPr>
      <w:r>
        <w:rPr>
          <w:rFonts w:hint="eastAsia" w:ascii="仿宋_GB2312" w:eastAsia="仿宋_GB2312"/>
          <w:sz w:val="30"/>
          <w:szCs w:val="30"/>
          <w:u w:val="none"/>
        </w:rPr>
        <w:t>“物业管理费”</w:t>
      </w:r>
      <w:r>
        <w:rPr>
          <w:rFonts w:hint="eastAsia" w:ascii="仿宋_GB2312" w:eastAsia="仿宋_GB2312"/>
          <w:sz w:val="30"/>
          <w:szCs w:val="30"/>
          <w:u w:val="none"/>
          <w:lang w:val="en-US" w:eastAsia="zh-CN"/>
        </w:rPr>
        <w:t>4743547.99</w:t>
      </w:r>
      <w:r>
        <w:rPr>
          <w:rFonts w:hint="eastAsia" w:ascii="仿宋_GB2312" w:eastAsia="仿宋_GB2312"/>
          <w:sz w:val="30"/>
          <w:szCs w:val="30"/>
          <w:u w:val="none"/>
        </w:rPr>
        <w:t>元，主要用于：审判办公的物业费及食堂费用；</w:t>
      </w:r>
    </w:p>
    <w:p>
      <w:pPr>
        <w:spacing w:line="580" w:lineRule="exact"/>
        <w:ind w:firstLine="600" w:firstLineChars="200"/>
        <w:rPr>
          <w:rFonts w:hint="eastAsia" w:ascii="仿宋_GB2312" w:eastAsia="仿宋_GB2312"/>
          <w:sz w:val="30"/>
          <w:szCs w:val="30"/>
          <w:u w:val="none"/>
        </w:rPr>
      </w:pPr>
      <w:r>
        <w:rPr>
          <w:rFonts w:hint="eastAsia" w:ascii="仿宋_GB2312" w:eastAsia="仿宋_GB2312"/>
          <w:sz w:val="30"/>
          <w:szCs w:val="30"/>
          <w:u w:val="none"/>
        </w:rPr>
        <w:t>“差旅费”</w:t>
      </w:r>
      <w:r>
        <w:rPr>
          <w:rFonts w:hint="eastAsia" w:ascii="仿宋_GB2312" w:eastAsia="仿宋_GB2312"/>
          <w:sz w:val="30"/>
          <w:szCs w:val="30"/>
          <w:u w:val="none"/>
          <w:lang w:val="en-US" w:eastAsia="zh-CN"/>
        </w:rPr>
        <w:t>1060709.54</w:t>
      </w:r>
      <w:r>
        <w:rPr>
          <w:rFonts w:hint="eastAsia" w:ascii="仿宋_GB2312" w:eastAsia="仿宋_GB2312"/>
          <w:sz w:val="30"/>
          <w:szCs w:val="30"/>
          <w:u w:val="none"/>
        </w:rPr>
        <w:t>元，主要用于：人员出差发生的差旅等费用；</w:t>
      </w:r>
    </w:p>
    <w:p>
      <w:pPr>
        <w:spacing w:line="580" w:lineRule="exact"/>
        <w:ind w:firstLine="600" w:firstLineChars="200"/>
        <w:rPr>
          <w:rFonts w:hint="eastAsia" w:ascii="仿宋_GB2312" w:eastAsia="仿宋_GB2312"/>
          <w:sz w:val="30"/>
          <w:szCs w:val="30"/>
          <w:u w:val="none"/>
        </w:rPr>
      </w:pPr>
      <w:r>
        <w:rPr>
          <w:rFonts w:hint="eastAsia" w:ascii="仿宋_GB2312" w:eastAsia="仿宋_GB2312"/>
          <w:sz w:val="30"/>
          <w:szCs w:val="30"/>
          <w:u w:val="none"/>
        </w:rPr>
        <w:t>“因公出国（境）费用”</w:t>
      </w:r>
      <w:r>
        <w:rPr>
          <w:rFonts w:hint="eastAsia" w:ascii="仿宋_GB2312" w:eastAsia="仿宋_GB2312"/>
          <w:sz w:val="30"/>
          <w:szCs w:val="30"/>
          <w:u w:val="none"/>
          <w:lang w:val="en-US" w:eastAsia="zh-CN"/>
        </w:rPr>
        <w:t>83000</w:t>
      </w:r>
      <w:r>
        <w:rPr>
          <w:rFonts w:hint="eastAsia" w:ascii="仿宋_GB2312" w:eastAsia="仿宋_GB2312"/>
          <w:sz w:val="30"/>
          <w:szCs w:val="30"/>
          <w:u w:val="none"/>
        </w:rPr>
        <w:t>元，主要用于：高院安排人员出国费用；</w:t>
      </w:r>
    </w:p>
    <w:p>
      <w:pPr>
        <w:spacing w:line="580" w:lineRule="exact"/>
        <w:ind w:firstLine="600" w:firstLineChars="200"/>
        <w:rPr>
          <w:rFonts w:hint="eastAsia" w:ascii="仿宋_GB2312" w:eastAsia="仿宋_GB2312"/>
          <w:sz w:val="30"/>
          <w:szCs w:val="30"/>
          <w:u w:val="none"/>
        </w:rPr>
      </w:pPr>
      <w:r>
        <w:rPr>
          <w:rFonts w:hint="eastAsia" w:ascii="仿宋_GB2312" w:eastAsia="仿宋_GB2312"/>
          <w:sz w:val="30"/>
          <w:szCs w:val="30"/>
          <w:u w:val="none"/>
        </w:rPr>
        <w:t>“维修(护)费”</w:t>
      </w:r>
      <w:r>
        <w:rPr>
          <w:rFonts w:hint="eastAsia" w:ascii="仿宋_GB2312" w:eastAsia="仿宋_GB2312"/>
          <w:sz w:val="30"/>
          <w:szCs w:val="30"/>
          <w:u w:val="none"/>
          <w:lang w:val="en-US" w:eastAsia="zh-CN"/>
        </w:rPr>
        <w:t>2890567.10</w:t>
      </w:r>
      <w:r>
        <w:rPr>
          <w:rFonts w:hint="eastAsia" w:ascii="仿宋_GB2312" w:eastAsia="仿宋_GB2312"/>
          <w:sz w:val="30"/>
          <w:szCs w:val="30"/>
          <w:u w:val="none"/>
        </w:rPr>
        <w:t>元，主要用于：办公用房、办公设备维修维护费用；</w:t>
      </w:r>
    </w:p>
    <w:p>
      <w:pPr>
        <w:spacing w:line="580" w:lineRule="exact"/>
        <w:ind w:firstLine="600" w:firstLineChars="200"/>
        <w:rPr>
          <w:rFonts w:hint="eastAsia" w:ascii="仿宋_GB2312" w:eastAsia="仿宋_GB2312"/>
          <w:sz w:val="30"/>
          <w:szCs w:val="30"/>
          <w:u w:val="none"/>
        </w:rPr>
      </w:pPr>
      <w:r>
        <w:rPr>
          <w:rFonts w:hint="eastAsia" w:ascii="仿宋_GB2312" w:eastAsia="仿宋_GB2312"/>
          <w:sz w:val="30"/>
          <w:szCs w:val="30"/>
          <w:u w:val="none"/>
        </w:rPr>
        <w:t>“</w:t>
      </w:r>
      <w:r>
        <w:rPr>
          <w:rFonts w:hint="eastAsia" w:ascii="仿宋_GB2312" w:eastAsia="仿宋_GB2312"/>
          <w:sz w:val="30"/>
          <w:szCs w:val="30"/>
          <w:u w:val="none"/>
          <w:lang w:eastAsia="zh-CN"/>
        </w:rPr>
        <w:t>租赁费</w:t>
      </w:r>
      <w:r>
        <w:rPr>
          <w:rFonts w:hint="eastAsia" w:ascii="仿宋_GB2312" w:eastAsia="仿宋_GB2312"/>
          <w:sz w:val="30"/>
          <w:szCs w:val="30"/>
          <w:u w:val="none"/>
        </w:rPr>
        <w:t>”</w:t>
      </w:r>
      <w:r>
        <w:rPr>
          <w:rFonts w:hint="eastAsia" w:ascii="仿宋_GB2312" w:eastAsia="仿宋_GB2312"/>
          <w:sz w:val="30"/>
          <w:szCs w:val="30"/>
          <w:u w:val="none"/>
          <w:lang w:val="en-US" w:eastAsia="zh-CN"/>
        </w:rPr>
        <w:t>36000</w:t>
      </w:r>
      <w:r>
        <w:rPr>
          <w:rFonts w:hint="eastAsia" w:ascii="仿宋_GB2312" w:eastAsia="仿宋_GB2312"/>
          <w:sz w:val="30"/>
          <w:szCs w:val="30"/>
          <w:u w:val="none"/>
        </w:rPr>
        <w:t>元，主要用于：</w:t>
      </w:r>
      <w:r>
        <w:rPr>
          <w:rFonts w:hint="eastAsia" w:ascii="仿宋_GB2312" w:eastAsia="仿宋_GB2312"/>
          <w:sz w:val="30"/>
          <w:szCs w:val="30"/>
          <w:u w:val="none"/>
          <w:lang w:eastAsia="zh-CN"/>
        </w:rPr>
        <w:t>设备租赁费</w:t>
      </w:r>
      <w:r>
        <w:rPr>
          <w:rFonts w:hint="eastAsia" w:ascii="仿宋_GB2312" w:eastAsia="仿宋_GB2312"/>
          <w:sz w:val="30"/>
          <w:szCs w:val="30"/>
          <w:u w:val="none"/>
        </w:rPr>
        <w:t>；</w:t>
      </w:r>
    </w:p>
    <w:p>
      <w:pPr>
        <w:spacing w:line="580" w:lineRule="exact"/>
        <w:ind w:firstLine="600" w:firstLineChars="200"/>
        <w:rPr>
          <w:rFonts w:hint="eastAsia" w:ascii="仿宋_GB2312" w:eastAsia="仿宋_GB2312"/>
          <w:sz w:val="30"/>
          <w:szCs w:val="30"/>
          <w:u w:val="none"/>
        </w:rPr>
      </w:pPr>
      <w:r>
        <w:rPr>
          <w:rFonts w:hint="eastAsia" w:ascii="仿宋_GB2312" w:eastAsia="仿宋_GB2312"/>
          <w:sz w:val="30"/>
          <w:szCs w:val="30"/>
          <w:u w:val="none"/>
        </w:rPr>
        <w:t>“培训费”</w:t>
      </w:r>
      <w:r>
        <w:rPr>
          <w:rFonts w:hint="eastAsia" w:ascii="仿宋_GB2312" w:eastAsia="仿宋_GB2312"/>
          <w:sz w:val="30"/>
          <w:szCs w:val="30"/>
          <w:u w:val="none"/>
          <w:lang w:val="en-US" w:eastAsia="zh-CN"/>
        </w:rPr>
        <w:t>28124.5</w:t>
      </w:r>
      <w:r>
        <w:rPr>
          <w:rFonts w:hint="eastAsia" w:ascii="仿宋_GB2312" w:eastAsia="仿宋_GB2312"/>
          <w:sz w:val="30"/>
          <w:szCs w:val="30"/>
          <w:u w:val="none"/>
        </w:rPr>
        <w:t>元，主要用于：干警培训支出费用；</w:t>
      </w:r>
    </w:p>
    <w:p>
      <w:pPr>
        <w:spacing w:line="580" w:lineRule="exact"/>
        <w:ind w:firstLine="600" w:firstLineChars="200"/>
        <w:rPr>
          <w:rFonts w:hint="eastAsia" w:ascii="仿宋_GB2312" w:eastAsia="仿宋_GB2312"/>
          <w:sz w:val="30"/>
          <w:szCs w:val="30"/>
          <w:u w:val="none"/>
        </w:rPr>
      </w:pPr>
      <w:r>
        <w:rPr>
          <w:rFonts w:hint="eastAsia" w:ascii="仿宋_GB2312" w:eastAsia="仿宋_GB2312"/>
          <w:sz w:val="30"/>
          <w:szCs w:val="30"/>
          <w:u w:val="none"/>
        </w:rPr>
        <w:t>“</w:t>
      </w:r>
      <w:r>
        <w:rPr>
          <w:rFonts w:hint="eastAsia" w:ascii="仿宋_GB2312" w:eastAsia="仿宋_GB2312"/>
          <w:sz w:val="30"/>
          <w:szCs w:val="30"/>
          <w:u w:val="none"/>
          <w:lang w:eastAsia="zh-CN"/>
        </w:rPr>
        <w:t>被装购置</w:t>
      </w:r>
      <w:r>
        <w:rPr>
          <w:rFonts w:hint="eastAsia" w:ascii="仿宋_GB2312" w:eastAsia="仿宋_GB2312"/>
          <w:sz w:val="30"/>
          <w:szCs w:val="30"/>
          <w:u w:val="none"/>
        </w:rPr>
        <w:t>费”</w:t>
      </w:r>
      <w:r>
        <w:rPr>
          <w:rFonts w:hint="eastAsia" w:ascii="仿宋_GB2312" w:eastAsia="仿宋_GB2312"/>
          <w:sz w:val="30"/>
          <w:szCs w:val="30"/>
          <w:u w:val="none"/>
          <w:lang w:val="en-US" w:eastAsia="zh-CN"/>
        </w:rPr>
        <w:t>62789.32</w:t>
      </w:r>
      <w:r>
        <w:rPr>
          <w:rFonts w:hint="eastAsia" w:ascii="仿宋_GB2312" w:eastAsia="仿宋_GB2312"/>
          <w:sz w:val="30"/>
          <w:szCs w:val="30"/>
          <w:u w:val="none"/>
        </w:rPr>
        <w:t>元，主要用于：干警</w:t>
      </w:r>
      <w:r>
        <w:rPr>
          <w:rFonts w:hint="eastAsia" w:ascii="仿宋_GB2312" w:eastAsia="仿宋_GB2312"/>
          <w:sz w:val="30"/>
          <w:szCs w:val="30"/>
          <w:u w:val="none"/>
          <w:lang w:eastAsia="zh-CN"/>
        </w:rPr>
        <w:t>服装</w:t>
      </w:r>
      <w:r>
        <w:rPr>
          <w:rFonts w:hint="eastAsia" w:ascii="仿宋_GB2312" w:eastAsia="仿宋_GB2312"/>
          <w:sz w:val="30"/>
          <w:szCs w:val="30"/>
          <w:u w:val="none"/>
        </w:rPr>
        <w:t>支出费用；</w:t>
      </w:r>
    </w:p>
    <w:p>
      <w:pPr>
        <w:spacing w:line="580" w:lineRule="exact"/>
        <w:ind w:firstLine="600" w:firstLineChars="200"/>
        <w:rPr>
          <w:rFonts w:hint="eastAsia" w:ascii="仿宋_GB2312" w:eastAsia="仿宋_GB2312"/>
          <w:sz w:val="30"/>
          <w:szCs w:val="30"/>
          <w:u w:val="none"/>
        </w:rPr>
      </w:pPr>
      <w:r>
        <w:rPr>
          <w:rFonts w:hint="eastAsia" w:ascii="仿宋_GB2312" w:eastAsia="仿宋_GB2312"/>
          <w:sz w:val="30"/>
          <w:szCs w:val="30"/>
          <w:u w:val="none"/>
        </w:rPr>
        <w:t>“劳务费”</w:t>
      </w:r>
      <w:r>
        <w:rPr>
          <w:rFonts w:hint="eastAsia" w:ascii="仿宋_GB2312" w:eastAsia="仿宋_GB2312"/>
          <w:sz w:val="30"/>
          <w:szCs w:val="30"/>
          <w:u w:val="none"/>
          <w:lang w:val="en-US" w:eastAsia="zh-CN"/>
        </w:rPr>
        <w:t>4208725.13</w:t>
      </w:r>
      <w:r>
        <w:rPr>
          <w:rFonts w:hint="eastAsia" w:ascii="仿宋_GB2312" w:eastAsia="仿宋_GB2312"/>
          <w:sz w:val="30"/>
          <w:szCs w:val="30"/>
          <w:u w:val="none"/>
        </w:rPr>
        <w:t>元，主要用于：聘任制人员工资等费用；</w:t>
      </w:r>
    </w:p>
    <w:p>
      <w:pPr>
        <w:spacing w:line="580" w:lineRule="exact"/>
        <w:ind w:firstLine="600" w:firstLineChars="200"/>
        <w:rPr>
          <w:rFonts w:hint="eastAsia" w:ascii="仿宋_GB2312" w:eastAsia="仿宋_GB2312"/>
          <w:sz w:val="30"/>
          <w:szCs w:val="30"/>
          <w:u w:val="none"/>
        </w:rPr>
      </w:pPr>
      <w:r>
        <w:rPr>
          <w:rFonts w:hint="eastAsia" w:ascii="仿宋_GB2312" w:eastAsia="仿宋_GB2312"/>
          <w:sz w:val="30"/>
          <w:szCs w:val="30"/>
          <w:u w:val="none"/>
        </w:rPr>
        <w:t>“工会经费”</w:t>
      </w:r>
      <w:r>
        <w:rPr>
          <w:rFonts w:hint="eastAsia" w:ascii="仿宋_GB2312" w:eastAsia="仿宋_GB2312"/>
          <w:sz w:val="30"/>
          <w:szCs w:val="30"/>
          <w:u w:val="none"/>
          <w:lang w:val="en-US" w:eastAsia="zh-CN"/>
        </w:rPr>
        <w:t>308000</w:t>
      </w:r>
      <w:r>
        <w:rPr>
          <w:rFonts w:hint="eastAsia" w:ascii="仿宋_GB2312" w:eastAsia="仿宋_GB2312"/>
          <w:sz w:val="30"/>
          <w:szCs w:val="30"/>
          <w:u w:val="none"/>
        </w:rPr>
        <w:t>元，主要用于：工会费用；</w:t>
      </w:r>
    </w:p>
    <w:p>
      <w:pPr>
        <w:spacing w:line="580" w:lineRule="exact"/>
        <w:ind w:firstLine="600" w:firstLineChars="200"/>
        <w:rPr>
          <w:rFonts w:hint="eastAsia" w:ascii="仿宋_GB2312" w:eastAsia="仿宋_GB2312"/>
          <w:sz w:val="30"/>
          <w:szCs w:val="30"/>
          <w:u w:val="none"/>
        </w:rPr>
      </w:pPr>
      <w:r>
        <w:rPr>
          <w:rFonts w:hint="eastAsia" w:ascii="仿宋_GB2312" w:eastAsia="仿宋_GB2312"/>
          <w:sz w:val="30"/>
          <w:szCs w:val="30"/>
          <w:u w:val="none"/>
        </w:rPr>
        <w:t>“福利费”</w:t>
      </w:r>
      <w:r>
        <w:rPr>
          <w:rFonts w:hint="eastAsia" w:ascii="仿宋_GB2312" w:eastAsia="仿宋_GB2312"/>
          <w:sz w:val="30"/>
          <w:szCs w:val="30"/>
          <w:u w:val="none"/>
          <w:lang w:val="en-US" w:eastAsia="zh-CN"/>
        </w:rPr>
        <w:t>384955.4</w:t>
      </w:r>
      <w:r>
        <w:rPr>
          <w:rFonts w:hint="eastAsia" w:ascii="仿宋_GB2312" w:eastAsia="仿宋_GB2312"/>
          <w:sz w:val="30"/>
          <w:szCs w:val="30"/>
          <w:u w:val="none"/>
        </w:rPr>
        <w:t>元，主要用于：在职干警福利费用；</w:t>
      </w:r>
    </w:p>
    <w:p>
      <w:pPr>
        <w:spacing w:line="580" w:lineRule="exact"/>
        <w:ind w:firstLine="600" w:firstLineChars="200"/>
        <w:rPr>
          <w:rFonts w:hint="eastAsia" w:ascii="仿宋_GB2312" w:eastAsia="仿宋_GB2312"/>
          <w:sz w:val="30"/>
          <w:szCs w:val="30"/>
          <w:u w:val="none"/>
        </w:rPr>
      </w:pPr>
      <w:r>
        <w:rPr>
          <w:rFonts w:hint="eastAsia" w:ascii="仿宋_GB2312" w:eastAsia="仿宋_GB2312"/>
          <w:sz w:val="30"/>
          <w:szCs w:val="30"/>
          <w:u w:val="none"/>
        </w:rPr>
        <w:t>“公务用车运行维护费”</w:t>
      </w:r>
      <w:r>
        <w:rPr>
          <w:rFonts w:hint="eastAsia" w:ascii="仿宋_GB2312" w:eastAsia="仿宋_GB2312"/>
          <w:sz w:val="30"/>
          <w:szCs w:val="30"/>
          <w:u w:val="none"/>
          <w:lang w:val="en-US" w:eastAsia="zh-CN"/>
        </w:rPr>
        <w:t>336072.99</w:t>
      </w:r>
      <w:r>
        <w:rPr>
          <w:rFonts w:hint="eastAsia" w:ascii="仿宋_GB2312" w:eastAsia="仿宋_GB2312"/>
          <w:sz w:val="30"/>
          <w:szCs w:val="30"/>
          <w:u w:val="none"/>
        </w:rPr>
        <w:t>元，主要用于：公务用车运行维护费用；</w:t>
      </w:r>
    </w:p>
    <w:p>
      <w:pPr>
        <w:spacing w:line="580" w:lineRule="exact"/>
        <w:ind w:firstLine="600" w:firstLineChars="200"/>
        <w:rPr>
          <w:rFonts w:hint="eastAsia" w:ascii="仿宋_GB2312" w:eastAsia="仿宋_GB2312"/>
          <w:sz w:val="30"/>
          <w:szCs w:val="30"/>
          <w:u w:val="none"/>
        </w:rPr>
      </w:pPr>
      <w:r>
        <w:rPr>
          <w:rFonts w:hint="eastAsia" w:ascii="仿宋_GB2312" w:eastAsia="仿宋_GB2312"/>
          <w:sz w:val="30"/>
          <w:szCs w:val="30"/>
          <w:u w:val="none"/>
        </w:rPr>
        <w:t>“其他交通费用”</w:t>
      </w:r>
      <w:r>
        <w:rPr>
          <w:rFonts w:hint="eastAsia" w:ascii="仿宋_GB2312" w:eastAsia="仿宋_GB2312"/>
          <w:sz w:val="30"/>
          <w:szCs w:val="30"/>
          <w:u w:val="none"/>
          <w:lang w:val="en-US" w:eastAsia="zh-CN"/>
        </w:rPr>
        <w:t>1330147</w:t>
      </w:r>
      <w:r>
        <w:rPr>
          <w:rFonts w:hint="eastAsia" w:ascii="仿宋_GB2312" w:eastAsia="仿宋_GB2312"/>
          <w:sz w:val="30"/>
          <w:szCs w:val="30"/>
          <w:u w:val="none"/>
        </w:rPr>
        <w:t>元，主要用于：干警交通补贴及其他交通费；</w:t>
      </w:r>
    </w:p>
    <w:p>
      <w:pPr>
        <w:spacing w:line="580" w:lineRule="exact"/>
        <w:ind w:firstLine="600" w:firstLineChars="200"/>
        <w:rPr>
          <w:rFonts w:hint="eastAsia" w:ascii="仿宋_GB2312" w:eastAsia="仿宋_GB2312"/>
          <w:sz w:val="30"/>
          <w:szCs w:val="30"/>
          <w:u w:val="none"/>
        </w:rPr>
      </w:pPr>
      <w:r>
        <w:rPr>
          <w:rFonts w:hint="eastAsia" w:ascii="仿宋_GB2312" w:eastAsia="仿宋_GB2312"/>
          <w:sz w:val="30"/>
          <w:szCs w:val="30"/>
          <w:u w:val="none"/>
        </w:rPr>
        <w:t>“其他商品和服务支出”</w:t>
      </w:r>
      <w:r>
        <w:rPr>
          <w:rFonts w:hint="eastAsia" w:ascii="仿宋_GB2312" w:eastAsia="仿宋_GB2312"/>
          <w:sz w:val="30"/>
          <w:szCs w:val="30"/>
          <w:u w:val="none"/>
          <w:lang w:val="en-US" w:eastAsia="zh-CN"/>
        </w:rPr>
        <w:t>4021814.62</w:t>
      </w:r>
      <w:r>
        <w:rPr>
          <w:rFonts w:hint="eastAsia" w:ascii="仿宋_GB2312" w:eastAsia="仿宋_GB2312"/>
          <w:sz w:val="30"/>
          <w:szCs w:val="30"/>
          <w:u w:val="none"/>
        </w:rPr>
        <w:t>元，主要用于：与办公审判业务相关的其他支出费用。</w:t>
      </w:r>
    </w:p>
    <w:p>
      <w:pPr>
        <w:spacing w:line="580" w:lineRule="exact"/>
        <w:ind w:firstLine="600" w:firstLineChars="200"/>
        <w:rPr>
          <w:rFonts w:hint="eastAsia" w:ascii="仿宋_GB2312" w:eastAsia="仿宋_GB2312"/>
          <w:sz w:val="30"/>
          <w:szCs w:val="30"/>
          <w:u w:val="none"/>
        </w:rPr>
      </w:pPr>
      <w:r>
        <w:rPr>
          <w:rFonts w:hint="eastAsia" w:ascii="仿宋_GB2312" w:eastAsia="仿宋_GB2312"/>
          <w:sz w:val="30"/>
          <w:szCs w:val="30"/>
          <w:u w:val="none"/>
        </w:rPr>
        <w:t>4、“其他资本性支出”</w:t>
      </w:r>
      <w:r>
        <w:rPr>
          <w:rFonts w:hint="eastAsia" w:ascii="仿宋_GB2312" w:eastAsia="仿宋_GB2312"/>
          <w:sz w:val="30"/>
          <w:szCs w:val="30"/>
          <w:u w:val="none"/>
          <w:lang w:val="en-US" w:eastAsia="zh-CN"/>
        </w:rPr>
        <w:t>1178344</w:t>
      </w:r>
      <w:r>
        <w:rPr>
          <w:rFonts w:hint="eastAsia" w:ascii="仿宋_GB2312" w:eastAsia="仿宋_GB2312"/>
          <w:sz w:val="30"/>
          <w:szCs w:val="30"/>
          <w:u w:val="none"/>
        </w:rPr>
        <w:t>元，其中，</w:t>
      </w:r>
    </w:p>
    <w:p>
      <w:pPr>
        <w:spacing w:line="580" w:lineRule="exact"/>
        <w:ind w:firstLine="600" w:firstLineChars="200"/>
        <w:rPr>
          <w:rFonts w:hint="eastAsia" w:ascii="仿宋_GB2312" w:eastAsia="仿宋_GB2312"/>
          <w:sz w:val="30"/>
          <w:szCs w:val="30"/>
          <w:u w:val="none"/>
        </w:rPr>
      </w:pPr>
      <w:r>
        <w:rPr>
          <w:rFonts w:hint="eastAsia" w:ascii="仿宋_GB2312" w:eastAsia="仿宋_GB2312"/>
          <w:sz w:val="30"/>
          <w:szCs w:val="30"/>
          <w:u w:val="none"/>
        </w:rPr>
        <w:t>“办公设备购置”</w:t>
      </w:r>
      <w:r>
        <w:rPr>
          <w:rFonts w:hint="eastAsia" w:ascii="仿宋_GB2312" w:eastAsia="仿宋_GB2312"/>
          <w:sz w:val="30"/>
          <w:szCs w:val="30"/>
          <w:u w:val="none"/>
          <w:lang w:val="en-US" w:eastAsia="zh-CN"/>
        </w:rPr>
        <w:t>513095</w:t>
      </w:r>
      <w:r>
        <w:rPr>
          <w:rFonts w:hint="eastAsia" w:ascii="仿宋_GB2312" w:eastAsia="仿宋_GB2312"/>
          <w:sz w:val="30"/>
          <w:szCs w:val="30"/>
          <w:u w:val="none"/>
        </w:rPr>
        <w:t>元，主要用于：办公购置费用；</w:t>
      </w:r>
    </w:p>
    <w:p>
      <w:pPr>
        <w:spacing w:line="580" w:lineRule="exact"/>
        <w:ind w:firstLine="600" w:firstLineChars="200"/>
        <w:rPr>
          <w:rFonts w:hint="eastAsia" w:ascii="仿宋_GB2312" w:eastAsia="仿宋_GB2312"/>
          <w:sz w:val="30"/>
          <w:szCs w:val="30"/>
          <w:u w:val="none"/>
        </w:rPr>
      </w:pPr>
      <w:r>
        <w:rPr>
          <w:rFonts w:hint="eastAsia" w:ascii="仿宋_GB2312" w:eastAsia="仿宋_GB2312"/>
          <w:sz w:val="30"/>
          <w:szCs w:val="30"/>
          <w:u w:val="none"/>
        </w:rPr>
        <w:t>“专用设备购置”</w:t>
      </w:r>
      <w:r>
        <w:rPr>
          <w:rFonts w:hint="eastAsia" w:ascii="仿宋_GB2312" w:eastAsia="仿宋_GB2312"/>
          <w:sz w:val="30"/>
          <w:szCs w:val="30"/>
          <w:u w:val="none"/>
          <w:lang w:val="en-US" w:eastAsia="zh-CN"/>
        </w:rPr>
        <w:t>474984</w:t>
      </w:r>
      <w:r>
        <w:rPr>
          <w:rFonts w:hint="eastAsia" w:ascii="仿宋_GB2312" w:eastAsia="仿宋_GB2312"/>
          <w:sz w:val="30"/>
          <w:szCs w:val="30"/>
          <w:u w:val="none"/>
        </w:rPr>
        <w:t>元，主要用于：专用设备购置费用；</w:t>
      </w:r>
    </w:p>
    <w:p>
      <w:pPr>
        <w:spacing w:line="580" w:lineRule="exact"/>
        <w:ind w:firstLine="600" w:firstLineChars="200"/>
        <w:rPr>
          <w:rFonts w:hint="eastAsia" w:ascii="仿宋_GB2312" w:eastAsia="仿宋_GB2312"/>
          <w:sz w:val="30"/>
          <w:szCs w:val="30"/>
          <w:u w:val="none"/>
        </w:rPr>
      </w:pPr>
      <w:r>
        <w:rPr>
          <w:rFonts w:hint="eastAsia" w:ascii="仿宋_GB2312" w:eastAsia="仿宋_GB2312"/>
          <w:sz w:val="30"/>
          <w:szCs w:val="30"/>
          <w:u w:val="none"/>
        </w:rPr>
        <w:t>“其他资本性支出”</w:t>
      </w:r>
      <w:r>
        <w:rPr>
          <w:rFonts w:hint="eastAsia" w:ascii="仿宋_GB2312" w:eastAsia="仿宋_GB2312"/>
          <w:sz w:val="30"/>
          <w:szCs w:val="30"/>
          <w:u w:val="none"/>
          <w:lang w:val="en-US" w:eastAsia="zh-CN"/>
        </w:rPr>
        <w:t>190265</w:t>
      </w:r>
      <w:r>
        <w:rPr>
          <w:rFonts w:hint="eastAsia" w:ascii="仿宋_GB2312" w:eastAsia="仿宋_GB2312"/>
          <w:sz w:val="30"/>
          <w:szCs w:val="30"/>
          <w:u w:val="none"/>
        </w:rPr>
        <w:t>元，主要用于：其他设备购置费等；</w:t>
      </w:r>
    </w:p>
    <w:p>
      <w:pPr>
        <w:spacing w:line="580" w:lineRule="exact"/>
        <w:ind w:firstLine="600" w:firstLineChars="200"/>
        <w:rPr>
          <w:rFonts w:hint="eastAsia" w:ascii="仿宋_GB2312" w:eastAsia="仿宋_GB2312"/>
          <w:sz w:val="30"/>
          <w:szCs w:val="30"/>
          <w:u w:val="none"/>
        </w:rPr>
      </w:pPr>
    </w:p>
    <w:p>
      <w:pPr>
        <w:spacing w:line="580" w:lineRule="exact"/>
        <w:ind w:firstLine="600"/>
        <w:rPr>
          <w:rFonts w:hint="eastAsia" w:ascii="楷体_GB2312" w:eastAsia="楷体_GB2312"/>
          <w:b/>
          <w:sz w:val="30"/>
          <w:szCs w:val="30"/>
          <w:u w:val="none"/>
        </w:rPr>
      </w:pPr>
      <w:r>
        <w:rPr>
          <w:rFonts w:hint="eastAsia" w:ascii="楷体_GB2312" w:eastAsia="楷体_GB2312"/>
          <w:b/>
          <w:sz w:val="30"/>
          <w:szCs w:val="30"/>
          <w:u w:val="none"/>
        </w:rPr>
        <w:t>五、2018年度机关运行经费决算数</w:t>
      </w:r>
    </w:p>
    <w:p>
      <w:pPr>
        <w:spacing w:line="580" w:lineRule="exact"/>
        <w:ind w:firstLine="600"/>
        <w:rPr>
          <w:rFonts w:hint="eastAsia" w:ascii="仿宋_GB2312" w:eastAsia="仿宋_GB2312"/>
          <w:sz w:val="30"/>
          <w:szCs w:val="30"/>
          <w:u w:val="none"/>
        </w:rPr>
      </w:pPr>
      <w:r>
        <w:rPr>
          <w:rFonts w:hint="eastAsia" w:ascii="仿宋_GB2312" w:eastAsia="仿宋_GB2312"/>
          <w:sz w:val="30"/>
          <w:szCs w:val="30"/>
          <w:u w:val="none"/>
        </w:rPr>
        <w:t>机关运行经费是指行政单位和参照公务员法管理的事业单位使用一般公共预算财政拨款安排的基本支出中的日常公用经费支出，天津市</w:t>
      </w:r>
      <w:r>
        <w:rPr>
          <w:rFonts w:hint="eastAsia" w:ascii="仿宋_GB2312" w:eastAsia="仿宋_GB2312"/>
          <w:sz w:val="30"/>
          <w:szCs w:val="30"/>
          <w:u w:val="none"/>
          <w:lang w:eastAsia="zh-CN"/>
        </w:rPr>
        <w:t>津南区人民法院</w:t>
      </w:r>
      <w:r>
        <w:rPr>
          <w:rFonts w:hint="eastAsia" w:ascii="仿宋_GB2312" w:eastAsia="仿宋_GB2312"/>
          <w:sz w:val="30"/>
          <w:szCs w:val="30"/>
          <w:u w:val="none"/>
        </w:rPr>
        <w:t>2018年度机关运行经费决算数</w:t>
      </w:r>
      <w:r>
        <w:rPr>
          <w:rFonts w:hint="eastAsia" w:ascii="仿宋_GB2312" w:eastAsia="仿宋_GB2312"/>
          <w:sz w:val="30"/>
          <w:szCs w:val="30"/>
          <w:u w:val="none"/>
          <w:lang w:val="en-US" w:eastAsia="zh-CN"/>
        </w:rPr>
        <w:t>26198947.44</w:t>
      </w:r>
      <w:r>
        <w:rPr>
          <w:rFonts w:hint="eastAsia" w:ascii="仿宋_GB2312" w:eastAsia="仿宋_GB2312"/>
          <w:sz w:val="30"/>
          <w:szCs w:val="30"/>
          <w:u w:val="none"/>
        </w:rPr>
        <w:t>元，比2017年增加</w:t>
      </w:r>
      <w:r>
        <w:rPr>
          <w:rFonts w:hint="eastAsia" w:ascii="仿宋_GB2312" w:eastAsia="仿宋_GB2312"/>
          <w:sz w:val="30"/>
          <w:szCs w:val="30"/>
          <w:u w:val="none"/>
          <w:lang w:val="en-US" w:eastAsia="zh-CN"/>
        </w:rPr>
        <w:t>1629148.5</w:t>
      </w:r>
      <w:r>
        <w:rPr>
          <w:rFonts w:hint="eastAsia" w:ascii="仿宋_GB2312" w:eastAsia="仿宋_GB2312"/>
          <w:sz w:val="30"/>
          <w:szCs w:val="30"/>
          <w:u w:val="none"/>
        </w:rPr>
        <w:t xml:space="preserve">元，增长 </w:t>
      </w:r>
      <w:r>
        <w:rPr>
          <w:rFonts w:hint="eastAsia" w:ascii="仿宋_GB2312" w:eastAsia="仿宋_GB2312"/>
          <w:sz w:val="30"/>
          <w:szCs w:val="30"/>
          <w:u w:val="none"/>
          <w:lang w:val="en-US" w:eastAsia="zh-CN"/>
        </w:rPr>
        <w:t>6.63</w:t>
      </w:r>
      <w:r>
        <w:rPr>
          <w:rFonts w:hint="eastAsia" w:ascii="仿宋_GB2312" w:eastAsia="仿宋_GB2312"/>
          <w:sz w:val="30"/>
          <w:szCs w:val="30"/>
          <w:u w:val="none"/>
        </w:rPr>
        <w:t xml:space="preserve"> %。主要原因是：</w:t>
      </w:r>
      <w:r>
        <w:rPr>
          <w:rFonts w:hint="eastAsia" w:ascii="仿宋_GB2312" w:eastAsia="仿宋_GB2312"/>
          <w:b w:val="0"/>
          <w:bCs w:val="0"/>
          <w:sz w:val="30"/>
          <w:szCs w:val="30"/>
          <w:u w:val="none"/>
          <w:lang w:val="en-US" w:eastAsia="zh-CN"/>
        </w:rPr>
        <w:t>房屋及设备维修维护费及福利费等支出加大</w:t>
      </w:r>
      <w:r>
        <w:rPr>
          <w:rFonts w:hint="eastAsia" w:ascii="仿宋_GB2312" w:eastAsia="仿宋_GB2312"/>
          <w:sz w:val="30"/>
          <w:szCs w:val="30"/>
          <w:u w:val="none"/>
        </w:rPr>
        <w:t>。</w:t>
      </w:r>
    </w:p>
    <w:p>
      <w:pPr>
        <w:spacing w:line="580" w:lineRule="exact"/>
        <w:ind w:firstLine="600" w:firstLineChars="200"/>
        <w:rPr>
          <w:rFonts w:hint="eastAsia" w:ascii="仿宋_GB2312" w:eastAsia="仿宋_GB2312"/>
          <w:sz w:val="30"/>
          <w:szCs w:val="30"/>
          <w:u w:val="none"/>
        </w:rPr>
      </w:pPr>
    </w:p>
    <w:p>
      <w:pPr>
        <w:spacing w:line="580" w:lineRule="exact"/>
        <w:ind w:firstLine="602" w:firstLineChars="200"/>
        <w:rPr>
          <w:rFonts w:hint="eastAsia" w:ascii="楷体_GB2312" w:eastAsia="楷体_GB2312"/>
          <w:b/>
          <w:sz w:val="30"/>
          <w:szCs w:val="30"/>
          <w:u w:val="none"/>
        </w:rPr>
      </w:pPr>
      <w:r>
        <w:rPr>
          <w:rFonts w:hint="eastAsia" w:ascii="楷体_GB2312" w:eastAsia="楷体_GB2312"/>
          <w:b/>
          <w:sz w:val="30"/>
          <w:szCs w:val="30"/>
          <w:u w:val="none"/>
        </w:rPr>
        <w:t>六、2018年度部门决算政府性基金预算财政拨款收入支出情况</w:t>
      </w:r>
    </w:p>
    <w:p>
      <w:pPr>
        <w:spacing w:line="580" w:lineRule="exact"/>
        <w:ind w:firstLine="600" w:firstLineChars="200"/>
        <w:rPr>
          <w:rFonts w:hint="eastAsia" w:ascii="仿宋_GB2312" w:eastAsia="仿宋_GB2312"/>
          <w:sz w:val="30"/>
          <w:szCs w:val="30"/>
          <w:u w:val="none"/>
        </w:rPr>
      </w:pPr>
      <w:r>
        <w:rPr>
          <w:rFonts w:hint="eastAsia" w:ascii="仿宋_GB2312" w:hAnsi="宋体" w:eastAsia="仿宋_GB2312"/>
          <w:sz w:val="30"/>
          <w:szCs w:val="30"/>
          <w:u w:val="none"/>
        </w:rPr>
        <w:t>天津市</w:t>
      </w:r>
      <w:r>
        <w:rPr>
          <w:rFonts w:hint="eastAsia" w:ascii="仿宋_GB2312" w:hAnsi="宋体" w:eastAsia="仿宋_GB2312"/>
          <w:sz w:val="30"/>
          <w:szCs w:val="30"/>
          <w:u w:val="none"/>
          <w:lang w:eastAsia="zh-CN"/>
        </w:rPr>
        <w:t>津南区人民法院</w:t>
      </w:r>
      <w:r>
        <w:rPr>
          <w:rFonts w:hint="eastAsia" w:ascii="仿宋_GB2312" w:eastAsia="仿宋_GB2312"/>
          <w:sz w:val="30"/>
          <w:szCs w:val="30"/>
          <w:u w:val="none"/>
        </w:rPr>
        <w:t>2018年度无政府性基金预算财政拨款收入、支出和结转结余。</w:t>
      </w:r>
    </w:p>
    <w:p>
      <w:pPr>
        <w:spacing w:line="580" w:lineRule="exact"/>
        <w:ind w:firstLine="602" w:firstLineChars="200"/>
        <w:rPr>
          <w:rFonts w:hint="eastAsia" w:ascii="楷体_GB2312" w:eastAsia="楷体_GB2312"/>
          <w:u w:val="none"/>
        </w:rPr>
      </w:pPr>
      <w:r>
        <w:rPr>
          <w:rFonts w:hint="eastAsia" w:ascii="楷体_GB2312" w:hAnsi="宋体" w:eastAsia="楷体_GB2312" w:cs="楷体"/>
          <w:b/>
          <w:bCs/>
          <w:color w:val="000000"/>
          <w:sz w:val="30"/>
          <w:szCs w:val="30"/>
          <w:u w:val="none"/>
        </w:rPr>
        <w:t>七、</w:t>
      </w:r>
      <w:r>
        <w:rPr>
          <w:rFonts w:hint="eastAsia" w:ascii="楷体_GB2312" w:eastAsia="楷体_GB2312"/>
          <w:b/>
          <w:sz w:val="30"/>
          <w:szCs w:val="30"/>
          <w:u w:val="none"/>
        </w:rPr>
        <w:t>2018年度</w:t>
      </w:r>
      <w:r>
        <w:rPr>
          <w:rFonts w:hint="eastAsia" w:ascii="楷体_GB2312" w:hAnsi="宋体" w:eastAsia="楷体_GB2312" w:cs="楷体"/>
          <w:b/>
          <w:bCs/>
          <w:color w:val="000000"/>
          <w:sz w:val="30"/>
          <w:szCs w:val="30"/>
          <w:u w:val="none"/>
        </w:rPr>
        <w:t>政府采购情况</w:t>
      </w:r>
    </w:p>
    <w:p>
      <w:pPr>
        <w:spacing w:line="580" w:lineRule="exact"/>
        <w:ind w:firstLine="600" w:firstLineChars="200"/>
        <w:rPr>
          <w:rFonts w:hint="eastAsia" w:ascii="仿宋_GB2312" w:hAnsi="仿宋_GB2312" w:eastAsia="仿宋_GB2312"/>
          <w:color w:val="000000"/>
          <w:sz w:val="30"/>
        </w:rPr>
      </w:pPr>
      <w:r>
        <w:rPr>
          <w:rFonts w:hint="eastAsia" w:ascii="仿宋_GB2312" w:hAnsi="仿宋_GB2312" w:eastAsia="仿宋_GB2312"/>
          <w:sz w:val="30"/>
        </w:rPr>
        <w:t>天津市津南区人民法院</w:t>
      </w:r>
      <w:r>
        <w:rPr>
          <w:rFonts w:hint="eastAsia" w:ascii="仿宋_GB2312" w:hAnsi="仿宋_GB2312" w:eastAsia="仿宋_GB2312"/>
          <w:color w:val="000000"/>
          <w:sz w:val="30"/>
        </w:rPr>
        <w:t>2018年政府采购支出总额</w:t>
      </w:r>
      <w:r>
        <w:rPr>
          <w:rFonts w:hint="eastAsia" w:ascii="仿宋_GB2312" w:hAnsi="仿宋_GB2312" w:eastAsia="仿宋_GB2312"/>
          <w:color w:val="auto"/>
          <w:sz w:val="30"/>
        </w:rPr>
        <w:t>18,976,211.63</w:t>
      </w:r>
      <w:r>
        <w:rPr>
          <w:rFonts w:hint="eastAsia" w:ascii="仿宋_GB2312" w:hAnsi="仿宋_GB2312" w:eastAsia="仿宋_GB2312"/>
          <w:color w:val="000000"/>
          <w:sz w:val="30"/>
        </w:rPr>
        <w:t>元，其中：政府采购货物支出</w:t>
      </w:r>
      <w:r>
        <w:rPr>
          <w:rFonts w:hint="eastAsia" w:ascii="仿宋_GB2312" w:hAnsi="仿宋_GB2312" w:eastAsia="仿宋_GB2312"/>
          <w:color w:val="auto"/>
          <w:sz w:val="30"/>
        </w:rPr>
        <w:t>10,112,412</w:t>
      </w:r>
      <w:r>
        <w:rPr>
          <w:rFonts w:hint="eastAsia" w:ascii="仿宋_GB2312" w:hAnsi="仿宋_GB2312" w:eastAsia="仿宋_GB2312"/>
          <w:color w:val="000000"/>
          <w:sz w:val="30"/>
        </w:rPr>
        <w:t>元、政府采购工程支出</w:t>
      </w:r>
      <w:r>
        <w:rPr>
          <w:rFonts w:hint="eastAsia" w:ascii="仿宋_GB2312" w:hAnsi="仿宋_GB2312" w:eastAsia="仿宋_GB2312"/>
          <w:color w:val="auto"/>
          <w:sz w:val="30"/>
        </w:rPr>
        <w:t>3,245,899</w:t>
      </w:r>
      <w:r>
        <w:rPr>
          <w:rFonts w:hint="eastAsia" w:ascii="仿宋_GB2312" w:hAnsi="仿宋_GB2312" w:eastAsia="仿宋_GB2312"/>
          <w:color w:val="000000"/>
          <w:sz w:val="30"/>
        </w:rPr>
        <w:t>元、政府采购服务支出</w:t>
      </w:r>
      <w:r>
        <w:rPr>
          <w:rFonts w:hint="eastAsia" w:ascii="仿宋_GB2312" w:hAnsi="仿宋_GB2312" w:eastAsia="仿宋_GB2312"/>
          <w:color w:val="auto"/>
          <w:sz w:val="30"/>
        </w:rPr>
        <w:t>5,617,900.63</w:t>
      </w:r>
      <w:r>
        <w:rPr>
          <w:rFonts w:hint="eastAsia" w:ascii="仿宋_GB2312" w:hAnsi="仿宋_GB2312" w:eastAsia="仿宋_GB2312"/>
          <w:color w:val="000000"/>
          <w:sz w:val="30"/>
        </w:rPr>
        <w:t>元。</w:t>
      </w:r>
    </w:p>
    <w:p>
      <w:pPr>
        <w:spacing w:line="580" w:lineRule="exact"/>
        <w:ind w:firstLine="602" w:firstLineChars="200"/>
        <w:rPr>
          <w:rFonts w:hint="eastAsia" w:ascii="楷体_GB2312" w:eastAsia="楷体_GB2312"/>
          <w:u w:val="none"/>
        </w:rPr>
      </w:pPr>
      <w:r>
        <w:rPr>
          <w:rFonts w:hint="eastAsia" w:ascii="楷体_GB2312" w:hAnsi="宋体" w:eastAsia="楷体_GB2312" w:cs="楷体"/>
          <w:b/>
          <w:bCs/>
          <w:color w:val="000000"/>
          <w:sz w:val="30"/>
          <w:szCs w:val="30"/>
          <w:u w:val="none"/>
        </w:rPr>
        <w:t>八、</w:t>
      </w:r>
      <w:r>
        <w:rPr>
          <w:rFonts w:hint="eastAsia" w:ascii="楷体_GB2312" w:eastAsia="楷体_GB2312"/>
          <w:b/>
          <w:sz w:val="30"/>
          <w:szCs w:val="30"/>
          <w:u w:val="none"/>
        </w:rPr>
        <w:t>2018年度</w:t>
      </w:r>
      <w:r>
        <w:rPr>
          <w:rFonts w:hint="eastAsia" w:ascii="楷体_GB2312" w:hAnsi="宋体" w:eastAsia="楷体_GB2312" w:cs="楷体"/>
          <w:b/>
          <w:bCs/>
          <w:color w:val="000000"/>
          <w:sz w:val="30"/>
          <w:szCs w:val="30"/>
          <w:u w:val="none"/>
        </w:rPr>
        <w:t>预算绩效情况</w:t>
      </w:r>
    </w:p>
    <w:p>
      <w:pPr>
        <w:spacing w:line="580" w:lineRule="exact"/>
        <w:ind w:firstLine="600" w:firstLineChars="200"/>
        <w:rPr>
          <w:rFonts w:hint="eastAsia" w:ascii="仿宋_GB2312" w:hAnsi="宋体" w:eastAsia="仿宋_GB2312" w:cs="仿宋_GB2312"/>
          <w:color w:val="000000"/>
          <w:sz w:val="30"/>
          <w:szCs w:val="30"/>
          <w:u w:val="none"/>
        </w:rPr>
      </w:pPr>
      <w:r>
        <w:rPr>
          <w:rFonts w:hint="eastAsia" w:ascii="仿宋_GB2312" w:hAnsi="宋体" w:eastAsia="仿宋_GB2312"/>
          <w:sz w:val="30"/>
          <w:szCs w:val="30"/>
          <w:u w:val="none"/>
        </w:rPr>
        <w:t>天津市</w:t>
      </w:r>
      <w:r>
        <w:rPr>
          <w:rFonts w:hint="eastAsia" w:ascii="仿宋_GB2312" w:hAnsi="宋体" w:eastAsia="仿宋_GB2312"/>
          <w:sz w:val="30"/>
          <w:szCs w:val="30"/>
          <w:u w:val="none"/>
          <w:lang w:eastAsia="zh-CN"/>
        </w:rPr>
        <w:t>津南区人民法院</w:t>
      </w:r>
      <w:r>
        <w:rPr>
          <w:rFonts w:hint="eastAsia" w:ascii="仿宋_GB2312" w:eastAsia="仿宋_GB2312"/>
          <w:sz w:val="30"/>
          <w:szCs w:val="30"/>
          <w:u w:val="none"/>
        </w:rPr>
        <w:t>2018年度无实行预算绩效管理的项目。</w:t>
      </w:r>
    </w:p>
    <w:p>
      <w:pPr>
        <w:spacing w:line="580" w:lineRule="exact"/>
        <w:ind w:firstLine="602" w:firstLineChars="200"/>
        <w:rPr>
          <w:rFonts w:hint="eastAsia" w:ascii="楷体_GB2312" w:eastAsia="楷体_GB2312"/>
          <w:u w:val="none"/>
        </w:rPr>
      </w:pPr>
      <w:r>
        <w:rPr>
          <w:rFonts w:hint="eastAsia" w:ascii="楷体_GB2312" w:hAnsi="宋体" w:eastAsia="楷体_GB2312" w:cs="楷体"/>
          <w:b/>
          <w:bCs/>
          <w:color w:val="000000"/>
          <w:sz w:val="30"/>
          <w:szCs w:val="30"/>
          <w:u w:val="none"/>
        </w:rPr>
        <w:t>九、</w:t>
      </w:r>
      <w:r>
        <w:rPr>
          <w:rFonts w:hint="eastAsia" w:ascii="楷体_GB2312" w:eastAsia="楷体_GB2312"/>
          <w:b/>
          <w:sz w:val="30"/>
          <w:szCs w:val="30"/>
          <w:u w:val="none"/>
        </w:rPr>
        <w:t>2018年度</w:t>
      </w:r>
      <w:r>
        <w:rPr>
          <w:rFonts w:hint="eastAsia" w:ascii="楷体_GB2312" w:hAnsi="宋体" w:eastAsia="楷体_GB2312" w:cs="楷体"/>
          <w:b/>
          <w:bCs/>
          <w:color w:val="000000"/>
          <w:sz w:val="30"/>
          <w:szCs w:val="30"/>
          <w:u w:val="none"/>
        </w:rPr>
        <w:t>国有资产占有使用情况</w:t>
      </w:r>
    </w:p>
    <w:p>
      <w:pPr>
        <w:spacing w:line="580" w:lineRule="exact"/>
        <w:ind w:firstLine="600" w:firstLineChars="200"/>
        <w:jc w:val="both"/>
        <w:rPr>
          <w:rFonts w:hint="eastAsia" w:ascii="仿宋_GB2312" w:hAnsi="宋体" w:eastAsia="仿宋_GB2312" w:cs="仿宋_GB2312"/>
          <w:color w:val="000000"/>
          <w:sz w:val="30"/>
          <w:szCs w:val="30"/>
          <w:u w:val="none"/>
        </w:rPr>
      </w:pPr>
      <w:r>
        <w:rPr>
          <w:rFonts w:hint="eastAsia" w:ascii="仿宋_GB2312" w:hAnsi="仿宋_GB2312" w:eastAsia="仿宋_GB2312"/>
          <w:color w:val="000000"/>
          <w:sz w:val="30"/>
        </w:rPr>
        <w:t>截至2018年12月31日，</w:t>
      </w:r>
      <w:r>
        <w:rPr>
          <w:rFonts w:hint="eastAsia" w:ascii="仿宋_GB2312" w:hAnsi="仿宋_GB2312" w:eastAsia="仿宋_GB2312"/>
          <w:color w:val="auto"/>
          <w:sz w:val="30"/>
        </w:rPr>
        <w:t>天津市津南区人民法院</w:t>
      </w:r>
      <w:r>
        <w:rPr>
          <w:rFonts w:hint="eastAsia" w:ascii="仿宋_GB2312" w:hAnsi="仿宋_GB2312" w:eastAsia="仿宋_GB2312"/>
          <w:color w:val="000000"/>
          <w:sz w:val="30"/>
        </w:rPr>
        <w:t>共有车辆</w:t>
      </w:r>
      <w:r>
        <w:rPr>
          <w:rFonts w:hint="eastAsia" w:ascii="仿宋_GB2312" w:hAnsi="仿宋_GB2312" w:eastAsia="仿宋_GB2312"/>
          <w:color w:val="auto"/>
          <w:sz w:val="30"/>
        </w:rPr>
        <w:t>25</w:t>
      </w:r>
      <w:r>
        <w:rPr>
          <w:rFonts w:hint="eastAsia" w:ascii="仿宋_GB2312" w:hAnsi="仿宋_GB2312" w:eastAsia="仿宋_GB2312"/>
          <w:color w:val="000000"/>
          <w:sz w:val="30"/>
        </w:rPr>
        <w:t>辆，其中：副部（省）级及以上领导用车</w:t>
      </w:r>
      <w:r>
        <w:rPr>
          <w:rFonts w:hint="eastAsia" w:ascii="仿宋_GB2312" w:hAnsi="仿宋_GB2312" w:eastAsia="仿宋_GB2312"/>
          <w:color w:val="auto"/>
          <w:sz w:val="30"/>
        </w:rPr>
        <w:t>0</w:t>
      </w:r>
      <w:r>
        <w:rPr>
          <w:rFonts w:hint="eastAsia" w:ascii="仿宋_GB2312" w:hAnsi="仿宋_GB2312" w:eastAsia="仿宋_GB2312"/>
          <w:color w:val="000000"/>
          <w:sz w:val="30"/>
        </w:rPr>
        <w:t>辆、主要领导干部用车0辆、机要通信用车</w:t>
      </w:r>
      <w:r>
        <w:rPr>
          <w:rFonts w:hint="eastAsia" w:ascii="仿宋_GB2312" w:hAnsi="仿宋_GB2312" w:eastAsia="仿宋_GB2312"/>
          <w:color w:val="auto"/>
          <w:sz w:val="30"/>
        </w:rPr>
        <w:t>0辆、应急保障用车0辆、执法执勤用车23辆、特种专业技术用车2辆、离退休干部用车0辆、</w:t>
      </w:r>
      <w:r>
        <w:rPr>
          <w:rFonts w:hint="eastAsia" w:ascii="仿宋_GB2312" w:hAnsi="仿宋_GB2312" w:eastAsia="仿宋_GB2312"/>
          <w:color w:val="000000"/>
          <w:sz w:val="30"/>
        </w:rPr>
        <w:t>其他用车0辆。单价50万元以上的通用设备</w:t>
      </w:r>
      <w:r>
        <w:rPr>
          <w:rFonts w:hint="eastAsia" w:ascii="仿宋_GB2312" w:hAnsi="仿宋_GB2312" w:eastAsia="仿宋_GB2312"/>
          <w:color w:val="auto"/>
          <w:sz w:val="30"/>
        </w:rPr>
        <w:t>1</w:t>
      </w:r>
      <w:r>
        <w:rPr>
          <w:rFonts w:hint="eastAsia" w:ascii="仿宋_GB2312" w:hAnsi="仿宋_GB2312" w:eastAsia="仿宋_GB2312"/>
          <w:color w:val="000000"/>
          <w:sz w:val="30"/>
        </w:rPr>
        <w:t>台（套），单价100万元以上的专用设备</w:t>
      </w:r>
      <w:r>
        <w:rPr>
          <w:rFonts w:hint="eastAsia" w:ascii="仿宋_GB2312" w:hAnsi="仿宋_GB2312" w:eastAsia="仿宋_GB2312"/>
          <w:color w:val="auto"/>
          <w:sz w:val="30"/>
        </w:rPr>
        <w:t>0</w:t>
      </w:r>
      <w:r>
        <w:rPr>
          <w:rFonts w:hint="eastAsia" w:ascii="仿宋_GB2312" w:hAnsi="仿宋_GB2312" w:eastAsia="仿宋_GB2312"/>
          <w:color w:val="000000"/>
          <w:sz w:val="30"/>
        </w:rPr>
        <w:t>台（套）。</w:t>
      </w:r>
    </w:p>
    <w:p>
      <w:pPr>
        <w:spacing w:line="580" w:lineRule="exact"/>
        <w:ind w:firstLine="600" w:firstLineChars="200"/>
        <w:rPr>
          <w:rFonts w:hint="eastAsia" w:ascii="仿宋_GB2312" w:hAnsi="宋体" w:eastAsia="仿宋_GB2312" w:cs="仿宋_GB2312"/>
          <w:color w:val="000000"/>
          <w:sz w:val="30"/>
          <w:szCs w:val="30"/>
          <w:u w:val="none"/>
        </w:rPr>
      </w:pPr>
    </w:p>
    <w:p>
      <w:pPr>
        <w:spacing w:line="580" w:lineRule="exact"/>
        <w:ind w:firstLine="602" w:firstLineChars="200"/>
        <w:rPr>
          <w:rFonts w:hint="eastAsia" w:ascii="楷体_GB2312" w:eastAsia="楷体_GB2312"/>
          <w:b/>
          <w:sz w:val="30"/>
          <w:szCs w:val="30"/>
          <w:u w:val="none"/>
        </w:rPr>
      </w:pPr>
      <w:r>
        <w:rPr>
          <w:rFonts w:hint="eastAsia" w:ascii="楷体_GB2312" w:eastAsia="楷体_GB2312"/>
          <w:b/>
          <w:sz w:val="30"/>
          <w:szCs w:val="30"/>
          <w:u w:val="none"/>
        </w:rPr>
        <w:t>十、2018年度教育、医疗卫生、社会保障和就业、住房保障、涉农补贴等民生支出情况</w:t>
      </w:r>
    </w:p>
    <w:p>
      <w:pPr>
        <w:spacing w:line="580" w:lineRule="exact"/>
        <w:ind w:firstLine="600" w:firstLineChars="200"/>
        <w:rPr>
          <w:rFonts w:hint="eastAsia" w:ascii="仿宋_GB2312" w:eastAsia="仿宋_GB2312"/>
          <w:sz w:val="30"/>
          <w:szCs w:val="30"/>
          <w:u w:val="none"/>
        </w:rPr>
      </w:pPr>
      <w:r>
        <w:rPr>
          <w:rFonts w:hint="eastAsia" w:ascii="仿宋_GB2312" w:hAnsi="宋体" w:eastAsia="仿宋_GB2312"/>
          <w:sz w:val="30"/>
          <w:szCs w:val="30"/>
          <w:u w:val="none"/>
        </w:rPr>
        <w:t>天津市</w:t>
      </w:r>
      <w:r>
        <w:rPr>
          <w:rFonts w:hint="eastAsia" w:ascii="仿宋_GB2312" w:hAnsi="宋体" w:eastAsia="仿宋_GB2312"/>
          <w:sz w:val="30"/>
          <w:szCs w:val="30"/>
          <w:u w:val="none"/>
          <w:lang w:eastAsia="zh-CN"/>
        </w:rPr>
        <w:t>津南区人民法院</w:t>
      </w:r>
      <w:r>
        <w:rPr>
          <w:rFonts w:hint="eastAsia" w:ascii="仿宋_GB2312" w:eastAsia="仿宋_GB2312"/>
          <w:sz w:val="30"/>
          <w:szCs w:val="30"/>
          <w:u w:val="none"/>
        </w:rPr>
        <w:t>2018年度无教育、医疗卫生、社会保障和就业、住房保障、涉农补贴等民生支出情况。</w:t>
      </w:r>
    </w:p>
    <w:p>
      <w:pPr>
        <w:spacing w:line="580" w:lineRule="exact"/>
        <w:ind w:firstLine="600" w:firstLineChars="200"/>
        <w:rPr>
          <w:rFonts w:hint="eastAsia" w:ascii="仿宋_GB2312" w:eastAsia="仿宋_GB2312"/>
          <w:sz w:val="30"/>
          <w:szCs w:val="30"/>
          <w:u w:val="none"/>
        </w:rPr>
      </w:pPr>
      <w:bookmarkStart w:id="0" w:name="_GoBack"/>
      <w:bookmarkEnd w:id="0"/>
    </w:p>
    <w:p>
      <w:pPr>
        <w:spacing w:line="580" w:lineRule="exact"/>
        <w:jc w:val="center"/>
        <w:rPr>
          <w:rFonts w:hint="eastAsia" w:ascii="隶书" w:eastAsia="隶书"/>
          <w:sz w:val="30"/>
          <w:szCs w:val="30"/>
          <w:u w:val="none"/>
        </w:rPr>
      </w:pPr>
    </w:p>
    <w:p>
      <w:pPr>
        <w:spacing w:line="580" w:lineRule="exact"/>
        <w:jc w:val="center"/>
        <w:rPr>
          <w:rFonts w:hint="eastAsia" w:ascii="黑体" w:hAnsi="黑体" w:eastAsia="黑体"/>
          <w:sz w:val="30"/>
          <w:szCs w:val="30"/>
          <w:u w:val="none"/>
        </w:rPr>
      </w:pPr>
      <w:r>
        <w:rPr>
          <w:rFonts w:hint="eastAsia" w:ascii="黑体" w:hAnsi="黑体" w:eastAsia="黑体"/>
          <w:sz w:val="30"/>
          <w:szCs w:val="30"/>
          <w:u w:val="none"/>
        </w:rPr>
        <w:t>第三部分  专业名词解释</w:t>
      </w:r>
    </w:p>
    <w:p>
      <w:pPr>
        <w:spacing w:line="580" w:lineRule="exact"/>
        <w:ind w:firstLine="600" w:firstLineChars="200"/>
        <w:rPr>
          <w:rFonts w:hint="eastAsia" w:ascii="仿宋_GB2312" w:eastAsia="仿宋_GB2312"/>
          <w:sz w:val="30"/>
          <w:szCs w:val="30"/>
          <w:u w:val="none"/>
        </w:rPr>
      </w:pPr>
    </w:p>
    <w:p>
      <w:pPr>
        <w:spacing w:line="580" w:lineRule="exact"/>
        <w:ind w:firstLine="600" w:firstLineChars="200"/>
        <w:rPr>
          <w:rFonts w:hint="eastAsia" w:ascii="仿宋_GB2312" w:eastAsia="仿宋_GB2312"/>
          <w:sz w:val="30"/>
          <w:szCs w:val="30"/>
          <w:u w:val="none"/>
        </w:rPr>
      </w:pPr>
      <w:r>
        <w:rPr>
          <w:rFonts w:hint="eastAsia" w:ascii="仿宋_GB2312" w:eastAsia="仿宋_GB2312"/>
          <w:sz w:val="30"/>
          <w:szCs w:val="30"/>
          <w:u w:val="none"/>
        </w:rPr>
        <w:t>部门决算。是指行政事业单位在年度终了，根据财政部门决算编审要求，在日常会计核算的基础上编制的、综合反映本单位预算执行结果和财务状况的总结性文件。</w:t>
      </w:r>
    </w:p>
    <w:sectPr>
      <w:headerReference r:id="rId3" w:type="default"/>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隶书">
    <w:altName w:val="微软雅黑"/>
    <w:panose1 w:val="0201050906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14660B3"/>
    <w:rsid w:val="096D3EB0"/>
    <w:rsid w:val="2CD613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heme="minorHAnsi" w:hAnsiTheme="minorHAnsi" w:eastAsiaTheme="minorEastAsia" w:cstheme="minorBidi"/>
      <w:sz w:val="24"/>
      <w:szCs w:val="22"/>
      <w:lang w:val="en-US" w:eastAsia="zh-CN" w:bidi="ar-SA"/>
    </w:rPr>
  </w:style>
  <w:style w:type="character" w:default="1" w:styleId="4">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styleId="2">
    <w:name w:val="header"/>
    <w:basedOn w:val="1"/>
    <w:qFormat/>
    <w:uiPriority w:val="0"/>
    <w:pPr>
      <w:pBdr>
        <w:bottom w:val="single" w:color="auto" w:sz="6" w:space="1"/>
      </w:pBdr>
      <w:tabs>
        <w:tab w:val="center" w:pos="4153"/>
        <w:tab w:val="right" w:pos="8306"/>
      </w:tabs>
      <w:snapToGrid w:val="0"/>
      <w:spacing w:line="240" w:lineRule="atLeast"/>
      <w:jc w:val="center"/>
    </w:pPr>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津南区人民法院</Company>
  <Pages>1</Pages>
  <Words>0</Words>
  <Characters>0</Characters>
  <Lines>0</Lines>
  <Paragraphs>0</Paragraphs>
  <TotalTime>7</TotalTime>
  <ScaleCrop>false</ScaleCrop>
  <LinksUpToDate>false</LinksUpToDate>
  <CharactersWithSpaces>0</CharactersWithSpaces>
  <Application>WPS Office_11.1.0.8696_F1E327BC-269C-435d-A152-05C5408002CA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2019-06-10T01:17:00Z</dcterms:created>
  <dc:creator>田爱宇</dc:creator>
  <cp:lastModifiedBy>葉絡隨風</cp:lastModifiedBy>
  <dcterms:modified xsi:type="dcterms:W3CDTF">2019-06-11T08:52:22Z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