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68" w:rsidRPr="00D17731" w:rsidRDefault="00526868">
      <w:pPr>
        <w:spacing w:line="600" w:lineRule="exact"/>
        <w:jc w:val="center"/>
        <w:rPr>
          <w:rFonts w:eastAsia="方正小标宋简体"/>
          <w:sz w:val="44"/>
          <w:szCs w:val="44"/>
        </w:rPr>
      </w:pPr>
      <w:r w:rsidRPr="00D17731">
        <w:rPr>
          <w:rFonts w:eastAsia="方正小标宋简体"/>
          <w:sz w:val="44"/>
          <w:szCs w:val="44"/>
        </w:rPr>
        <w:t>天津北方演艺集团文化</w:t>
      </w:r>
      <w:proofErr w:type="gramStart"/>
      <w:r w:rsidR="008E14E5" w:rsidRPr="00D17731">
        <w:rPr>
          <w:rFonts w:eastAsia="方正小标宋简体"/>
          <w:sz w:val="44"/>
          <w:szCs w:val="44"/>
        </w:rPr>
        <w:t>惠民</w:t>
      </w:r>
      <w:r w:rsidR="002924D7" w:rsidRPr="00D17731">
        <w:rPr>
          <w:rFonts w:eastAsia="方正小标宋简体"/>
          <w:sz w:val="44"/>
          <w:szCs w:val="44"/>
        </w:rPr>
        <w:t>卡</w:t>
      </w:r>
      <w:r w:rsidR="008E14E5" w:rsidRPr="00D17731">
        <w:rPr>
          <w:rFonts w:eastAsia="方正小标宋简体"/>
          <w:sz w:val="44"/>
          <w:szCs w:val="44"/>
        </w:rPr>
        <w:t>演出</w:t>
      </w:r>
      <w:proofErr w:type="gramEnd"/>
      <w:r w:rsidR="008E14E5" w:rsidRPr="00D17731">
        <w:rPr>
          <w:rFonts w:eastAsia="方正小标宋简体"/>
          <w:sz w:val="44"/>
          <w:szCs w:val="44"/>
        </w:rPr>
        <w:t>补贴</w:t>
      </w:r>
    </w:p>
    <w:p w:rsidR="0082156A" w:rsidRPr="00D17731" w:rsidRDefault="002924D7">
      <w:pPr>
        <w:spacing w:line="600" w:lineRule="exact"/>
        <w:jc w:val="center"/>
        <w:rPr>
          <w:rFonts w:eastAsia="方正小标宋简体"/>
          <w:sz w:val="44"/>
          <w:szCs w:val="44"/>
        </w:rPr>
      </w:pPr>
      <w:r w:rsidRPr="00D17731">
        <w:rPr>
          <w:rFonts w:eastAsia="方正小标宋简体"/>
          <w:sz w:val="44"/>
          <w:szCs w:val="44"/>
        </w:rPr>
        <w:t>项目支出绩效自评报告</w:t>
      </w:r>
    </w:p>
    <w:p w:rsidR="0082156A" w:rsidRPr="00D17731" w:rsidRDefault="0082156A">
      <w:pPr>
        <w:spacing w:line="600" w:lineRule="exact"/>
        <w:jc w:val="center"/>
        <w:rPr>
          <w:rFonts w:eastAsia="黑体"/>
          <w:sz w:val="32"/>
          <w:szCs w:val="32"/>
        </w:rPr>
      </w:pPr>
    </w:p>
    <w:p w:rsidR="0082156A" w:rsidRPr="00D17731" w:rsidRDefault="002924D7" w:rsidP="009F4B4F">
      <w:pPr>
        <w:numPr>
          <w:ilvl w:val="0"/>
          <w:numId w:val="1"/>
        </w:numPr>
        <w:spacing w:line="600" w:lineRule="exact"/>
        <w:rPr>
          <w:rFonts w:eastAsia="黑体"/>
          <w:sz w:val="32"/>
          <w:szCs w:val="32"/>
        </w:rPr>
      </w:pPr>
      <w:r w:rsidRPr="00D17731">
        <w:rPr>
          <w:rFonts w:eastAsia="黑体"/>
          <w:sz w:val="32"/>
          <w:szCs w:val="32"/>
        </w:rPr>
        <w:t>项目基本情况</w:t>
      </w:r>
    </w:p>
    <w:p w:rsidR="0082156A" w:rsidRPr="00D17731" w:rsidRDefault="002924D7" w:rsidP="009F4B4F">
      <w:pPr>
        <w:spacing w:line="600" w:lineRule="exact"/>
        <w:ind w:firstLineChars="200" w:firstLine="640"/>
        <w:rPr>
          <w:rFonts w:eastAsia="楷体_GB2312"/>
          <w:sz w:val="32"/>
          <w:szCs w:val="32"/>
        </w:rPr>
      </w:pPr>
      <w:r w:rsidRPr="00D17731">
        <w:rPr>
          <w:rFonts w:eastAsia="楷体_GB2312"/>
          <w:sz w:val="32"/>
          <w:szCs w:val="32"/>
        </w:rPr>
        <w:t>（一）项目概述</w:t>
      </w:r>
      <w:r w:rsidR="00AE59C2" w:rsidRPr="00D17731">
        <w:rPr>
          <w:rFonts w:eastAsia="楷体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1.</w:t>
      </w:r>
      <w:r w:rsidRPr="00D17731">
        <w:rPr>
          <w:rFonts w:eastAsia="仿宋_GB2312"/>
          <w:sz w:val="32"/>
          <w:szCs w:val="32"/>
        </w:rPr>
        <w:t>项目背景及主要内容</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2019</w:t>
      </w:r>
      <w:r w:rsidRPr="00D17731">
        <w:rPr>
          <w:rFonts w:eastAsia="仿宋_GB2312"/>
          <w:sz w:val="32"/>
          <w:szCs w:val="32"/>
        </w:rPr>
        <w:t>年，为深入实施文化惠民工程，北方演艺集团继续发行</w:t>
      </w:r>
      <w:r w:rsidRPr="00D17731">
        <w:rPr>
          <w:rFonts w:eastAsia="仿宋_GB2312"/>
          <w:sz w:val="32"/>
          <w:szCs w:val="32"/>
        </w:rPr>
        <w:t>“</w:t>
      </w:r>
      <w:r w:rsidRPr="00D17731">
        <w:rPr>
          <w:rFonts w:eastAsia="仿宋_GB2312"/>
          <w:sz w:val="32"/>
          <w:szCs w:val="32"/>
        </w:rPr>
        <w:t>天津文化惠民卡</w:t>
      </w:r>
      <w:r w:rsidRPr="00D17731">
        <w:rPr>
          <w:rFonts w:eastAsia="仿宋_GB2312"/>
          <w:sz w:val="32"/>
          <w:szCs w:val="32"/>
        </w:rPr>
        <w:t>”</w:t>
      </w:r>
      <w:r w:rsidRPr="00D17731">
        <w:rPr>
          <w:rFonts w:eastAsia="仿宋_GB2312"/>
          <w:sz w:val="32"/>
          <w:szCs w:val="32"/>
        </w:rPr>
        <w:t>（以下简称文惠卡）</w:t>
      </w:r>
      <w:r w:rsidR="00901B86" w:rsidRPr="00D17731">
        <w:rPr>
          <w:rFonts w:eastAsia="仿宋_GB2312"/>
          <w:sz w:val="32"/>
          <w:szCs w:val="32"/>
        </w:rPr>
        <w:t>，</w:t>
      </w:r>
      <w:r w:rsidRPr="00D17731">
        <w:rPr>
          <w:rFonts w:eastAsia="仿宋_GB2312"/>
          <w:sz w:val="32"/>
          <w:szCs w:val="32"/>
        </w:rPr>
        <w:t>为好戏找到观众，让观众知道好戏。文惠卡的发行促进了天津市演出市场的进一步繁荣，为天津市民提供了更多更好的精神文化食粮，也进一步活跃天津的文化、旅游消费，推动天津演艺市场的发展</w:t>
      </w:r>
      <w:r w:rsidR="00901B86" w:rsidRPr="00D17731">
        <w:rPr>
          <w:rFonts w:eastAsia="仿宋_GB2312"/>
          <w:sz w:val="32"/>
          <w:szCs w:val="32"/>
        </w:rPr>
        <w:t>，</w:t>
      </w:r>
      <w:r w:rsidRPr="00D17731">
        <w:rPr>
          <w:rFonts w:eastAsia="仿宋_GB2312"/>
          <w:sz w:val="32"/>
          <w:szCs w:val="32"/>
        </w:rPr>
        <w:t>同时引导院团按照观众需求组织戏剧创作，从而提高市场意识和竞争力。</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2.</w:t>
      </w:r>
      <w:r w:rsidRPr="00D17731">
        <w:rPr>
          <w:rFonts w:eastAsia="仿宋_GB2312"/>
          <w:sz w:val="32"/>
          <w:szCs w:val="32"/>
        </w:rPr>
        <w:t>项目实施情况</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天津文化</w:t>
      </w:r>
      <w:proofErr w:type="gramStart"/>
      <w:r w:rsidRPr="00D17731">
        <w:rPr>
          <w:rFonts w:eastAsia="仿宋_GB2312"/>
          <w:sz w:val="32"/>
          <w:szCs w:val="32"/>
        </w:rPr>
        <w:t>惠民卡</w:t>
      </w:r>
      <w:proofErr w:type="gramEnd"/>
      <w:r w:rsidRPr="00D17731">
        <w:rPr>
          <w:rFonts w:eastAsia="仿宋_GB2312"/>
          <w:sz w:val="32"/>
          <w:szCs w:val="32"/>
        </w:rPr>
        <w:t>项目基本完成各项绩效目标，具体情况说明如下：</w:t>
      </w:r>
      <w:r w:rsidRPr="00D17731">
        <w:rPr>
          <w:rFonts w:eastAsia="仿宋_GB2312"/>
          <w:sz w:val="32"/>
          <w:szCs w:val="32"/>
        </w:rPr>
        <w:t>2019</w:t>
      </w:r>
      <w:r w:rsidRPr="00D17731">
        <w:rPr>
          <w:rFonts w:eastAsia="仿宋_GB2312"/>
          <w:sz w:val="32"/>
          <w:szCs w:val="32"/>
        </w:rPr>
        <w:t>年天津文化</w:t>
      </w:r>
      <w:proofErr w:type="gramStart"/>
      <w:r w:rsidRPr="00D17731">
        <w:rPr>
          <w:rFonts w:eastAsia="仿宋_GB2312"/>
          <w:sz w:val="32"/>
          <w:szCs w:val="32"/>
        </w:rPr>
        <w:t>惠民卡</w:t>
      </w:r>
      <w:proofErr w:type="gramEnd"/>
      <w:r w:rsidR="003F1656" w:rsidRPr="00D17731">
        <w:rPr>
          <w:rFonts w:eastAsia="仿宋_GB2312"/>
          <w:sz w:val="32"/>
          <w:szCs w:val="32"/>
        </w:rPr>
        <w:t>计划发行总量为</w:t>
      </w:r>
      <w:r w:rsidRPr="00D17731">
        <w:rPr>
          <w:rFonts w:eastAsia="仿宋_GB2312"/>
          <w:sz w:val="32"/>
          <w:szCs w:val="32"/>
        </w:rPr>
        <w:t>223950</w:t>
      </w:r>
      <w:r w:rsidR="00C36EC8" w:rsidRPr="00D17731">
        <w:rPr>
          <w:rFonts w:eastAsia="仿宋_GB2312"/>
          <w:sz w:val="32"/>
          <w:szCs w:val="32"/>
        </w:rPr>
        <w:t>张。</w:t>
      </w:r>
      <w:r w:rsidRPr="00D17731">
        <w:rPr>
          <w:rFonts w:eastAsia="仿宋_GB2312"/>
          <w:sz w:val="32"/>
          <w:szCs w:val="32"/>
        </w:rPr>
        <w:t>其中</w:t>
      </w:r>
      <w:r w:rsidR="00C36EC8" w:rsidRPr="00D17731">
        <w:rPr>
          <w:rFonts w:eastAsia="仿宋_GB2312"/>
          <w:sz w:val="32"/>
          <w:szCs w:val="32"/>
        </w:rPr>
        <w:t>，</w:t>
      </w:r>
      <w:r w:rsidRPr="00D17731">
        <w:rPr>
          <w:rFonts w:eastAsia="仿宋_GB2312"/>
          <w:sz w:val="32"/>
          <w:szCs w:val="32"/>
        </w:rPr>
        <w:t>文惠卡金卡计划发行</w:t>
      </w:r>
      <w:r w:rsidRPr="00D17731">
        <w:rPr>
          <w:rFonts w:eastAsia="仿宋_GB2312"/>
          <w:sz w:val="32"/>
          <w:szCs w:val="32"/>
        </w:rPr>
        <w:t>90550</w:t>
      </w:r>
      <w:r w:rsidRPr="00D17731">
        <w:rPr>
          <w:rFonts w:eastAsia="仿宋_GB2312"/>
          <w:sz w:val="32"/>
          <w:szCs w:val="32"/>
        </w:rPr>
        <w:t>张，补贴政策延续充值</w:t>
      </w:r>
      <w:r w:rsidRPr="00D17731">
        <w:rPr>
          <w:rFonts w:eastAsia="仿宋_GB2312"/>
          <w:sz w:val="32"/>
          <w:szCs w:val="32"/>
        </w:rPr>
        <w:t>200</w:t>
      </w:r>
      <w:r w:rsidRPr="00D17731">
        <w:rPr>
          <w:rFonts w:eastAsia="仿宋_GB2312"/>
          <w:sz w:val="32"/>
          <w:szCs w:val="32"/>
        </w:rPr>
        <w:t>元补贴</w:t>
      </w:r>
      <w:r w:rsidRPr="00D17731">
        <w:rPr>
          <w:rFonts w:eastAsia="仿宋_GB2312"/>
          <w:sz w:val="32"/>
          <w:szCs w:val="32"/>
        </w:rPr>
        <w:t>400</w:t>
      </w:r>
      <w:r w:rsidRPr="00D17731">
        <w:rPr>
          <w:rFonts w:eastAsia="仿宋_GB2312"/>
          <w:sz w:val="32"/>
          <w:szCs w:val="32"/>
        </w:rPr>
        <w:t>元，面值</w:t>
      </w:r>
      <w:r w:rsidRPr="00D17731">
        <w:rPr>
          <w:rFonts w:eastAsia="仿宋_GB2312"/>
          <w:sz w:val="32"/>
          <w:szCs w:val="32"/>
        </w:rPr>
        <w:t>600</w:t>
      </w:r>
      <w:r w:rsidRPr="00D17731">
        <w:rPr>
          <w:rFonts w:eastAsia="仿宋_GB2312"/>
          <w:sz w:val="32"/>
          <w:szCs w:val="32"/>
        </w:rPr>
        <w:t>元；文惠卡普惠卡计划发行</w:t>
      </w:r>
      <w:r w:rsidRPr="00D17731">
        <w:rPr>
          <w:rFonts w:eastAsia="仿宋_GB2312"/>
          <w:sz w:val="32"/>
          <w:szCs w:val="32"/>
        </w:rPr>
        <w:t>10</w:t>
      </w:r>
      <w:r w:rsidR="003F1656" w:rsidRPr="00D17731">
        <w:rPr>
          <w:rFonts w:eastAsia="仿宋_GB2312"/>
          <w:sz w:val="32"/>
          <w:szCs w:val="32"/>
        </w:rPr>
        <w:t>0000</w:t>
      </w:r>
      <w:r w:rsidRPr="00D17731">
        <w:rPr>
          <w:rFonts w:eastAsia="仿宋_GB2312"/>
          <w:sz w:val="32"/>
          <w:szCs w:val="32"/>
        </w:rPr>
        <w:t>张，充值</w:t>
      </w:r>
      <w:r w:rsidRPr="00D17731">
        <w:rPr>
          <w:rFonts w:eastAsia="仿宋_GB2312"/>
          <w:sz w:val="32"/>
          <w:szCs w:val="32"/>
        </w:rPr>
        <w:t>100</w:t>
      </w:r>
      <w:r w:rsidRPr="00D17731">
        <w:rPr>
          <w:rFonts w:eastAsia="仿宋_GB2312"/>
          <w:sz w:val="32"/>
          <w:szCs w:val="32"/>
        </w:rPr>
        <w:t>元补贴</w:t>
      </w:r>
      <w:r w:rsidRPr="00D17731">
        <w:rPr>
          <w:rFonts w:eastAsia="仿宋_GB2312"/>
          <w:sz w:val="32"/>
          <w:szCs w:val="32"/>
        </w:rPr>
        <w:t>100</w:t>
      </w:r>
      <w:r w:rsidRPr="00D17731">
        <w:rPr>
          <w:rFonts w:eastAsia="仿宋_GB2312"/>
          <w:sz w:val="32"/>
          <w:szCs w:val="32"/>
        </w:rPr>
        <w:t>元，面值</w:t>
      </w:r>
      <w:r w:rsidRPr="00D17731">
        <w:rPr>
          <w:rFonts w:eastAsia="仿宋_GB2312"/>
          <w:sz w:val="32"/>
          <w:szCs w:val="32"/>
        </w:rPr>
        <w:t>200</w:t>
      </w:r>
      <w:r w:rsidRPr="00D17731">
        <w:rPr>
          <w:rFonts w:eastAsia="仿宋_GB2312"/>
          <w:sz w:val="32"/>
          <w:szCs w:val="32"/>
        </w:rPr>
        <w:t>元，每人可多次充值累计补贴不超过</w:t>
      </w:r>
      <w:r w:rsidRPr="00D17731">
        <w:rPr>
          <w:rFonts w:eastAsia="仿宋_GB2312"/>
          <w:sz w:val="32"/>
          <w:szCs w:val="32"/>
        </w:rPr>
        <w:t>400</w:t>
      </w:r>
      <w:r w:rsidRPr="00D17731">
        <w:rPr>
          <w:rFonts w:eastAsia="仿宋_GB2312"/>
          <w:sz w:val="32"/>
          <w:szCs w:val="32"/>
        </w:rPr>
        <w:t>元；文惠卡郊区卡在武清、东丽、宝坻、蓟州四个区计划发行</w:t>
      </w:r>
      <w:r w:rsidRPr="00D17731">
        <w:rPr>
          <w:rFonts w:eastAsia="仿宋_GB2312"/>
          <w:sz w:val="32"/>
          <w:szCs w:val="32"/>
        </w:rPr>
        <w:t>23000</w:t>
      </w:r>
      <w:r w:rsidRPr="00D17731">
        <w:rPr>
          <w:rFonts w:eastAsia="仿宋_GB2312"/>
          <w:sz w:val="32"/>
          <w:szCs w:val="32"/>
        </w:rPr>
        <w:t>张，充值</w:t>
      </w:r>
      <w:r w:rsidRPr="00D17731">
        <w:rPr>
          <w:rFonts w:eastAsia="仿宋_GB2312"/>
          <w:sz w:val="32"/>
          <w:szCs w:val="32"/>
        </w:rPr>
        <w:t>150</w:t>
      </w:r>
      <w:r w:rsidRPr="00D17731">
        <w:rPr>
          <w:rFonts w:eastAsia="仿宋_GB2312"/>
          <w:sz w:val="32"/>
          <w:szCs w:val="32"/>
        </w:rPr>
        <w:t>元补贴</w:t>
      </w:r>
      <w:r w:rsidRPr="00D17731">
        <w:rPr>
          <w:rFonts w:eastAsia="仿宋_GB2312"/>
          <w:sz w:val="32"/>
          <w:szCs w:val="32"/>
        </w:rPr>
        <w:t>350</w:t>
      </w:r>
      <w:r w:rsidRPr="00D17731">
        <w:rPr>
          <w:rFonts w:eastAsia="仿宋_GB2312"/>
          <w:sz w:val="32"/>
          <w:szCs w:val="32"/>
        </w:rPr>
        <w:lastRenderedPageBreak/>
        <w:t>元，面值</w:t>
      </w:r>
      <w:r w:rsidRPr="00D17731">
        <w:rPr>
          <w:rFonts w:eastAsia="仿宋_GB2312"/>
          <w:sz w:val="32"/>
          <w:szCs w:val="32"/>
        </w:rPr>
        <w:t>500</w:t>
      </w:r>
      <w:r w:rsidRPr="00D17731">
        <w:rPr>
          <w:rFonts w:eastAsia="仿宋_GB2312"/>
          <w:sz w:val="32"/>
          <w:szCs w:val="32"/>
        </w:rPr>
        <w:t>元；文惠卡学生卡计划发行</w:t>
      </w:r>
      <w:r w:rsidRPr="00D17731">
        <w:rPr>
          <w:rFonts w:eastAsia="仿宋_GB2312"/>
          <w:sz w:val="32"/>
          <w:szCs w:val="32"/>
        </w:rPr>
        <w:t>1</w:t>
      </w:r>
      <w:r w:rsidR="003F1656" w:rsidRPr="00D17731">
        <w:rPr>
          <w:rFonts w:eastAsia="仿宋_GB2312"/>
          <w:sz w:val="32"/>
          <w:szCs w:val="32"/>
        </w:rPr>
        <w:t>0000</w:t>
      </w:r>
      <w:r w:rsidRPr="00D17731">
        <w:rPr>
          <w:rFonts w:eastAsia="仿宋_GB2312"/>
          <w:sz w:val="32"/>
          <w:szCs w:val="32"/>
        </w:rPr>
        <w:t>张，充值</w:t>
      </w:r>
      <w:r w:rsidRPr="00D17731">
        <w:rPr>
          <w:rFonts w:eastAsia="仿宋_GB2312"/>
          <w:sz w:val="32"/>
          <w:szCs w:val="32"/>
        </w:rPr>
        <w:t>80</w:t>
      </w:r>
      <w:r w:rsidRPr="00D17731">
        <w:rPr>
          <w:rFonts w:eastAsia="仿宋_GB2312"/>
          <w:sz w:val="32"/>
          <w:szCs w:val="32"/>
        </w:rPr>
        <w:t>元补贴</w:t>
      </w:r>
      <w:r w:rsidRPr="00D17731">
        <w:rPr>
          <w:rFonts w:eastAsia="仿宋_GB2312"/>
          <w:sz w:val="32"/>
          <w:szCs w:val="32"/>
        </w:rPr>
        <w:t>220</w:t>
      </w:r>
      <w:r w:rsidRPr="00D17731">
        <w:rPr>
          <w:rFonts w:eastAsia="仿宋_GB2312"/>
          <w:sz w:val="32"/>
          <w:szCs w:val="32"/>
        </w:rPr>
        <w:t>元，面值</w:t>
      </w:r>
      <w:r w:rsidRPr="00D17731">
        <w:rPr>
          <w:rFonts w:eastAsia="仿宋_GB2312"/>
          <w:sz w:val="32"/>
          <w:szCs w:val="32"/>
        </w:rPr>
        <w:t>300</w:t>
      </w:r>
      <w:r w:rsidRPr="00D17731">
        <w:rPr>
          <w:rFonts w:eastAsia="仿宋_GB2312"/>
          <w:sz w:val="32"/>
          <w:szCs w:val="32"/>
        </w:rPr>
        <w:t>元；文惠卡公益卡发行</w:t>
      </w:r>
      <w:r w:rsidRPr="00D17731">
        <w:rPr>
          <w:rFonts w:eastAsia="仿宋_GB2312"/>
          <w:sz w:val="32"/>
          <w:szCs w:val="32"/>
        </w:rPr>
        <w:t>400</w:t>
      </w:r>
      <w:r w:rsidRPr="00D17731">
        <w:rPr>
          <w:rFonts w:eastAsia="仿宋_GB2312"/>
          <w:sz w:val="32"/>
          <w:szCs w:val="32"/>
        </w:rPr>
        <w:t>张，面向低保家庭学生免费发放，面值</w:t>
      </w:r>
      <w:r w:rsidRPr="00D17731">
        <w:rPr>
          <w:rFonts w:eastAsia="仿宋_GB2312"/>
          <w:sz w:val="32"/>
          <w:szCs w:val="32"/>
        </w:rPr>
        <w:t>200</w:t>
      </w:r>
      <w:r w:rsidRPr="00D17731">
        <w:rPr>
          <w:rFonts w:eastAsia="仿宋_GB2312"/>
          <w:sz w:val="32"/>
          <w:szCs w:val="32"/>
        </w:rPr>
        <w:t>元。</w:t>
      </w:r>
    </w:p>
    <w:p w:rsidR="0082156A" w:rsidRPr="00D17731" w:rsidRDefault="00820B25" w:rsidP="009F4B4F">
      <w:pPr>
        <w:spacing w:line="600" w:lineRule="exact"/>
        <w:ind w:firstLineChars="200" w:firstLine="640"/>
        <w:rPr>
          <w:rFonts w:eastAsia="仿宋_GB2312"/>
          <w:sz w:val="32"/>
          <w:szCs w:val="32"/>
        </w:rPr>
      </w:pPr>
      <w:r>
        <w:rPr>
          <w:rFonts w:eastAsia="仿宋_GB2312"/>
          <w:sz w:val="32"/>
          <w:szCs w:val="32"/>
        </w:rPr>
        <w:t>以丰富市民文化生活为宗旨的文</w:t>
      </w:r>
      <w:proofErr w:type="gramStart"/>
      <w:r>
        <w:rPr>
          <w:rFonts w:eastAsia="仿宋_GB2312"/>
          <w:sz w:val="32"/>
          <w:szCs w:val="32"/>
        </w:rPr>
        <w:t>惠卡</w:t>
      </w:r>
      <w:r w:rsidR="00C36EC8" w:rsidRPr="00D17731">
        <w:rPr>
          <w:rFonts w:eastAsia="仿宋_GB2312"/>
          <w:sz w:val="32"/>
          <w:szCs w:val="32"/>
        </w:rPr>
        <w:t>自</w:t>
      </w:r>
      <w:r w:rsidR="00C36EC8" w:rsidRPr="00D17731">
        <w:rPr>
          <w:rFonts w:eastAsia="仿宋_GB2312"/>
          <w:sz w:val="32"/>
          <w:szCs w:val="32"/>
        </w:rPr>
        <w:t>2015</w:t>
      </w:r>
      <w:r w:rsidR="00C36EC8" w:rsidRPr="00D17731">
        <w:rPr>
          <w:rFonts w:eastAsia="仿宋_GB2312"/>
          <w:sz w:val="32"/>
          <w:szCs w:val="32"/>
        </w:rPr>
        <w:t>年</w:t>
      </w:r>
      <w:proofErr w:type="gramEnd"/>
      <w:r w:rsidR="00C36EC8" w:rsidRPr="00D17731">
        <w:rPr>
          <w:rFonts w:eastAsia="仿宋_GB2312"/>
          <w:sz w:val="32"/>
          <w:szCs w:val="32"/>
        </w:rPr>
        <w:t>发行以来，在五年的时间里不断树立自身品牌形象，引导观众自主走进剧场欣赏艺术，时下已经成为天津观众</w:t>
      </w:r>
      <w:proofErr w:type="gramStart"/>
      <w:r w:rsidR="00C36EC8" w:rsidRPr="00D17731">
        <w:rPr>
          <w:rFonts w:eastAsia="仿宋_GB2312"/>
          <w:sz w:val="32"/>
          <w:szCs w:val="32"/>
        </w:rPr>
        <w:t>最</w:t>
      </w:r>
      <w:proofErr w:type="gramEnd"/>
      <w:r w:rsidR="00C36EC8" w:rsidRPr="00D17731">
        <w:rPr>
          <w:rFonts w:eastAsia="仿宋_GB2312"/>
          <w:sz w:val="32"/>
          <w:szCs w:val="32"/>
        </w:rPr>
        <w:t>时尚的文化消费品；在会员服务、创新举措等多个方面得到媒体的持续报道和观众的热情支持，成为具有全国影响力惠民项目。</w:t>
      </w:r>
      <w:r w:rsidR="002924D7" w:rsidRPr="00D17731">
        <w:rPr>
          <w:rFonts w:eastAsia="仿宋_GB2312"/>
          <w:sz w:val="32"/>
          <w:szCs w:val="32"/>
        </w:rPr>
        <w:t>经过数据分析发现，目前文惠卡演出</w:t>
      </w:r>
      <w:r w:rsidR="003F1656" w:rsidRPr="00D17731">
        <w:rPr>
          <w:rFonts w:eastAsia="仿宋_GB2312"/>
          <w:sz w:val="32"/>
          <w:szCs w:val="32"/>
        </w:rPr>
        <w:t>市场份额</w:t>
      </w:r>
      <w:r w:rsidR="002924D7" w:rsidRPr="00D17731">
        <w:rPr>
          <w:rFonts w:eastAsia="仿宋_GB2312"/>
          <w:sz w:val="32"/>
          <w:szCs w:val="32"/>
        </w:rPr>
        <w:t>占全市演出市场份额的</w:t>
      </w:r>
      <w:r w:rsidR="002924D7" w:rsidRPr="00D17731">
        <w:rPr>
          <w:rFonts w:eastAsia="仿宋_GB2312"/>
          <w:sz w:val="32"/>
          <w:szCs w:val="32"/>
        </w:rPr>
        <w:t>75%</w:t>
      </w:r>
      <w:r w:rsidR="002924D7" w:rsidRPr="00D17731">
        <w:rPr>
          <w:rFonts w:eastAsia="仿宋_GB2312"/>
          <w:sz w:val="32"/>
          <w:szCs w:val="32"/>
        </w:rPr>
        <w:t>以上；</w:t>
      </w:r>
      <w:r w:rsidR="003F1656" w:rsidRPr="00D17731">
        <w:rPr>
          <w:rFonts w:eastAsia="仿宋_GB2312"/>
          <w:sz w:val="32"/>
          <w:szCs w:val="32"/>
        </w:rPr>
        <w:t>市民办卡时间从原来的十分钟缩短为</w:t>
      </w:r>
      <w:r w:rsidR="002924D7" w:rsidRPr="00D17731">
        <w:rPr>
          <w:rFonts w:eastAsia="仿宋_GB2312"/>
          <w:sz w:val="32"/>
          <w:szCs w:val="32"/>
        </w:rPr>
        <w:t>一分钟，还能手机购票</w:t>
      </w:r>
      <w:r w:rsidR="003F1656" w:rsidRPr="00D17731">
        <w:rPr>
          <w:rFonts w:eastAsia="仿宋_GB2312"/>
          <w:sz w:val="32"/>
          <w:szCs w:val="32"/>
        </w:rPr>
        <w:t>、</w:t>
      </w:r>
      <w:r w:rsidR="002924D7" w:rsidRPr="00D17731">
        <w:rPr>
          <w:rFonts w:eastAsia="仿宋_GB2312"/>
          <w:sz w:val="32"/>
          <w:szCs w:val="32"/>
        </w:rPr>
        <w:t>实时选座，在软件、硬件等各方面都得到了较高程度提升。</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3.</w:t>
      </w:r>
      <w:r w:rsidRPr="00D17731">
        <w:rPr>
          <w:rFonts w:eastAsia="仿宋_GB2312"/>
          <w:sz w:val="32"/>
          <w:szCs w:val="32"/>
        </w:rPr>
        <w:t>项目资金投入及使用情况</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2019</w:t>
      </w:r>
      <w:r w:rsidRPr="00D17731">
        <w:rPr>
          <w:rFonts w:eastAsia="仿宋_GB2312"/>
          <w:sz w:val="32"/>
          <w:szCs w:val="32"/>
        </w:rPr>
        <w:t>年文惠卡项目</w:t>
      </w:r>
      <w:r w:rsidR="00C85AB5" w:rsidRPr="00D17731">
        <w:rPr>
          <w:rFonts w:eastAsia="仿宋_GB2312"/>
          <w:sz w:val="32"/>
          <w:szCs w:val="32"/>
        </w:rPr>
        <w:t>市级</w:t>
      </w:r>
      <w:r w:rsidRPr="00D17731">
        <w:rPr>
          <w:rFonts w:eastAsia="仿宋_GB2312"/>
          <w:sz w:val="32"/>
          <w:szCs w:val="32"/>
        </w:rPr>
        <w:t>资金投入为</w:t>
      </w:r>
      <w:r w:rsidRPr="00D17731">
        <w:rPr>
          <w:rFonts w:eastAsia="仿宋_GB2312"/>
          <w:sz w:val="32"/>
          <w:szCs w:val="32"/>
        </w:rPr>
        <w:t>5300</w:t>
      </w:r>
      <w:r w:rsidRPr="00D17731">
        <w:rPr>
          <w:rFonts w:eastAsia="仿宋_GB2312"/>
          <w:sz w:val="32"/>
          <w:szCs w:val="32"/>
        </w:rPr>
        <w:t>万元，实际执行资金为</w:t>
      </w:r>
      <w:r w:rsidR="00AE59C2" w:rsidRPr="00D17731">
        <w:rPr>
          <w:rFonts w:eastAsia="仿宋_GB2312"/>
          <w:sz w:val="32"/>
          <w:szCs w:val="32"/>
        </w:rPr>
        <w:t>4903.2</w:t>
      </w:r>
      <w:r w:rsidR="00C36EC8" w:rsidRPr="00D17731">
        <w:rPr>
          <w:rFonts w:eastAsia="仿宋_GB2312"/>
          <w:sz w:val="32"/>
          <w:szCs w:val="32"/>
        </w:rPr>
        <w:t>万元，共发行</w:t>
      </w:r>
      <w:r w:rsidR="00C36EC8" w:rsidRPr="00D17731">
        <w:rPr>
          <w:rFonts w:eastAsia="仿宋_GB2312"/>
          <w:sz w:val="32"/>
          <w:szCs w:val="32"/>
        </w:rPr>
        <w:t>181649</w:t>
      </w:r>
      <w:r w:rsidR="00C36EC8" w:rsidRPr="00D17731">
        <w:rPr>
          <w:rFonts w:eastAsia="仿宋_GB2312"/>
          <w:sz w:val="32"/>
          <w:szCs w:val="32"/>
        </w:rPr>
        <w:t>张。</w:t>
      </w:r>
      <w:r w:rsidRPr="00D17731">
        <w:rPr>
          <w:rFonts w:eastAsia="仿宋_GB2312"/>
          <w:sz w:val="32"/>
          <w:szCs w:val="32"/>
        </w:rPr>
        <w:t>其中</w:t>
      </w:r>
      <w:r w:rsidR="00C36EC8" w:rsidRPr="00D17731">
        <w:rPr>
          <w:rFonts w:eastAsia="仿宋_GB2312"/>
          <w:sz w:val="32"/>
          <w:szCs w:val="32"/>
        </w:rPr>
        <w:t>，</w:t>
      </w:r>
      <w:r w:rsidRPr="00D17731">
        <w:rPr>
          <w:rFonts w:eastAsia="仿宋_GB2312"/>
          <w:sz w:val="32"/>
          <w:szCs w:val="32"/>
        </w:rPr>
        <w:t>金卡完成发行</w:t>
      </w:r>
      <w:r w:rsidRPr="00D17731">
        <w:rPr>
          <w:rFonts w:eastAsia="仿宋_GB2312"/>
          <w:sz w:val="32"/>
          <w:szCs w:val="32"/>
        </w:rPr>
        <w:t>93593</w:t>
      </w:r>
      <w:r w:rsidRPr="00D17731">
        <w:rPr>
          <w:rFonts w:eastAsia="仿宋_GB2312"/>
          <w:sz w:val="32"/>
          <w:szCs w:val="32"/>
        </w:rPr>
        <w:t>张，学生卡完成发行</w:t>
      </w:r>
      <w:r w:rsidRPr="00D17731">
        <w:rPr>
          <w:rFonts w:eastAsia="仿宋_GB2312"/>
          <w:sz w:val="32"/>
          <w:szCs w:val="32"/>
        </w:rPr>
        <w:t>10047</w:t>
      </w:r>
      <w:r w:rsidRPr="00D17731">
        <w:rPr>
          <w:rFonts w:eastAsia="仿宋_GB2312"/>
          <w:sz w:val="32"/>
          <w:szCs w:val="32"/>
        </w:rPr>
        <w:t>张，普惠卡</w:t>
      </w:r>
      <w:r w:rsidRPr="00D17731">
        <w:rPr>
          <w:rFonts w:eastAsia="仿宋_GB2312"/>
          <w:sz w:val="32"/>
          <w:szCs w:val="32"/>
        </w:rPr>
        <w:t xml:space="preserve"> </w:t>
      </w:r>
      <w:r w:rsidRPr="00D17731">
        <w:rPr>
          <w:rFonts w:eastAsia="仿宋_GB2312"/>
          <w:sz w:val="32"/>
          <w:szCs w:val="32"/>
        </w:rPr>
        <w:t>（</w:t>
      </w:r>
      <w:r w:rsidRPr="00D17731">
        <w:rPr>
          <w:rFonts w:eastAsia="仿宋_GB2312"/>
          <w:sz w:val="32"/>
          <w:szCs w:val="32"/>
        </w:rPr>
        <w:t>100</w:t>
      </w:r>
      <w:r w:rsidRPr="00D17731">
        <w:rPr>
          <w:rFonts w:eastAsia="仿宋_GB2312"/>
          <w:sz w:val="32"/>
          <w:szCs w:val="32"/>
        </w:rPr>
        <w:t>补</w:t>
      </w:r>
      <w:r w:rsidRPr="00D17731">
        <w:rPr>
          <w:rFonts w:eastAsia="仿宋_GB2312"/>
          <w:sz w:val="32"/>
          <w:szCs w:val="32"/>
        </w:rPr>
        <w:t>100</w:t>
      </w:r>
      <w:r w:rsidRPr="00D17731">
        <w:rPr>
          <w:rFonts w:eastAsia="仿宋_GB2312"/>
          <w:sz w:val="32"/>
          <w:szCs w:val="32"/>
        </w:rPr>
        <w:t>）完成发行</w:t>
      </w:r>
      <w:r w:rsidRPr="00D17731">
        <w:rPr>
          <w:rFonts w:eastAsia="仿宋_GB2312"/>
          <w:sz w:val="32"/>
          <w:szCs w:val="32"/>
        </w:rPr>
        <w:t>61463</w:t>
      </w:r>
      <w:r w:rsidRPr="00D17731">
        <w:rPr>
          <w:rFonts w:eastAsia="仿宋_GB2312"/>
          <w:sz w:val="32"/>
          <w:szCs w:val="32"/>
        </w:rPr>
        <w:t>张（次），郊区卡发行</w:t>
      </w:r>
      <w:r w:rsidRPr="00D17731">
        <w:rPr>
          <w:rFonts w:eastAsia="仿宋_GB2312"/>
          <w:sz w:val="32"/>
          <w:szCs w:val="32"/>
        </w:rPr>
        <w:t>16344</w:t>
      </w:r>
      <w:r w:rsidRPr="00D17731">
        <w:rPr>
          <w:rFonts w:eastAsia="仿宋_GB2312"/>
          <w:sz w:val="32"/>
          <w:szCs w:val="32"/>
        </w:rPr>
        <w:t>张，公益卡发行</w:t>
      </w:r>
      <w:r w:rsidRPr="00D17731">
        <w:rPr>
          <w:rFonts w:eastAsia="仿宋_GB2312"/>
          <w:sz w:val="32"/>
          <w:szCs w:val="32"/>
        </w:rPr>
        <w:t>202</w:t>
      </w:r>
      <w:r w:rsidRPr="00D17731">
        <w:rPr>
          <w:rFonts w:eastAsia="仿宋_GB2312"/>
          <w:sz w:val="32"/>
          <w:szCs w:val="32"/>
        </w:rPr>
        <w:t>张。</w:t>
      </w:r>
      <w:r w:rsidRPr="00D17731">
        <w:rPr>
          <w:rFonts w:eastAsia="仿宋_GB2312"/>
          <w:sz w:val="32"/>
          <w:szCs w:val="32"/>
        </w:rPr>
        <w:t>2019</w:t>
      </w:r>
      <w:r w:rsidRPr="00D17731">
        <w:rPr>
          <w:rFonts w:eastAsia="仿宋_GB2312"/>
          <w:sz w:val="32"/>
          <w:szCs w:val="32"/>
        </w:rPr>
        <w:t>年度文惠卡发行时间为</w:t>
      </w:r>
      <w:r w:rsidRPr="00D17731">
        <w:rPr>
          <w:rFonts w:eastAsia="仿宋_GB2312"/>
          <w:sz w:val="32"/>
          <w:szCs w:val="32"/>
        </w:rPr>
        <w:t>2019</w:t>
      </w:r>
      <w:r w:rsidRPr="00D17731">
        <w:rPr>
          <w:rFonts w:eastAsia="仿宋_GB2312"/>
          <w:sz w:val="32"/>
          <w:szCs w:val="32"/>
        </w:rPr>
        <w:t>年</w:t>
      </w:r>
      <w:r w:rsidRPr="00D17731">
        <w:rPr>
          <w:rFonts w:eastAsia="仿宋_GB2312"/>
          <w:sz w:val="32"/>
          <w:szCs w:val="32"/>
        </w:rPr>
        <w:t>3</w:t>
      </w:r>
      <w:r w:rsidRPr="00D17731">
        <w:rPr>
          <w:rFonts w:eastAsia="仿宋_GB2312"/>
          <w:sz w:val="32"/>
          <w:szCs w:val="32"/>
        </w:rPr>
        <w:t>月至</w:t>
      </w:r>
      <w:r w:rsidRPr="00D17731">
        <w:rPr>
          <w:rFonts w:eastAsia="仿宋_GB2312"/>
          <w:sz w:val="32"/>
          <w:szCs w:val="32"/>
        </w:rPr>
        <w:t>2020</w:t>
      </w:r>
      <w:r w:rsidRPr="00D17731">
        <w:rPr>
          <w:rFonts w:eastAsia="仿宋_GB2312"/>
          <w:sz w:val="32"/>
          <w:szCs w:val="32"/>
        </w:rPr>
        <w:t>年</w:t>
      </w:r>
      <w:r w:rsidRPr="00D17731">
        <w:rPr>
          <w:rFonts w:eastAsia="仿宋_GB2312"/>
          <w:sz w:val="32"/>
          <w:szCs w:val="32"/>
        </w:rPr>
        <w:t>3</w:t>
      </w:r>
      <w:r w:rsidRPr="00D17731">
        <w:rPr>
          <w:rFonts w:eastAsia="仿宋_GB2312"/>
          <w:sz w:val="32"/>
          <w:szCs w:val="32"/>
        </w:rPr>
        <w:t>月，截</w:t>
      </w:r>
      <w:r w:rsidR="004C7C5D" w:rsidRPr="00D17731">
        <w:rPr>
          <w:rFonts w:eastAsia="仿宋_GB2312"/>
          <w:sz w:val="32"/>
          <w:szCs w:val="32"/>
        </w:rPr>
        <w:t>至</w:t>
      </w:r>
      <w:r w:rsidRPr="00D17731">
        <w:rPr>
          <w:rFonts w:eastAsia="仿宋_GB2312"/>
          <w:sz w:val="32"/>
          <w:szCs w:val="32"/>
        </w:rPr>
        <w:t>2020</w:t>
      </w:r>
      <w:r w:rsidRPr="00D17731">
        <w:rPr>
          <w:rFonts w:eastAsia="仿宋_GB2312"/>
          <w:sz w:val="32"/>
          <w:szCs w:val="32"/>
        </w:rPr>
        <w:t>年</w:t>
      </w:r>
      <w:r w:rsidRPr="00D17731">
        <w:rPr>
          <w:rFonts w:eastAsia="仿宋_GB2312"/>
          <w:sz w:val="32"/>
          <w:szCs w:val="32"/>
        </w:rPr>
        <w:t>5</w:t>
      </w:r>
      <w:r w:rsidRPr="00D17731">
        <w:rPr>
          <w:rFonts w:eastAsia="仿宋_GB2312"/>
          <w:sz w:val="32"/>
          <w:szCs w:val="32"/>
        </w:rPr>
        <w:t>月底，</w:t>
      </w:r>
      <w:r w:rsidR="004C7C5D" w:rsidRPr="00D17731">
        <w:rPr>
          <w:rFonts w:eastAsia="仿宋_GB2312"/>
          <w:sz w:val="32"/>
          <w:szCs w:val="32"/>
        </w:rPr>
        <w:t>受</w:t>
      </w:r>
      <w:r w:rsidRPr="00D17731">
        <w:rPr>
          <w:rFonts w:eastAsia="仿宋_GB2312"/>
          <w:sz w:val="32"/>
          <w:szCs w:val="32"/>
        </w:rPr>
        <w:t>疫情影响</w:t>
      </w:r>
      <w:r w:rsidR="00302245" w:rsidRPr="00D17731">
        <w:rPr>
          <w:rFonts w:eastAsia="仿宋_GB2312"/>
          <w:sz w:val="32"/>
          <w:szCs w:val="32"/>
        </w:rPr>
        <w:t>等原因</w:t>
      </w:r>
      <w:r w:rsidRPr="00D17731">
        <w:rPr>
          <w:rFonts w:eastAsia="仿宋_GB2312"/>
          <w:sz w:val="32"/>
          <w:szCs w:val="32"/>
        </w:rPr>
        <w:t>，原定</w:t>
      </w:r>
      <w:r w:rsidRPr="00D17731">
        <w:rPr>
          <w:rFonts w:eastAsia="仿宋_GB2312"/>
          <w:sz w:val="32"/>
          <w:szCs w:val="32"/>
        </w:rPr>
        <w:t>10</w:t>
      </w:r>
      <w:r w:rsidR="004C7C5D" w:rsidRPr="00D17731">
        <w:rPr>
          <w:rFonts w:eastAsia="仿宋_GB2312"/>
          <w:sz w:val="32"/>
          <w:szCs w:val="32"/>
        </w:rPr>
        <w:t>0000</w:t>
      </w:r>
      <w:r w:rsidRPr="00D17731">
        <w:rPr>
          <w:rFonts w:eastAsia="仿宋_GB2312"/>
          <w:sz w:val="32"/>
          <w:szCs w:val="32"/>
        </w:rPr>
        <w:t>张（次）文惠卡普惠</w:t>
      </w:r>
      <w:proofErr w:type="gramStart"/>
      <w:r w:rsidRPr="00D17731">
        <w:rPr>
          <w:rFonts w:eastAsia="仿宋_GB2312"/>
          <w:sz w:val="32"/>
          <w:szCs w:val="32"/>
        </w:rPr>
        <w:t>卡实际</w:t>
      </w:r>
      <w:proofErr w:type="gramEnd"/>
      <w:r w:rsidRPr="00D17731">
        <w:rPr>
          <w:rFonts w:eastAsia="仿宋_GB2312"/>
          <w:sz w:val="32"/>
          <w:szCs w:val="32"/>
        </w:rPr>
        <w:t>发行</w:t>
      </w:r>
      <w:r w:rsidRPr="00D17731">
        <w:rPr>
          <w:rFonts w:eastAsia="仿宋_GB2312"/>
          <w:sz w:val="32"/>
          <w:szCs w:val="32"/>
        </w:rPr>
        <w:t>61463</w:t>
      </w:r>
      <w:r w:rsidRPr="00D17731">
        <w:rPr>
          <w:rFonts w:eastAsia="仿宋_GB2312"/>
          <w:sz w:val="32"/>
          <w:szCs w:val="32"/>
        </w:rPr>
        <w:t>张（次）</w:t>
      </w:r>
      <w:r w:rsidR="004C7C5D" w:rsidRPr="00D17731">
        <w:rPr>
          <w:rFonts w:eastAsia="仿宋_GB2312"/>
          <w:sz w:val="32"/>
          <w:szCs w:val="32"/>
        </w:rPr>
        <w:t>，</w:t>
      </w:r>
      <w:r w:rsidRPr="00D17731">
        <w:rPr>
          <w:rFonts w:eastAsia="仿宋_GB2312"/>
          <w:sz w:val="32"/>
          <w:szCs w:val="32"/>
        </w:rPr>
        <w:t>原定</w:t>
      </w:r>
      <w:r w:rsidRPr="00D17731">
        <w:rPr>
          <w:rFonts w:eastAsia="仿宋_GB2312"/>
          <w:sz w:val="32"/>
          <w:szCs w:val="32"/>
        </w:rPr>
        <w:t>23000</w:t>
      </w:r>
      <w:r w:rsidRPr="00D17731">
        <w:rPr>
          <w:rFonts w:eastAsia="仿宋_GB2312"/>
          <w:sz w:val="32"/>
          <w:szCs w:val="32"/>
        </w:rPr>
        <w:t>张文惠卡郊区</w:t>
      </w:r>
      <w:proofErr w:type="gramStart"/>
      <w:r w:rsidRPr="00D17731">
        <w:rPr>
          <w:rFonts w:eastAsia="仿宋_GB2312"/>
          <w:sz w:val="32"/>
          <w:szCs w:val="32"/>
        </w:rPr>
        <w:t>卡实际</w:t>
      </w:r>
      <w:proofErr w:type="gramEnd"/>
      <w:r w:rsidRPr="00D17731">
        <w:rPr>
          <w:rFonts w:eastAsia="仿宋_GB2312"/>
          <w:sz w:val="32"/>
          <w:szCs w:val="32"/>
        </w:rPr>
        <w:t>发行</w:t>
      </w:r>
      <w:r w:rsidRPr="00D17731">
        <w:rPr>
          <w:rFonts w:eastAsia="仿宋_GB2312"/>
          <w:sz w:val="32"/>
          <w:szCs w:val="32"/>
        </w:rPr>
        <w:t>16344</w:t>
      </w:r>
      <w:r w:rsidRPr="00D17731">
        <w:rPr>
          <w:rFonts w:eastAsia="仿宋_GB2312"/>
          <w:sz w:val="32"/>
          <w:szCs w:val="32"/>
        </w:rPr>
        <w:t>张，原定</w:t>
      </w:r>
      <w:r w:rsidRPr="00D17731">
        <w:rPr>
          <w:rFonts w:eastAsia="仿宋_GB2312"/>
          <w:sz w:val="32"/>
          <w:szCs w:val="32"/>
        </w:rPr>
        <w:t>400</w:t>
      </w:r>
      <w:r w:rsidRPr="00D17731">
        <w:rPr>
          <w:rFonts w:eastAsia="仿宋_GB2312"/>
          <w:sz w:val="32"/>
          <w:szCs w:val="32"/>
        </w:rPr>
        <w:t>张</w:t>
      </w:r>
      <w:proofErr w:type="gramStart"/>
      <w:r w:rsidRPr="00D17731">
        <w:rPr>
          <w:rFonts w:eastAsia="仿宋_GB2312"/>
          <w:sz w:val="32"/>
          <w:szCs w:val="32"/>
        </w:rPr>
        <w:lastRenderedPageBreak/>
        <w:t>文惠卡公益卡实际</w:t>
      </w:r>
      <w:proofErr w:type="gramEnd"/>
      <w:r w:rsidRPr="00D17731">
        <w:rPr>
          <w:rFonts w:eastAsia="仿宋_GB2312"/>
          <w:sz w:val="32"/>
          <w:szCs w:val="32"/>
        </w:rPr>
        <w:t>发行</w:t>
      </w:r>
      <w:r w:rsidRPr="00D17731">
        <w:rPr>
          <w:rFonts w:eastAsia="仿宋_GB2312"/>
          <w:sz w:val="32"/>
          <w:szCs w:val="32"/>
        </w:rPr>
        <w:t>202</w:t>
      </w:r>
      <w:r w:rsidRPr="00D17731">
        <w:rPr>
          <w:rFonts w:eastAsia="仿宋_GB2312"/>
          <w:sz w:val="32"/>
          <w:szCs w:val="32"/>
        </w:rPr>
        <w:t>张。</w:t>
      </w:r>
    </w:p>
    <w:p w:rsidR="0082156A" w:rsidRPr="00D17731" w:rsidRDefault="002924D7" w:rsidP="009F4B4F">
      <w:pPr>
        <w:spacing w:line="600" w:lineRule="exact"/>
        <w:ind w:firstLineChars="200" w:firstLine="640"/>
        <w:rPr>
          <w:rFonts w:eastAsia="楷体_GB2312"/>
          <w:sz w:val="32"/>
          <w:szCs w:val="32"/>
        </w:rPr>
      </w:pPr>
      <w:r w:rsidRPr="00D17731">
        <w:rPr>
          <w:rFonts w:eastAsia="楷体_GB2312"/>
          <w:sz w:val="32"/>
          <w:szCs w:val="32"/>
        </w:rPr>
        <w:t>（二）立项依据</w:t>
      </w:r>
      <w:r w:rsidR="00AE59C2" w:rsidRPr="00D17731">
        <w:rPr>
          <w:rFonts w:eastAsia="楷体_GB2312"/>
          <w:sz w:val="32"/>
          <w:szCs w:val="32"/>
        </w:rPr>
        <w:t>。</w:t>
      </w:r>
    </w:p>
    <w:p w:rsidR="0082156A" w:rsidRPr="00D17731" w:rsidRDefault="00C36EC8" w:rsidP="009F4B4F">
      <w:pPr>
        <w:spacing w:line="600" w:lineRule="exact"/>
        <w:ind w:firstLineChars="200" w:firstLine="640"/>
        <w:rPr>
          <w:rFonts w:eastAsia="仿宋_GB2312"/>
          <w:color w:val="000000" w:themeColor="text1"/>
          <w:sz w:val="32"/>
          <w:szCs w:val="32"/>
        </w:rPr>
      </w:pPr>
      <w:r w:rsidRPr="00D17731">
        <w:rPr>
          <w:rFonts w:eastAsia="仿宋_GB2312"/>
          <w:color w:val="000000" w:themeColor="text1"/>
          <w:sz w:val="32"/>
          <w:szCs w:val="32"/>
        </w:rPr>
        <w:t>项目</w:t>
      </w:r>
      <w:r w:rsidR="004421B8" w:rsidRPr="00D17731">
        <w:rPr>
          <w:rFonts w:eastAsia="仿宋_GB2312"/>
          <w:color w:val="000000" w:themeColor="text1"/>
          <w:sz w:val="32"/>
          <w:szCs w:val="32"/>
        </w:rPr>
        <w:t>根据《天津市贯彻落实习近平总书记在全国宣传思想工作会议上的重要讲话精神分工方案》《天津市宣传思想文化工作要点》</w:t>
      </w:r>
      <w:r w:rsidR="000B2E5E" w:rsidRPr="00D17731">
        <w:rPr>
          <w:rFonts w:eastAsia="仿宋_GB2312"/>
          <w:color w:val="000000" w:themeColor="text1"/>
          <w:sz w:val="32"/>
          <w:szCs w:val="32"/>
        </w:rPr>
        <w:t>和《天津市人民政府办公厅关于转发市财政局拟定的天津市市级财政专项资金管理暂行办法的通知》（津政办发</w:t>
      </w:r>
      <w:r w:rsidR="000B2E5E" w:rsidRPr="00D17731">
        <w:rPr>
          <w:rFonts w:eastAsia="仿宋_GB2312"/>
          <w:sz w:val="32"/>
          <w:szCs w:val="32"/>
        </w:rPr>
        <w:t>〔</w:t>
      </w:r>
      <w:r w:rsidR="000B2E5E" w:rsidRPr="00D17731">
        <w:rPr>
          <w:rFonts w:eastAsia="仿宋_GB2312"/>
          <w:sz w:val="32"/>
          <w:szCs w:val="32"/>
        </w:rPr>
        <w:t>2015</w:t>
      </w:r>
      <w:r w:rsidR="000B2E5E" w:rsidRPr="00D17731">
        <w:rPr>
          <w:rFonts w:eastAsia="仿宋_GB2312"/>
          <w:sz w:val="32"/>
          <w:szCs w:val="32"/>
        </w:rPr>
        <w:t>〕</w:t>
      </w:r>
      <w:r w:rsidR="000B2E5E" w:rsidRPr="00D17731">
        <w:rPr>
          <w:rFonts w:eastAsia="仿宋_GB2312"/>
          <w:sz w:val="32"/>
          <w:szCs w:val="32"/>
        </w:rPr>
        <w:t>63</w:t>
      </w:r>
      <w:r w:rsidR="000B2E5E" w:rsidRPr="00D17731">
        <w:rPr>
          <w:rFonts w:eastAsia="仿宋_GB2312"/>
          <w:sz w:val="32"/>
          <w:szCs w:val="32"/>
        </w:rPr>
        <w:t>号）</w:t>
      </w:r>
      <w:r w:rsidR="004421B8" w:rsidRPr="00D17731">
        <w:rPr>
          <w:rFonts w:eastAsia="仿宋_GB2312"/>
          <w:color w:val="000000" w:themeColor="text1"/>
          <w:sz w:val="32"/>
          <w:szCs w:val="32"/>
        </w:rPr>
        <w:t>文件要求</w:t>
      </w:r>
      <w:r w:rsidRPr="00D17731">
        <w:rPr>
          <w:rFonts w:eastAsia="仿宋_GB2312"/>
          <w:color w:val="000000" w:themeColor="text1"/>
          <w:sz w:val="32"/>
          <w:szCs w:val="32"/>
        </w:rPr>
        <w:t>立项</w:t>
      </w:r>
      <w:r w:rsidR="004421B8" w:rsidRPr="00D17731">
        <w:rPr>
          <w:rFonts w:eastAsia="仿宋_GB2312"/>
          <w:color w:val="000000" w:themeColor="text1"/>
          <w:sz w:val="32"/>
          <w:szCs w:val="32"/>
        </w:rPr>
        <w:t>。</w:t>
      </w:r>
    </w:p>
    <w:p w:rsidR="0082156A" w:rsidRPr="00D17731" w:rsidRDefault="002924D7" w:rsidP="009F4B4F">
      <w:pPr>
        <w:spacing w:line="600" w:lineRule="exact"/>
        <w:ind w:firstLineChars="200" w:firstLine="640"/>
        <w:rPr>
          <w:rFonts w:eastAsia="楷体_GB2312"/>
          <w:sz w:val="32"/>
          <w:szCs w:val="32"/>
        </w:rPr>
      </w:pPr>
      <w:r w:rsidRPr="00D17731">
        <w:rPr>
          <w:rFonts w:eastAsia="楷体_GB2312"/>
          <w:sz w:val="32"/>
          <w:szCs w:val="32"/>
        </w:rPr>
        <w:t>（三）实施方案</w:t>
      </w:r>
      <w:r w:rsidR="00AE59C2" w:rsidRPr="00D17731">
        <w:rPr>
          <w:rFonts w:eastAsia="楷体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 xml:space="preserve">1.2019 </w:t>
      </w:r>
      <w:r w:rsidRPr="00D17731">
        <w:rPr>
          <w:rFonts w:eastAsia="仿宋_GB2312"/>
          <w:sz w:val="32"/>
          <w:szCs w:val="32"/>
        </w:rPr>
        <w:t>年</w:t>
      </w:r>
      <w:r w:rsidRPr="00D17731">
        <w:rPr>
          <w:rFonts w:eastAsia="仿宋_GB2312"/>
          <w:sz w:val="32"/>
          <w:szCs w:val="32"/>
        </w:rPr>
        <w:t xml:space="preserve"> 1 </w:t>
      </w:r>
      <w:r w:rsidRPr="00D17731">
        <w:rPr>
          <w:rFonts w:eastAsia="仿宋_GB2312"/>
          <w:sz w:val="32"/>
          <w:szCs w:val="32"/>
        </w:rPr>
        <w:t>月上旬</w:t>
      </w:r>
      <w:r w:rsidR="00CF0FAD" w:rsidRPr="00D17731">
        <w:rPr>
          <w:rFonts w:eastAsia="仿宋_GB2312"/>
          <w:sz w:val="32"/>
          <w:szCs w:val="32"/>
        </w:rPr>
        <w:t>，</w:t>
      </w:r>
      <w:r w:rsidRPr="00D17731">
        <w:rPr>
          <w:rFonts w:eastAsia="仿宋_GB2312"/>
          <w:sz w:val="32"/>
          <w:szCs w:val="32"/>
        </w:rPr>
        <w:t>发布《天津市文化惠民卡专项补贴资金项目征集方案》，指导各文化惠民演出联盟单位申报</w:t>
      </w:r>
      <w:r w:rsidRPr="00D17731">
        <w:rPr>
          <w:rFonts w:eastAsia="仿宋_GB2312"/>
          <w:sz w:val="32"/>
          <w:szCs w:val="32"/>
        </w:rPr>
        <w:t>2019</w:t>
      </w:r>
      <w:r w:rsidRPr="00D17731">
        <w:rPr>
          <w:rFonts w:eastAsia="仿宋_GB2312"/>
          <w:sz w:val="32"/>
          <w:szCs w:val="32"/>
        </w:rPr>
        <w:t>年文化演出剧目。</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2.2019</w:t>
      </w:r>
      <w:r w:rsidRPr="00D17731">
        <w:rPr>
          <w:rFonts w:eastAsia="仿宋_GB2312"/>
          <w:sz w:val="32"/>
          <w:szCs w:val="32"/>
        </w:rPr>
        <w:t>年</w:t>
      </w:r>
      <w:r w:rsidRPr="00D17731">
        <w:rPr>
          <w:rFonts w:eastAsia="仿宋_GB2312"/>
          <w:sz w:val="32"/>
          <w:szCs w:val="32"/>
        </w:rPr>
        <w:t>1</w:t>
      </w:r>
      <w:r w:rsidRPr="00D17731">
        <w:rPr>
          <w:rFonts w:eastAsia="仿宋_GB2312"/>
          <w:sz w:val="32"/>
          <w:szCs w:val="32"/>
        </w:rPr>
        <w:t>月下旬，组织天津市文化惠民演出联盟艺术评审委员会对征集的演出剧目进行剧目评审，并公示审核通过的剧目名单。</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3.2019</w:t>
      </w:r>
      <w:r w:rsidRPr="00D17731">
        <w:rPr>
          <w:rFonts w:eastAsia="仿宋_GB2312"/>
          <w:sz w:val="32"/>
          <w:szCs w:val="32"/>
        </w:rPr>
        <w:t>年</w:t>
      </w:r>
      <w:r w:rsidRPr="00D17731">
        <w:rPr>
          <w:rFonts w:eastAsia="仿宋_GB2312"/>
          <w:sz w:val="32"/>
          <w:szCs w:val="32"/>
        </w:rPr>
        <w:t>2</w:t>
      </w:r>
      <w:r w:rsidRPr="00D17731">
        <w:rPr>
          <w:rFonts w:eastAsia="仿宋_GB2312"/>
          <w:sz w:val="32"/>
          <w:szCs w:val="32"/>
        </w:rPr>
        <w:t>月，制定文惠卡发行工作方案、宣传推广方案、文惠卡全年演出计划等。</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4.2019</w:t>
      </w:r>
      <w:r w:rsidRPr="00D17731">
        <w:rPr>
          <w:rFonts w:eastAsia="仿宋_GB2312"/>
          <w:sz w:val="32"/>
          <w:szCs w:val="32"/>
        </w:rPr>
        <w:t>年</w:t>
      </w:r>
      <w:r w:rsidRPr="00D17731">
        <w:rPr>
          <w:rFonts w:eastAsia="仿宋_GB2312"/>
          <w:sz w:val="32"/>
          <w:szCs w:val="32"/>
        </w:rPr>
        <w:t>3</w:t>
      </w:r>
      <w:r w:rsidRPr="00D17731">
        <w:rPr>
          <w:rFonts w:eastAsia="仿宋_GB2312"/>
          <w:sz w:val="32"/>
          <w:szCs w:val="32"/>
        </w:rPr>
        <w:t>月，文惠卡充值及发行工作正式启动，媒体宣传、观众问题解答、全年重点演出计划公布、剧场惠民演出、演出后补贴拨款等工作同步进行。</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5.2019</w:t>
      </w:r>
      <w:r w:rsidRPr="00D17731">
        <w:rPr>
          <w:rFonts w:eastAsia="仿宋_GB2312"/>
          <w:sz w:val="32"/>
          <w:szCs w:val="32"/>
        </w:rPr>
        <w:t>年</w:t>
      </w:r>
      <w:r w:rsidRPr="00D17731">
        <w:rPr>
          <w:rFonts w:eastAsia="仿宋_GB2312"/>
          <w:sz w:val="32"/>
          <w:szCs w:val="32"/>
        </w:rPr>
        <w:t>4</w:t>
      </w:r>
      <w:r w:rsidRPr="00D17731">
        <w:rPr>
          <w:rFonts w:eastAsia="仿宋_GB2312"/>
          <w:sz w:val="32"/>
          <w:szCs w:val="32"/>
        </w:rPr>
        <w:t>月，文惠卡金卡发行</w:t>
      </w:r>
      <w:r w:rsidR="004421B8" w:rsidRPr="00D17731">
        <w:rPr>
          <w:rFonts w:eastAsia="仿宋_GB2312"/>
          <w:sz w:val="32"/>
          <w:szCs w:val="32"/>
        </w:rPr>
        <w:t>工作</w:t>
      </w:r>
      <w:r w:rsidRPr="00D17731">
        <w:rPr>
          <w:rFonts w:eastAsia="仿宋_GB2312"/>
          <w:sz w:val="32"/>
          <w:szCs w:val="32"/>
        </w:rPr>
        <w:t>完毕，其他文惠卡卡种发行工作继续进行。</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lastRenderedPageBreak/>
        <w:t>6.</w:t>
      </w:r>
      <w:r w:rsidRPr="00D17731">
        <w:rPr>
          <w:rFonts w:eastAsia="仿宋_GB2312"/>
          <w:sz w:val="32"/>
          <w:szCs w:val="32"/>
        </w:rPr>
        <w:t>根据文惠卡演出剧目的演出顺序，对演出主办方依次进行结算，发放补贴。</w:t>
      </w:r>
    </w:p>
    <w:p w:rsidR="0082156A" w:rsidRPr="00D17731" w:rsidRDefault="002924D7" w:rsidP="009F4B4F">
      <w:pPr>
        <w:spacing w:line="600" w:lineRule="exact"/>
        <w:ind w:firstLineChars="200" w:firstLine="640"/>
        <w:rPr>
          <w:rFonts w:eastAsia="楷体_GB2312"/>
          <w:sz w:val="32"/>
          <w:szCs w:val="32"/>
        </w:rPr>
      </w:pPr>
      <w:r w:rsidRPr="00D17731">
        <w:rPr>
          <w:rFonts w:eastAsia="楷体_GB2312"/>
          <w:sz w:val="32"/>
          <w:szCs w:val="32"/>
        </w:rPr>
        <w:t>（四）绩效目标及设定依据</w:t>
      </w:r>
      <w:r w:rsidR="00C85AB5" w:rsidRPr="00D17731">
        <w:rPr>
          <w:rFonts w:eastAsia="楷体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1.</w:t>
      </w:r>
      <w:r w:rsidRPr="00D17731">
        <w:rPr>
          <w:rFonts w:eastAsia="仿宋_GB2312"/>
          <w:sz w:val="32"/>
          <w:szCs w:val="32"/>
        </w:rPr>
        <w:t>产出指标</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1</w:t>
      </w:r>
      <w:r w:rsidRPr="00D17731">
        <w:rPr>
          <w:rFonts w:eastAsia="仿宋_GB2312"/>
          <w:sz w:val="32"/>
          <w:szCs w:val="32"/>
        </w:rPr>
        <w:t>）数量指标：结合</w:t>
      </w:r>
      <w:r w:rsidRPr="00D17731">
        <w:rPr>
          <w:rFonts w:eastAsia="仿宋_GB2312"/>
          <w:sz w:val="32"/>
          <w:szCs w:val="32"/>
        </w:rPr>
        <w:t>2018</w:t>
      </w:r>
      <w:r w:rsidR="00C85AB5" w:rsidRPr="00D17731">
        <w:rPr>
          <w:rFonts w:eastAsia="仿宋_GB2312"/>
          <w:sz w:val="32"/>
          <w:szCs w:val="32"/>
        </w:rPr>
        <w:t>年文惠卡项目执行情况，拟定</w:t>
      </w:r>
      <w:r w:rsidRPr="00D17731">
        <w:rPr>
          <w:rFonts w:eastAsia="仿宋_GB2312"/>
          <w:sz w:val="32"/>
          <w:szCs w:val="32"/>
        </w:rPr>
        <w:t>2019</w:t>
      </w:r>
      <w:r w:rsidRPr="00D17731">
        <w:rPr>
          <w:rFonts w:eastAsia="仿宋_GB2312"/>
          <w:sz w:val="32"/>
          <w:szCs w:val="32"/>
        </w:rPr>
        <w:t>年文惠卡发行数量为</w:t>
      </w:r>
      <w:r w:rsidR="004A42E2" w:rsidRPr="00D17731">
        <w:rPr>
          <w:rFonts w:eastAsia="仿宋_GB2312"/>
          <w:sz w:val="32"/>
          <w:szCs w:val="32"/>
        </w:rPr>
        <w:t>223950</w:t>
      </w:r>
      <w:r w:rsidRPr="00D17731">
        <w:rPr>
          <w:rFonts w:eastAsia="仿宋_GB2312"/>
          <w:sz w:val="32"/>
          <w:szCs w:val="32"/>
        </w:rPr>
        <w:t>张，全年演出场次数</w:t>
      </w:r>
      <w:r w:rsidR="00C85AB5" w:rsidRPr="00D17731">
        <w:rPr>
          <w:sz w:val="32"/>
          <w:szCs w:val="32"/>
        </w:rPr>
        <w:t>≥</w:t>
      </w:r>
      <w:r w:rsidRPr="00D17731">
        <w:rPr>
          <w:rFonts w:eastAsia="仿宋_GB2312"/>
          <w:sz w:val="32"/>
          <w:szCs w:val="32"/>
        </w:rPr>
        <w:t>3500</w:t>
      </w:r>
      <w:r w:rsidRPr="00D17731">
        <w:rPr>
          <w:rFonts w:eastAsia="仿宋_GB2312"/>
          <w:sz w:val="32"/>
          <w:szCs w:val="32"/>
        </w:rPr>
        <w:t>场，全年观众观演</w:t>
      </w:r>
      <w:proofErr w:type="gramStart"/>
      <w:r w:rsidRPr="00D17731">
        <w:rPr>
          <w:rFonts w:eastAsia="仿宋_GB2312"/>
          <w:sz w:val="32"/>
          <w:szCs w:val="32"/>
        </w:rPr>
        <w:t>人次</w:t>
      </w:r>
      <w:r w:rsidR="00C85AB5" w:rsidRPr="00D17731">
        <w:rPr>
          <w:sz w:val="32"/>
          <w:szCs w:val="32"/>
        </w:rPr>
        <w:t>≥</w:t>
      </w:r>
      <w:proofErr w:type="gramEnd"/>
      <w:r w:rsidRPr="00D17731">
        <w:rPr>
          <w:rFonts w:eastAsia="仿宋_GB2312"/>
          <w:sz w:val="32"/>
          <w:szCs w:val="32"/>
        </w:rPr>
        <w:t>120</w:t>
      </w:r>
      <w:r w:rsidRPr="00D17731">
        <w:rPr>
          <w:rFonts w:eastAsia="仿宋_GB2312"/>
          <w:sz w:val="32"/>
          <w:szCs w:val="32"/>
        </w:rPr>
        <w:t>万人次</w:t>
      </w:r>
      <w:r w:rsidR="004A42E2" w:rsidRPr="00D17731">
        <w:rPr>
          <w:rFonts w:eastAsia="仿宋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2</w:t>
      </w:r>
      <w:r w:rsidRPr="00D17731">
        <w:rPr>
          <w:rFonts w:eastAsia="仿宋_GB2312"/>
          <w:sz w:val="32"/>
          <w:szCs w:val="32"/>
        </w:rPr>
        <w:t>）质量指标：结合</w:t>
      </w:r>
      <w:r w:rsidRPr="00D17731">
        <w:rPr>
          <w:rFonts w:eastAsia="仿宋_GB2312"/>
          <w:sz w:val="32"/>
          <w:szCs w:val="32"/>
        </w:rPr>
        <w:t>2018</w:t>
      </w:r>
      <w:r w:rsidRPr="00D17731">
        <w:rPr>
          <w:rFonts w:eastAsia="仿宋_GB2312"/>
          <w:sz w:val="32"/>
          <w:szCs w:val="32"/>
        </w:rPr>
        <w:t>年文惠卡演出实际上座率，拟定</w:t>
      </w:r>
      <w:r w:rsidRPr="00D17731">
        <w:rPr>
          <w:rFonts w:eastAsia="仿宋_GB2312"/>
          <w:sz w:val="32"/>
          <w:szCs w:val="32"/>
        </w:rPr>
        <w:t>2019</w:t>
      </w:r>
      <w:r w:rsidRPr="00D17731">
        <w:rPr>
          <w:rFonts w:eastAsia="仿宋_GB2312"/>
          <w:sz w:val="32"/>
          <w:szCs w:val="32"/>
        </w:rPr>
        <w:t>年文惠卡演出平均上座率</w:t>
      </w:r>
      <w:r w:rsidR="00C85AB5" w:rsidRPr="00D17731">
        <w:rPr>
          <w:sz w:val="32"/>
          <w:szCs w:val="32"/>
        </w:rPr>
        <w:t>≥</w:t>
      </w:r>
      <w:r w:rsidRPr="00D17731">
        <w:rPr>
          <w:rFonts w:eastAsia="仿宋_GB2312"/>
          <w:sz w:val="32"/>
          <w:szCs w:val="32"/>
        </w:rPr>
        <w:t>61%</w:t>
      </w:r>
      <w:r w:rsidRPr="00D17731">
        <w:rPr>
          <w:rFonts w:eastAsia="仿宋_GB2312"/>
          <w:sz w:val="32"/>
          <w:szCs w:val="32"/>
        </w:rPr>
        <w:t>；根据全国剧场的年平均演出场次</w:t>
      </w:r>
      <w:r w:rsidRPr="00D17731">
        <w:rPr>
          <w:rFonts w:eastAsia="仿宋_GB2312"/>
          <w:sz w:val="32"/>
          <w:szCs w:val="32"/>
        </w:rPr>
        <w:t>50</w:t>
      </w:r>
      <w:r w:rsidRPr="00D17731">
        <w:rPr>
          <w:rFonts w:eastAsia="仿宋_GB2312"/>
          <w:sz w:val="32"/>
          <w:szCs w:val="32"/>
        </w:rPr>
        <w:t>场为参考值，制定文惠卡项目的全年剧场平均演出场次</w:t>
      </w:r>
      <w:r w:rsidR="00C85AB5" w:rsidRPr="00D17731">
        <w:rPr>
          <w:sz w:val="32"/>
          <w:szCs w:val="32"/>
        </w:rPr>
        <w:t>≥</w:t>
      </w:r>
      <w:r w:rsidRPr="00D17731">
        <w:rPr>
          <w:rFonts w:eastAsia="仿宋_GB2312"/>
          <w:sz w:val="32"/>
          <w:szCs w:val="32"/>
        </w:rPr>
        <w:t>60</w:t>
      </w:r>
      <w:r w:rsidRPr="00D17731">
        <w:rPr>
          <w:rFonts w:eastAsia="仿宋_GB2312"/>
          <w:sz w:val="32"/>
          <w:szCs w:val="32"/>
        </w:rPr>
        <w:t>场</w:t>
      </w:r>
      <w:r w:rsidR="004A42E2" w:rsidRPr="00D17731">
        <w:rPr>
          <w:rFonts w:eastAsia="仿宋_GB2312"/>
          <w:sz w:val="32"/>
          <w:szCs w:val="32"/>
        </w:rPr>
        <w:t>。</w:t>
      </w:r>
    </w:p>
    <w:p w:rsidR="00C85AB5" w:rsidRPr="00D17731" w:rsidRDefault="002924D7" w:rsidP="00C85AB5">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3</w:t>
      </w:r>
      <w:r w:rsidRPr="00D17731">
        <w:rPr>
          <w:rFonts w:eastAsia="仿宋_GB2312"/>
          <w:sz w:val="32"/>
          <w:szCs w:val="32"/>
        </w:rPr>
        <w:t>）时效指标：根据</w:t>
      </w:r>
      <w:r w:rsidRPr="00D17731">
        <w:rPr>
          <w:rFonts w:eastAsia="仿宋_GB2312"/>
          <w:sz w:val="32"/>
          <w:szCs w:val="32"/>
        </w:rPr>
        <w:t>2018</w:t>
      </w:r>
      <w:r w:rsidR="004A42E2" w:rsidRPr="00D17731">
        <w:rPr>
          <w:rFonts w:eastAsia="仿宋_GB2312"/>
          <w:sz w:val="32"/>
          <w:szCs w:val="32"/>
        </w:rPr>
        <w:t>年文惠卡官方客服人员队伍的服务总体情况，</w:t>
      </w:r>
      <w:r w:rsidRPr="00D17731">
        <w:rPr>
          <w:rFonts w:eastAsia="仿宋_GB2312"/>
          <w:sz w:val="32"/>
          <w:szCs w:val="32"/>
        </w:rPr>
        <w:t>经过重新整合之后，拟定</w:t>
      </w:r>
      <w:r w:rsidRPr="00D17731">
        <w:rPr>
          <w:rFonts w:eastAsia="仿宋_GB2312"/>
          <w:sz w:val="32"/>
          <w:szCs w:val="32"/>
        </w:rPr>
        <w:t>2019</w:t>
      </w:r>
      <w:r w:rsidRPr="00D17731">
        <w:rPr>
          <w:rFonts w:eastAsia="仿宋_GB2312"/>
          <w:sz w:val="32"/>
          <w:szCs w:val="32"/>
        </w:rPr>
        <w:t>年客</w:t>
      </w:r>
      <w:proofErr w:type="gramStart"/>
      <w:r w:rsidRPr="00D17731">
        <w:rPr>
          <w:rFonts w:eastAsia="仿宋_GB2312"/>
          <w:sz w:val="32"/>
          <w:szCs w:val="32"/>
        </w:rPr>
        <w:t>服电话</w:t>
      </w:r>
      <w:proofErr w:type="gramEnd"/>
      <w:r w:rsidRPr="00D17731">
        <w:rPr>
          <w:rFonts w:eastAsia="仿宋_GB2312"/>
          <w:sz w:val="32"/>
          <w:szCs w:val="32"/>
        </w:rPr>
        <w:t>接起速度</w:t>
      </w:r>
      <w:r w:rsidR="00C85AB5" w:rsidRPr="00D17731">
        <w:rPr>
          <w:sz w:val="32"/>
          <w:szCs w:val="32"/>
        </w:rPr>
        <w:t>≤</w:t>
      </w:r>
      <w:r w:rsidRPr="00D17731">
        <w:rPr>
          <w:rFonts w:eastAsia="仿宋_GB2312"/>
          <w:sz w:val="32"/>
          <w:szCs w:val="32"/>
        </w:rPr>
        <w:t>30</w:t>
      </w:r>
      <w:r w:rsidRPr="00D17731">
        <w:rPr>
          <w:rFonts w:eastAsia="仿宋_GB2312"/>
          <w:sz w:val="32"/>
          <w:szCs w:val="32"/>
        </w:rPr>
        <w:t>秒；结合上年度观众问卷调查及院团调研</w:t>
      </w:r>
      <w:r w:rsidR="00C85AB5" w:rsidRPr="00D17731">
        <w:rPr>
          <w:rFonts w:eastAsia="仿宋_GB2312"/>
          <w:sz w:val="32"/>
          <w:szCs w:val="32"/>
        </w:rPr>
        <w:t>情况</w:t>
      </w:r>
      <w:r w:rsidRPr="00D17731">
        <w:rPr>
          <w:rFonts w:eastAsia="仿宋_GB2312"/>
          <w:sz w:val="32"/>
          <w:szCs w:val="32"/>
        </w:rPr>
        <w:t>，拟定</w:t>
      </w:r>
      <w:r w:rsidRPr="00D17731">
        <w:rPr>
          <w:rFonts w:eastAsia="仿宋_GB2312"/>
          <w:sz w:val="32"/>
          <w:szCs w:val="32"/>
        </w:rPr>
        <w:t>2019</w:t>
      </w:r>
      <w:r w:rsidRPr="00D17731">
        <w:rPr>
          <w:rFonts w:eastAsia="仿宋_GB2312"/>
          <w:sz w:val="32"/>
          <w:szCs w:val="32"/>
        </w:rPr>
        <w:t>年全年演出准时率</w:t>
      </w:r>
      <w:r w:rsidR="00C85AB5" w:rsidRPr="00D17731">
        <w:rPr>
          <w:rFonts w:eastAsia="仿宋_GB2312"/>
          <w:sz w:val="32"/>
          <w:szCs w:val="32"/>
        </w:rPr>
        <w:t>约为</w:t>
      </w:r>
      <w:r w:rsidRPr="00D17731">
        <w:rPr>
          <w:rFonts w:eastAsia="仿宋_GB2312"/>
          <w:sz w:val="32"/>
          <w:szCs w:val="32"/>
        </w:rPr>
        <w:t>90%</w:t>
      </w:r>
      <w:r w:rsidR="004A42E2" w:rsidRPr="00D17731">
        <w:rPr>
          <w:rFonts w:eastAsia="仿宋_GB2312"/>
          <w:sz w:val="32"/>
          <w:szCs w:val="32"/>
        </w:rPr>
        <w:t>。</w:t>
      </w:r>
    </w:p>
    <w:p w:rsidR="0082156A" w:rsidRPr="00D17731" w:rsidRDefault="002924D7" w:rsidP="00C85AB5">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4</w:t>
      </w:r>
      <w:r w:rsidRPr="00D17731">
        <w:rPr>
          <w:rFonts w:eastAsia="仿宋_GB2312"/>
          <w:sz w:val="32"/>
          <w:szCs w:val="32"/>
        </w:rPr>
        <w:t>）成本指标：结合往年文惠卡发行工作的成本情况以及</w:t>
      </w:r>
      <w:r w:rsidRPr="00D17731">
        <w:rPr>
          <w:rFonts w:eastAsia="仿宋_GB2312"/>
          <w:sz w:val="32"/>
          <w:szCs w:val="32"/>
        </w:rPr>
        <w:t>2019</w:t>
      </w:r>
      <w:r w:rsidRPr="00D17731">
        <w:rPr>
          <w:rFonts w:eastAsia="仿宋_GB2312"/>
          <w:sz w:val="32"/>
          <w:szCs w:val="32"/>
        </w:rPr>
        <w:t>年文惠卡发行工作目标，拟制定</w:t>
      </w:r>
      <w:r w:rsidRPr="00D17731">
        <w:rPr>
          <w:rFonts w:eastAsia="仿宋_GB2312"/>
          <w:sz w:val="32"/>
          <w:szCs w:val="32"/>
        </w:rPr>
        <w:t>2019</w:t>
      </w:r>
      <w:r w:rsidRPr="00D17731">
        <w:rPr>
          <w:rFonts w:eastAsia="仿宋_GB2312"/>
          <w:sz w:val="32"/>
          <w:szCs w:val="32"/>
        </w:rPr>
        <w:t>年文惠卡发卡成本</w:t>
      </w:r>
      <w:r w:rsidR="00C85AB5" w:rsidRPr="00D17731">
        <w:rPr>
          <w:sz w:val="32"/>
          <w:szCs w:val="32"/>
        </w:rPr>
        <w:t>≤</w:t>
      </w:r>
      <w:r w:rsidRPr="00D17731">
        <w:rPr>
          <w:rFonts w:eastAsia="仿宋_GB2312"/>
          <w:sz w:val="32"/>
          <w:szCs w:val="32"/>
        </w:rPr>
        <w:t>220</w:t>
      </w:r>
      <w:r w:rsidRPr="00D17731">
        <w:rPr>
          <w:rFonts w:eastAsia="仿宋_GB2312"/>
          <w:sz w:val="32"/>
          <w:szCs w:val="32"/>
        </w:rPr>
        <w:t>万元</w:t>
      </w:r>
      <w:r w:rsidR="004A42E2" w:rsidRPr="00D17731">
        <w:rPr>
          <w:rFonts w:eastAsia="仿宋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2.</w:t>
      </w:r>
      <w:r w:rsidRPr="00D17731">
        <w:rPr>
          <w:rFonts w:eastAsia="仿宋_GB2312"/>
          <w:sz w:val="32"/>
          <w:szCs w:val="32"/>
        </w:rPr>
        <w:t>效益指标</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1</w:t>
      </w:r>
      <w:r w:rsidRPr="00D17731">
        <w:rPr>
          <w:rFonts w:eastAsia="仿宋_GB2312"/>
          <w:sz w:val="32"/>
          <w:szCs w:val="32"/>
        </w:rPr>
        <w:t>）经济效益指标：根据全年演出安排以及上年度文惠卡整体票房，拟定</w:t>
      </w:r>
      <w:r w:rsidRPr="00D17731">
        <w:rPr>
          <w:rFonts w:eastAsia="仿宋_GB2312"/>
          <w:sz w:val="32"/>
          <w:szCs w:val="32"/>
        </w:rPr>
        <w:t>2019</w:t>
      </w:r>
      <w:r w:rsidRPr="00D17731">
        <w:rPr>
          <w:rFonts w:eastAsia="仿宋_GB2312"/>
          <w:sz w:val="32"/>
          <w:szCs w:val="32"/>
        </w:rPr>
        <w:t>年文惠卡整体票房</w:t>
      </w:r>
      <w:r w:rsidR="00C85AB5" w:rsidRPr="00D17731">
        <w:rPr>
          <w:sz w:val="32"/>
          <w:szCs w:val="32"/>
        </w:rPr>
        <w:t>≥</w:t>
      </w:r>
      <w:r w:rsidRPr="00D17731">
        <w:rPr>
          <w:rFonts w:eastAsia="仿宋_GB2312"/>
          <w:sz w:val="32"/>
          <w:szCs w:val="32"/>
        </w:rPr>
        <w:t>6000</w:t>
      </w:r>
      <w:r w:rsidRPr="00D17731">
        <w:rPr>
          <w:rFonts w:eastAsia="仿宋_GB2312"/>
          <w:sz w:val="32"/>
          <w:szCs w:val="32"/>
        </w:rPr>
        <w:t>万元</w:t>
      </w:r>
      <w:r w:rsidR="004A42E2" w:rsidRPr="00D17731">
        <w:rPr>
          <w:rFonts w:eastAsia="仿宋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lastRenderedPageBreak/>
        <w:t>（</w:t>
      </w:r>
      <w:r w:rsidRPr="00D17731">
        <w:rPr>
          <w:rFonts w:eastAsia="仿宋_GB2312"/>
          <w:sz w:val="32"/>
          <w:szCs w:val="32"/>
        </w:rPr>
        <w:t>2</w:t>
      </w:r>
      <w:r w:rsidRPr="00D17731">
        <w:rPr>
          <w:rFonts w:eastAsia="仿宋_GB2312"/>
          <w:sz w:val="32"/>
          <w:szCs w:val="32"/>
        </w:rPr>
        <w:t>）社会效益指标：依据文惠卡发行的初衷以及本着丰富市民精神文化生活的宗旨，</w:t>
      </w:r>
      <w:r w:rsidRPr="00D17731">
        <w:rPr>
          <w:rFonts w:eastAsia="仿宋_GB2312"/>
          <w:sz w:val="32"/>
          <w:szCs w:val="32"/>
        </w:rPr>
        <w:t>2019</w:t>
      </w:r>
      <w:r w:rsidRPr="00D17731">
        <w:rPr>
          <w:rFonts w:eastAsia="仿宋_GB2312"/>
          <w:sz w:val="32"/>
          <w:szCs w:val="32"/>
        </w:rPr>
        <w:t>年文惠卡发行仍然以繁荣天津本地文化市场及为市民提供优秀且丰富的精神文化食粮为社会效益目标</w:t>
      </w:r>
      <w:r w:rsidR="004A42E2" w:rsidRPr="00D17731">
        <w:rPr>
          <w:rFonts w:eastAsia="仿宋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3</w:t>
      </w:r>
      <w:r w:rsidRPr="00D17731">
        <w:rPr>
          <w:rFonts w:eastAsia="仿宋_GB2312"/>
          <w:sz w:val="32"/>
          <w:szCs w:val="32"/>
        </w:rPr>
        <w:t>）生态效益指标：目前已经有包括山西、河北、广西、四川等多地的文化演出单位前来观摩学习文惠卡项目的运营模式，鉴于此，</w:t>
      </w:r>
      <w:r w:rsidRPr="00D17731">
        <w:rPr>
          <w:rFonts w:eastAsia="仿宋_GB2312"/>
          <w:sz w:val="32"/>
          <w:szCs w:val="32"/>
        </w:rPr>
        <w:t>“</w:t>
      </w:r>
      <w:r w:rsidRPr="00D17731">
        <w:rPr>
          <w:rFonts w:eastAsia="仿宋_GB2312"/>
          <w:sz w:val="32"/>
          <w:szCs w:val="32"/>
        </w:rPr>
        <w:t>文惠卡</w:t>
      </w:r>
      <w:r w:rsidRPr="00D17731">
        <w:rPr>
          <w:rFonts w:eastAsia="仿宋_GB2312"/>
          <w:sz w:val="32"/>
          <w:szCs w:val="32"/>
        </w:rPr>
        <w:t>”</w:t>
      </w:r>
      <w:r w:rsidRPr="00D17731">
        <w:rPr>
          <w:rFonts w:eastAsia="仿宋_GB2312"/>
          <w:sz w:val="32"/>
          <w:szCs w:val="32"/>
        </w:rPr>
        <w:t>应当发挥其更大更广的作用</w:t>
      </w:r>
      <w:r w:rsidR="00C36EC8" w:rsidRPr="00D17731">
        <w:rPr>
          <w:rFonts w:eastAsia="仿宋_GB2312"/>
          <w:sz w:val="32"/>
          <w:szCs w:val="32"/>
        </w:rPr>
        <w:t>，增强天津文化实力</w:t>
      </w:r>
      <w:r w:rsidR="004A42E2" w:rsidRPr="00D17731">
        <w:rPr>
          <w:rFonts w:eastAsia="仿宋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4</w:t>
      </w:r>
      <w:r w:rsidRPr="00D17731">
        <w:rPr>
          <w:rFonts w:eastAsia="仿宋_GB2312"/>
          <w:sz w:val="32"/>
          <w:szCs w:val="32"/>
        </w:rPr>
        <w:t>）可持续影响指标：文惠卡发行之初，由于其开全国之先河的</w:t>
      </w:r>
      <w:r w:rsidRPr="00D17731">
        <w:rPr>
          <w:rFonts w:eastAsia="仿宋_GB2312"/>
          <w:sz w:val="32"/>
          <w:szCs w:val="32"/>
        </w:rPr>
        <w:t>“</w:t>
      </w:r>
      <w:r w:rsidRPr="00D17731">
        <w:rPr>
          <w:rFonts w:eastAsia="仿宋_GB2312"/>
          <w:sz w:val="32"/>
          <w:szCs w:val="32"/>
        </w:rPr>
        <w:t>变补贴院团为补贴市民</w:t>
      </w:r>
      <w:r w:rsidRPr="00D17731">
        <w:rPr>
          <w:rFonts w:eastAsia="仿宋_GB2312"/>
          <w:sz w:val="32"/>
          <w:szCs w:val="32"/>
        </w:rPr>
        <w:t>”</w:t>
      </w:r>
      <w:r w:rsidRPr="00D17731">
        <w:rPr>
          <w:rFonts w:eastAsia="仿宋_GB2312"/>
          <w:sz w:val="32"/>
          <w:szCs w:val="32"/>
        </w:rPr>
        <w:t>的创新举措，受到了央视、新华社、中新社等中央各媒体的强烈关注，并通过一张小小的文惠卡让全国知道了天津独有的惠民补贴模式。</w:t>
      </w:r>
      <w:r w:rsidRPr="00D17731">
        <w:rPr>
          <w:rFonts w:eastAsia="仿宋_GB2312"/>
          <w:sz w:val="32"/>
          <w:szCs w:val="32"/>
        </w:rPr>
        <w:t>2019</w:t>
      </w:r>
      <w:r w:rsidRPr="00D17731">
        <w:rPr>
          <w:rFonts w:eastAsia="仿宋_GB2312"/>
          <w:sz w:val="32"/>
          <w:szCs w:val="32"/>
        </w:rPr>
        <w:t>年，希望在媒体持续曝光的基础上，增加天津本地市民的满足感、幸福感，</w:t>
      </w:r>
      <w:r w:rsidR="00C36EC8" w:rsidRPr="00D17731">
        <w:rPr>
          <w:rFonts w:eastAsia="仿宋_GB2312"/>
          <w:sz w:val="32"/>
          <w:szCs w:val="32"/>
        </w:rPr>
        <w:t>逐步增加公众关注度，</w:t>
      </w:r>
      <w:r w:rsidRPr="00D17731">
        <w:rPr>
          <w:rFonts w:eastAsia="仿宋_GB2312"/>
          <w:sz w:val="32"/>
          <w:szCs w:val="32"/>
        </w:rPr>
        <w:t>让</w:t>
      </w:r>
      <w:r w:rsidRPr="00D17731">
        <w:rPr>
          <w:rFonts w:eastAsia="仿宋_GB2312"/>
          <w:sz w:val="32"/>
          <w:szCs w:val="32"/>
        </w:rPr>
        <w:t>“</w:t>
      </w:r>
      <w:r w:rsidRPr="00D17731">
        <w:rPr>
          <w:rFonts w:eastAsia="仿宋_GB2312"/>
          <w:sz w:val="32"/>
          <w:szCs w:val="32"/>
        </w:rPr>
        <w:t>文惠卡</w:t>
      </w:r>
      <w:r w:rsidRPr="00D17731">
        <w:rPr>
          <w:rFonts w:eastAsia="仿宋_GB2312"/>
          <w:sz w:val="32"/>
          <w:szCs w:val="32"/>
        </w:rPr>
        <w:t>”</w:t>
      </w:r>
      <w:r w:rsidRPr="00D17731">
        <w:rPr>
          <w:rFonts w:eastAsia="仿宋_GB2312"/>
          <w:sz w:val="32"/>
          <w:szCs w:val="32"/>
        </w:rPr>
        <w:t>这张天津的文化名片实至名归，成为全国惠民补贴模式的典范</w:t>
      </w:r>
      <w:r w:rsidR="004A42E2" w:rsidRPr="00D17731">
        <w:rPr>
          <w:rFonts w:eastAsia="仿宋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3.</w:t>
      </w:r>
      <w:r w:rsidRPr="00D17731">
        <w:rPr>
          <w:rFonts w:eastAsia="仿宋_GB2312"/>
          <w:sz w:val="32"/>
          <w:szCs w:val="32"/>
        </w:rPr>
        <w:t>满意度指标</w:t>
      </w:r>
    </w:p>
    <w:p w:rsidR="0082156A" w:rsidRPr="00D17731" w:rsidRDefault="002924D7" w:rsidP="009F4B4F">
      <w:pPr>
        <w:spacing w:line="600" w:lineRule="exact"/>
        <w:ind w:firstLineChars="200" w:firstLine="640"/>
        <w:rPr>
          <w:rFonts w:eastAsia="仿宋_GB2312"/>
          <w:sz w:val="32"/>
          <w:szCs w:val="32"/>
        </w:rPr>
      </w:pPr>
      <w:bookmarkStart w:id="0" w:name="_GoBack"/>
      <w:bookmarkEnd w:id="0"/>
      <w:r w:rsidRPr="00D17731">
        <w:rPr>
          <w:rFonts w:eastAsia="仿宋_GB2312"/>
          <w:sz w:val="32"/>
          <w:szCs w:val="32"/>
        </w:rPr>
        <w:t>服务对象满意度指标：根据</w:t>
      </w:r>
      <w:r w:rsidRPr="00D17731">
        <w:rPr>
          <w:rFonts w:eastAsia="仿宋_GB2312"/>
          <w:sz w:val="32"/>
          <w:szCs w:val="32"/>
        </w:rPr>
        <w:t xml:space="preserve"> 2018</w:t>
      </w:r>
      <w:r w:rsidRPr="00D17731">
        <w:rPr>
          <w:rFonts w:eastAsia="仿宋_GB2312"/>
          <w:sz w:val="32"/>
          <w:szCs w:val="32"/>
        </w:rPr>
        <w:t>年度满意度调查情况，结合</w:t>
      </w:r>
      <w:r w:rsidRPr="00D17731">
        <w:rPr>
          <w:rFonts w:eastAsia="仿宋_GB2312"/>
          <w:sz w:val="32"/>
          <w:szCs w:val="32"/>
        </w:rPr>
        <w:t xml:space="preserve"> 2019 </w:t>
      </w:r>
      <w:r w:rsidRPr="00D17731">
        <w:rPr>
          <w:rFonts w:eastAsia="仿宋_GB2312"/>
          <w:sz w:val="32"/>
          <w:szCs w:val="32"/>
        </w:rPr>
        <w:t>年文惠卡工作目标，确定文惠卡持卡观众满意度为</w:t>
      </w:r>
      <w:r w:rsidR="00C85AB5" w:rsidRPr="00D17731">
        <w:rPr>
          <w:rFonts w:eastAsia="仿宋_GB2312"/>
          <w:sz w:val="32"/>
          <w:szCs w:val="32"/>
        </w:rPr>
        <w:t>≥</w:t>
      </w:r>
      <w:r w:rsidRPr="00D17731">
        <w:rPr>
          <w:rFonts w:eastAsia="仿宋_GB2312"/>
          <w:sz w:val="32"/>
          <w:szCs w:val="32"/>
        </w:rPr>
        <w:t>90%</w:t>
      </w:r>
      <w:r w:rsidRPr="00D17731">
        <w:rPr>
          <w:rFonts w:eastAsia="仿宋_GB2312"/>
          <w:sz w:val="32"/>
          <w:szCs w:val="32"/>
        </w:rPr>
        <w:t>，演出单位满意度</w:t>
      </w:r>
      <w:r w:rsidR="00C85AB5" w:rsidRPr="00D17731">
        <w:rPr>
          <w:rFonts w:eastAsia="仿宋_GB2312"/>
          <w:sz w:val="32"/>
          <w:szCs w:val="32"/>
        </w:rPr>
        <w:t>≥</w:t>
      </w:r>
      <w:r w:rsidRPr="00D17731">
        <w:rPr>
          <w:rFonts w:eastAsia="仿宋_GB2312"/>
          <w:sz w:val="32"/>
          <w:szCs w:val="32"/>
        </w:rPr>
        <w:t>90%</w:t>
      </w:r>
      <w:r w:rsidRPr="00D17731">
        <w:rPr>
          <w:rFonts w:eastAsia="仿宋_GB2312"/>
          <w:sz w:val="32"/>
          <w:szCs w:val="32"/>
        </w:rPr>
        <w:t>。</w:t>
      </w:r>
    </w:p>
    <w:p w:rsidR="0082156A" w:rsidRPr="00D17731" w:rsidRDefault="002924D7" w:rsidP="009F4B4F">
      <w:pPr>
        <w:numPr>
          <w:ilvl w:val="0"/>
          <w:numId w:val="1"/>
        </w:numPr>
        <w:spacing w:line="600" w:lineRule="exact"/>
        <w:rPr>
          <w:rFonts w:eastAsia="黑体"/>
          <w:sz w:val="32"/>
          <w:szCs w:val="32"/>
        </w:rPr>
      </w:pPr>
      <w:r w:rsidRPr="00D17731">
        <w:rPr>
          <w:rFonts w:eastAsia="黑体"/>
          <w:sz w:val="32"/>
          <w:szCs w:val="32"/>
        </w:rPr>
        <w:t>绩效目标完成情况分析</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本项目绩效目标完成情况自评得分为</w:t>
      </w:r>
      <w:r w:rsidRPr="00D17731">
        <w:rPr>
          <w:rFonts w:eastAsia="仿宋_GB2312"/>
          <w:sz w:val="32"/>
          <w:szCs w:val="32"/>
        </w:rPr>
        <w:t>9</w:t>
      </w:r>
      <w:r w:rsidR="00E0591E" w:rsidRPr="00D17731">
        <w:rPr>
          <w:rFonts w:eastAsia="仿宋_GB2312"/>
          <w:sz w:val="32"/>
          <w:szCs w:val="32"/>
        </w:rPr>
        <w:t>6.</w:t>
      </w:r>
      <w:r w:rsidR="00272370" w:rsidRPr="00D17731">
        <w:rPr>
          <w:rFonts w:eastAsia="仿宋_GB2312"/>
          <w:sz w:val="32"/>
          <w:szCs w:val="32"/>
        </w:rPr>
        <w:t>4</w:t>
      </w:r>
      <w:r w:rsidRPr="00D17731">
        <w:rPr>
          <w:rFonts w:eastAsia="仿宋_GB2312"/>
          <w:sz w:val="32"/>
          <w:szCs w:val="32"/>
        </w:rPr>
        <w:t>分，自评结果</w:t>
      </w:r>
      <w:r w:rsidRPr="00D17731">
        <w:rPr>
          <w:rFonts w:eastAsia="仿宋_GB2312"/>
          <w:sz w:val="32"/>
          <w:szCs w:val="32"/>
        </w:rPr>
        <w:lastRenderedPageBreak/>
        <w:t>为优。</w:t>
      </w:r>
      <w:r w:rsidR="000B5576" w:rsidRPr="00D17731">
        <w:rPr>
          <w:rFonts w:eastAsia="仿宋_GB2312"/>
          <w:sz w:val="32"/>
          <w:szCs w:val="32"/>
        </w:rPr>
        <w:t>（优：自评分数</w:t>
      </w:r>
      <w:r w:rsidR="000B5576" w:rsidRPr="00D17731">
        <w:rPr>
          <w:sz w:val="32"/>
          <w:szCs w:val="32"/>
        </w:rPr>
        <w:t>≥</w:t>
      </w:r>
      <w:r w:rsidR="000B5576" w:rsidRPr="00D17731">
        <w:rPr>
          <w:rFonts w:eastAsia="仿宋_GB2312"/>
          <w:sz w:val="32"/>
          <w:szCs w:val="32"/>
        </w:rPr>
        <w:t>90</w:t>
      </w:r>
      <w:r w:rsidR="000B5576" w:rsidRPr="00D17731">
        <w:rPr>
          <w:rFonts w:eastAsia="仿宋_GB2312"/>
          <w:sz w:val="32"/>
          <w:szCs w:val="32"/>
        </w:rPr>
        <w:t>分；良：</w:t>
      </w:r>
      <w:r w:rsidR="000B5576" w:rsidRPr="00D17731">
        <w:rPr>
          <w:rFonts w:eastAsia="仿宋_GB2312"/>
          <w:sz w:val="32"/>
          <w:szCs w:val="32"/>
        </w:rPr>
        <w:t>80</w:t>
      </w:r>
      <w:r w:rsidR="000B5576" w:rsidRPr="00D17731">
        <w:rPr>
          <w:sz w:val="32"/>
          <w:szCs w:val="32"/>
        </w:rPr>
        <w:t>≤</w:t>
      </w:r>
      <w:r w:rsidR="000B5576" w:rsidRPr="00D17731">
        <w:rPr>
          <w:rFonts w:eastAsia="仿宋_GB2312"/>
          <w:sz w:val="32"/>
          <w:szCs w:val="32"/>
        </w:rPr>
        <w:t>自评分数</w:t>
      </w:r>
      <w:r w:rsidR="000B5576" w:rsidRPr="00D17731">
        <w:rPr>
          <w:rFonts w:eastAsia="仿宋_GB2312"/>
          <w:sz w:val="32"/>
          <w:szCs w:val="32"/>
        </w:rPr>
        <w:t>&lt;90</w:t>
      </w:r>
      <w:r w:rsidR="000B5576" w:rsidRPr="00D17731">
        <w:rPr>
          <w:rFonts w:eastAsia="仿宋_GB2312"/>
          <w:sz w:val="32"/>
          <w:szCs w:val="32"/>
        </w:rPr>
        <w:t>分；中：</w:t>
      </w:r>
      <w:r w:rsidR="000B5576" w:rsidRPr="00D17731">
        <w:rPr>
          <w:rFonts w:eastAsia="仿宋_GB2312"/>
          <w:sz w:val="32"/>
          <w:szCs w:val="32"/>
        </w:rPr>
        <w:t>60</w:t>
      </w:r>
      <w:r w:rsidR="000B5576" w:rsidRPr="00D17731">
        <w:rPr>
          <w:sz w:val="32"/>
          <w:szCs w:val="32"/>
        </w:rPr>
        <w:t>≤</w:t>
      </w:r>
      <w:r w:rsidR="000B5576" w:rsidRPr="00D17731">
        <w:rPr>
          <w:rFonts w:eastAsia="仿宋_GB2312"/>
          <w:sz w:val="32"/>
          <w:szCs w:val="32"/>
        </w:rPr>
        <w:t>自评分数</w:t>
      </w:r>
      <w:r w:rsidR="000B5576" w:rsidRPr="00D17731">
        <w:rPr>
          <w:rFonts w:eastAsia="仿宋_GB2312"/>
          <w:sz w:val="32"/>
          <w:szCs w:val="32"/>
        </w:rPr>
        <w:t>&lt;80</w:t>
      </w:r>
      <w:r w:rsidR="000B5576" w:rsidRPr="00D17731">
        <w:rPr>
          <w:rFonts w:eastAsia="仿宋_GB2312"/>
          <w:sz w:val="32"/>
          <w:szCs w:val="32"/>
        </w:rPr>
        <w:t>；差：自评分数</w:t>
      </w:r>
      <w:r w:rsidR="000B5576" w:rsidRPr="00D17731">
        <w:rPr>
          <w:sz w:val="32"/>
          <w:szCs w:val="32"/>
        </w:rPr>
        <w:t>&lt;</w:t>
      </w:r>
      <w:r w:rsidR="000B5576" w:rsidRPr="00D17731">
        <w:rPr>
          <w:rFonts w:eastAsia="仿宋_GB2312"/>
          <w:sz w:val="32"/>
          <w:szCs w:val="32"/>
        </w:rPr>
        <w:t>60</w:t>
      </w:r>
      <w:r w:rsidR="000B5576" w:rsidRPr="00D17731">
        <w:rPr>
          <w:rFonts w:eastAsia="仿宋_GB2312"/>
          <w:sz w:val="32"/>
          <w:szCs w:val="32"/>
        </w:rPr>
        <w:t>）</w:t>
      </w:r>
    </w:p>
    <w:p w:rsidR="0082156A" w:rsidRPr="00D17731" w:rsidRDefault="00C36EC8" w:rsidP="009F4B4F">
      <w:pPr>
        <w:spacing w:line="600" w:lineRule="exact"/>
        <w:ind w:firstLineChars="200" w:firstLine="640"/>
        <w:rPr>
          <w:rFonts w:eastAsia="仿宋_GB2312"/>
          <w:sz w:val="32"/>
          <w:szCs w:val="32"/>
        </w:rPr>
      </w:pPr>
      <w:r w:rsidRPr="00D17731">
        <w:rPr>
          <w:rFonts w:eastAsia="楷体_GB2312"/>
          <w:sz w:val="32"/>
          <w:szCs w:val="32"/>
        </w:rPr>
        <w:t>（一）项目资金投入情况分析</w:t>
      </w:r>
      <w:r w:rsidR="00C85AB5" w:rsidRPr="00D17731">
        <w:rPr>
          <w:rFonts w:eastAsia="楷体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该项目</w:t>
      </w:r>
      <w:r w:rsidR="00C85AB5" w:rsidRPr="00D17731">
        <w:rPr>
          <w:rFonts w:eastAsia="仿宋_GB2312"/>
          <w:sz w:val="32"/>
          <w:szCs w:val="32"/>
        </w:rPr>
        <w:t>市级</w:t>
      </w:r>
      <w:r w:rsidRPr="00D17731">
        <w:rPr>
          <w:rFonts w:eastAsia="仿宋_GB2312"/>
          <w:sz w:val="32"/>
          <w:szCs w:val="32"/>
        </w:rPr>
        <w:t>预算安排</w:t>
      </w:r>
      <w:r w:rsidRPr="00D17731">
        <w:rPr>
          <w:rFonts w:eastAsia="仿宋_GB2312"/>
          <w:sz w:val="32"/>
          <w:szCs w:val="32"/>
        </w:rPr>
        <w:t>5300</w:t>
      </w:r>
      <w:r w:rsidRPr="00D17731">
        <w:rPr>
          <w:rFonts w:eastAsia="仿宋_GB2312"/>
          <w:sz w:val="32"/>
          <w:szCs w:val="32"/>
        </w:rPr>
        <w:t>万元，截</w:t>
      </w:r>
      <w:r w:rsidR="00D95223" w:rsidRPr="00D17731">
        <w:rPr>
          <w:rFonts w:eastAsia="仿宋_GB2312"/>
          <w:sz w:val="32"/>
          <w:szCs w:val="32"/>
        </w:rPr>
        <w:t>至</w:t>
      </w:r>
      <w:r w:rsidRPr="00D17731">
        <w:rPr>
          <w:rFonts w:eastAsia="仿宋_GB2312"/>
          <w:sz w:val="32"/>
          <w:szCs w:val="32"/>
        </w:rPr>
        <w:t xml:space="preserve"> 2019 </w:t>
      </w:r>
      <w:r w:rsidRPr="00D17731">
        <w:rPr>
          <w:rFonts w:eastAsia="仿宋_GB2312"/>
          <w:sz w:val="32"/>
          <w:szCs w:val="32"/>
        </w:rPr>
        <w:t>年底</w:t>
      </w:r>
      <w:r w:rsidR="004E2E89" w:rsidRPr="00D17731">
        <w:rPr>
          <w:rFonts w:eastAsia="仿宋_GB2312"/>
          <w:sz w:val="32"/>
          <w:szCs w:val="32"/>
        </w:rPr>
        <w:t>已</w:t>
      </w:r>
      <w:r w:rsidRPr="00D17731">
        <w:rPr>
          <w:rFonts w:eastAsia="仿宋_GB2312"/>
          <w:color w:val="000000" w:themeColor="text1"/>
          <w:sz w:val="32"/>
          <w:szCs w:val="32"/>
        </w:rPr>
        <w:t>支付</w:t>
      </w:r>
      <w:r w:rsidR="00C85AB5" w:rsidRPr="00D17731">
        <w:rPr>
          <w:rFonts w:eastAsia="仿宋_GB2312"/>
          <w:sz w:val="32"/>
          <w:szCs w:val="32"/>
        </w:rPr>
        <w:t>4903.2</w:t>
      </w:r>
      <w:r w:rsidRPr="00D17731">
        <w:rPr>
          <w:rFonts w:eastAsia="仿宋_GB2312"/>
          <w:sz w:val="32"/>
          <w:szCs w:val="32"/>
        </w:rPr>
        <w:t>万元，预算执行率为</w:t>
      </w:r>
      <w:r w:rsidRPr="00D17731">
        <w:rPr>
          <w:rFonts w:eastAsia="仿宋_GB2312"/>
          <w:sz w:val="32"/>
          <w:szCs w:val="32"/>
        </w:rPr>
        <w:t xml:space="preserve"> </w:t>
      </w:r>
      <w:r w:rsidR="00E0591E" w:rsidRPr="00D17731">
        <w:rPr>
          <w:rFonts w:eastAsia="仿宋_GB2312"/>
          <w:sz w:val="32"/>
          <w:szCs w:val="32"/>
        </w:rPr>
        <w:t>9</w:t>
      </w:r>
      <w:r w:rsidR="00C85AB5" w:rsidRPr="00D17731">
        <w:rPr>
          <w:rFonts w:eastAsia="仿宋_GB2312"/>
          <w:sz w:val="32"/>
          <w:szCs w:val="32"/>
        </w:rPr>
        <w:t>2.5</w:t>
      </w:r>
      <w:r w:rsidRPr="00D17731">
        <w:rPr>
          <w:rFonts w:eastAsia="仿宋_GB2312"/>
          <w:sz w:val="32"/>
          <w:szCs w:val="32"/>
        </w:rPr>
        <w:t>%</w:t>
      </w:r>
      <w:r w:rsidRPr="00D17731">
        <w:rPr>
          <w:rFonts w:eastAsia="仿宋_GB2312"/>
          <w:sz w:val="32"/>
          <w:szCs w:val="32"/>
        </w:rPr>
        <w:t>。</w:t>
      </w:r>
      <w:r w:rsidRPr="00D17731">
        <w:rPr>
          <w:rFonts w:eastAsia="仿宋_GB2312"/>
          <w:sz w:val="32"/>
          <w:szCs w:val="32"/>
        </w:rPr>
        <w:t>2019</w:t>
      </w:r>
      <w:r w:rsidRPr="00D17731">
        <w:rPr>
          <w:rFonts w:eastAsia="仿宋_GB2312"/>
          <w:sz w:val="32"/>
          <w:szCs w:val="32"/>
        </w:rPr>
        <w:t>年文惠卡发卡周期为</w:t>
      </w:r>
      <w:r w:rsidRPr="00D17731">
        <w:rPr>
          <w:rFonts w:eastAsia="仿宋_GB2312"/>
          <w:sz w:val="32"/>
          <w:szCs w:val="32"/>
        </w:rPr>
        <w:t>2019</w:t>
      </w:r>
      <w:r w:rsidRPr="00D17731">
        <w:rPr>
          <w:rFonts w:eastAsia="仿宋_GB2312"/>
          <w:sz w:val="32"/>
          <w:szCs w:val="32"/>
        </w:rPr>
        <w:t>年</w:t>
      </w:r>
      <w:r w:rsidRPr="00D17731">
        <w:rPr>
          <w:rFonts w:eastAsia="仿宋_GB2312"/>
          <w:sz w:val="32"/>
          <w:szCs w:val="32"/>
        </w:rPr>
        <w:t>3</w:t>
      </w:r>
      <w:r w:rsidRPr="00D17731">
        <w:rPr>
          <w:rFonts w:eastAsia="仿宋_GB2312"/>
          <w:sz w:val="32"/>
          <w:szCs w:val="32"/>
        </w:rPr>
        <w:t>月至</w:t>
      </w:r>
      <w:r w:rsidRPr="00D17731">
        <w:rPr>
          <w:rFonts w:eastAsia="仿宋_GB2312"/>
          <w:sz w:val="32"/>
          <w:szCs w:val="32"/>
        </w:rPr>
        <w:t>2020</w:t>
      </w:r>
      <w:r w:rsidRPr="00D17731">
        <w:rPr>
          <w:rFonts w:eastAsia="仿宋_GB2312"/>
          <w:sz w:val="32"/>
          <w:szCs w:val="32"/>
        </w:rPr>
        <w:t>年</w:t>
      </w:r>
      <w:r w:rsidRPr="00D17731">
        <w:rPr>
          <w:rFonts w:eastAsia="仿宋_GB2312"/>
          <w:sz w:val="32"/>
          <w:szCs w:val="32"/>
        </w:rPr>
        <w:t>3</w:t>
      </w:r>
      <w:r w:rsidRPr="00D17731">
        <w:rPr>
          <w:rFonts w:eastAsia="仿宋_GB2312"/>
          <w:sz w:val="32"/>
          <w:szCs w:val="32"/>
        </w:rPr>
        <w:t>月，在实际执行中，除文惠卡金卡、文惠卡学生卡等卡种全部发放完毕之外，</w:t>
      </w:r>
      <w:r w:rsidR="002E402A" w:rsidRPr="00D17731">
        <w:rPr>
          <w:rFonts w:eastAsia="仿宋_GB2312"/>
          <w:sz w:val="32"/>
          <w:szCs w:val="32"/>
        </w:rPr>
        <w:t>受</w:t>
      </w:r>
      <w:r w:rsidRPr="00D17731">
        <w:rPr>
          <w:rFonts w:eastAsia="仿宋_GB2312"/>
          <w:sz w:val="32"/>
          <w:szCs w:val="32"/>
        </w:rPr>
        <w:t>疫情影响</w:t>
      </w:r>
      <w:r w:rsidR="002E402A" w:rsidRPr="00D17731">
        <w:rPr>
          <w:rFonts w:eastAsia="仿宋_GB2312"/>
          <w:sz w:val="32"/>
          <w:szCs w:val="32"/>
        </w:rPr>
        <w:t>等原因</w:t>
      </w:r>
      <w:r w:rsidRPr="00D17731">
        <w:rPr>
          <w:rFonts w:eastAsia="仿宋_GB2312"/>
          <w:sz w:val="32"/>
          <w:szCs w:val="32"/>
        </w:rPr>
        <w:t>，文惠卡郊区卡、</w:t>
      </w:r>
      <w:proofErr w:type="gramStart"/>
      <w:r w:rsidRPr="00D17731">
        <w:rPr>
          <w:rFonts w:eastAsia="仿宋_GB2312"/>
          <w:sz w:val="32"/>
          <w:szCs w:val="32"/>
        </w:rPr>
        <w:t>文惠卡公益</w:t>
      </w:r>
      <w:proofErr w:type="gramEnd"/>
      <w:r w:rsidRPr="00D17731">
        <w:rPr>
          <w:rFonts w:eastAsia="仿宋_GB2312"/>
          <w:sz w:val="32"/>
          <w:szCs w:val="32"/>
        </w:rPr>
        <w:t>卡和</w:t>
      </w:r>
      <w:r w:rsidRPr="00D17731">
        <w:rPr>
          <w:rFonts w:eastAsia="仿宋_GB2312"/>
          <w:sz w:val="32"/>
          <w:szCs w:val="32"/>
        </w:rPr>
        <w:t>2019</w:t>
      </w:r>
      <w:r w:rsidRPr="00D17731">
        <w:rPr>
          <w:rFonts w:eastAsia="仿宋_GB2312"/>
          <w:sz w:val="32"/>
          <w:szCs w:val="32"/>
        </w:rPr>
        <w:t>年新创发的文惠卡普</w:t>
      </w:r>
      <w:proofErr w:type="gramStart"/>
      <w:r w:rsidRPr="00D17731">
        <w:rPr>
          <w:rFonts w:eastAsia="仿宋_GB2312"/>
          <w:sz w:val="32"/>
          <w:szCs w:val="32"/>
        </w:rPr>
        <w:t>惠卡未发放</w:t>
      </w:r>
      <w:proofErr w:type="gramEnd"/>
      <w:r w:rsidRPr="00D17731">
        <w:rPr>
          <w:rFonts w:eastAsia="仿宋_GB2312"/>
          <w:sz w:val="32"/>
          <w:szCs w:val="32"/>
        </w:rPr>
        <w:t>完毕，</w:t>
      </w:r>
      <w:r w:rsidR="007959DB" w:rsidRPr="00D17731">
        <w:rPr>
          <w:rFonts w:eastAsia="仿宋_GB2312"/>
          <w:sz w:val="32"/>
          <w:szCs w:val="32"/>
        </w:rPr>
        <w:t>尚有</w:t>
      </w:r>
      <w:r w:rsidR="00C85AB5" w:rsidRPr="00D17731">
        <w:rPr>
          <w:rFonts w:eastAsia="仿宋_GB2312"/>
          <w:sz w:val="32"/>
          <w:szCs w:val="32"/>
        </w:rPr>
        <w:t>396.8</w:t>
      </w:r>
      <w:r w:rsidRPr="00D17731">
        <w:rPr>
          <w:rFonts w:eastAsia="仿宋_GB2312"/>
          <w:sz w:val="32"/>
          <w:szCs w:val="32"/>
        </w:rPr>
        <w:t>万元</w:t>
      </w:r>
      <w:r w:rsidR="007959DB" w:rsidRPr="00D17731">
        <w:rPr>
          <w:rFonts w:eastAsia="仿宋_GB2312"/>
          <w:sz w:val="32"/>
          <w:szCs w:val="32"/>
        </w:rPr>
        <w:t>未执行</w:t>
      </w:r>
      <w:r w:rsidRPr="00D17731">
        <w:rPr>
          <w:rFonts w:eastAsia="仿宋_GB2312"/>
          <w:sz w:val="32"/>
          <w:szCs w:val="32"/>
        </w:rPr>
        <w:t>。资金管理主要按照《天津文化惠民卡演出补贴资金使用和管理办法》下达的资金拨付计划，由集团支付到各演出单位，确保财政资金及时落实到位和安全</w:t>
      </w:r>
      <w:r w:rsidR="006818F0" w:rsidRPr="00D17731">
        <w:rPr>
          <w:rFonts w:eastAsia="仿宋_GB2312"/>
          <w:sz w:val="32"/>
          <w:szCs w:val="32"/>
        </w:rPr>
        <w:t>使用</w:t>
      </w:r>
      <w:r w:rsidRPr="00D17731">
        <w:rPr>
          <w:rFonts w:eastAsia="仿宋_GB2312"/>
          <w:sz w:val="32"/>
          <w:szCs w:val="32"/>
        </w:rPr>
        <w:t>。</w:t>
      </w:r>
    </w:p>
    <w:p w:rsidR="0082156A" w:rsidRPr="00D17731" w:rsidRDefault="00C36EC8" w:rsidP="009F4B4F">
      <w:pPr>
        <w:spacing w:line="600" w:lineRule="exact"/>
        <w:ind w:firstLineChars="200" w:firstLine="640"/>
        <w:rPr>
          <w:rFonts w:eastAsia="楷体_GB2312"/>
          <w:sz w:val="32"/>
          <w:szCs w:val="32"/>
        </w:rPr>
      </w:pPr>
      <w:r w:rsidRPr="00D17731">
        <w:rPr>
          <w:rFonts w:eastAsia="楷体_GB2312"/>
          <w:sz w:val="32"/>
          <w:szCs w:val="32"/>
        </w:rPr>
        <w:t>（二）绩效目标完成情况分析</w:t>
      </w:r>
      <w:r w:rsidR="00C85AB5" w:rsidRPr="00D17731">
        <w:rPr>
          <w:rFonts w:eastAsia="楷体_GB2312"/>
          <w:sz w:val="32"/>
          <w:szCs w:val="32"/>
        </w:rPr>
        <w:t>。</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1.</w:t>
      </w:r>
      <w:r w:rsidR="006818F0" w:rsidRPr="00D17731">
        <w:rPr>
          <w:rFonts w:eastAsia="仿宋_GB2312"/>
          <w:sz w:val="32"/>
          <w:szCs w:val="32"/>
        </w:rPr>
        <w:t>产出指标完成情况分析</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1</w:t>
      </w:r>
      <w:r w:rsidRPr="00D17731">
        <w:rPr>
          <w:rFonts w:eastAsia="仿宋_GB2312"/>
          <w:sz w:val="32"/>
          <w:szCs w:val="32"/>
        </w:rPr>
        <w:t>）数量指标：</w:t>
      </w:r>
      <w:r w:rsidRPr="00D17731">
        <w:rPr>
          <w:rFonts w:eastAsia="仿宋_GB2312"/>
          <w:sz w:val="32"/>
          <w:szCs w:val="32"/>
        </w:rPr>
        <w:t>2019</w:t>
      </w:r>
      <w:r w:rsidRPr="00D17731">
        <w:rPr>
          <w:rFonts w:eastAsia="仿宋_GB2312"/>
          <w:sz w:val="32"/>
          <w:szCs w:val="32"/>
        </w:rPr>
        <w:t>年度文惠卡发行时间为</w:t>
      </w:r>
      <w:r w:rsidRPr="00D17731">
        <w:rPr>
          <w:rFonts w:eastAsia="仿宋_GB2312"/>
          <w:sz w:val="32"/>
          <w:szCs w:val="32"/>
        </w:rPr>
        <w:t>2019</w:t>
      </w:r>
      <w:r w:rsidRPr="00D17731">
        <w:rPr>
          <w:rFonts w:eastAsia="仿宋_GB2312"/>
          <w:sz w:val="32"/>
          <w:szCs w:val="32"/>
        </w:rPr>
        <w:t>年</w:t>
      </w:r>
      <w:r w:rsidRPr="00D17731">
        <w:rPr>
          <w:rFonts w:eastAsia="仿宋_GB2312"/>
          <w:sz w:val="32"/>
          <w:szCs w:val="32"/>
        </w:rPr>
        <w:t>3</w:t>
      </w:r>
      <w:r w:rsidRPr="00D17731">
        <w:rPr>
          <w:rFonts w:eastAsia="仿宋_GB2312"/>
          <w:sz w:val="32"/>
          <w:szCs w:val="32"/>
        </w:rPr>
        <w:t>月至</w:t>
      </w:r>
      <w:r w:rsidRPr="00D17731">
        <w:rPr>
          <w:rFonts w:eastAsia="仿宋_GB2312"/>
          <w:sz w:val="32"/>
          <w:szCs w:val="32"/>
        </w:rPr>
        <w:t>2020</w:t>
      </w:r>
      <w:r w:rsidRPr="00D17731">
        <w:rPr>
          <w:rFonts w:eastAsia="仿宋_GB2312"/>
          <w:sz w:val="32"/>
          <w:szCs w:val="32"/>
        </w:rPr>
        <w:t>年</w:t>
      </w:r>
      <w:r w:rsidRPr="00D17731">
        <w:rPr>
          <w:rFonts w:eastAsia="仿宋_GB2312"/>
          <w:sz w:val="32"/>
          <w:szCs w:val="32"/>
        </w:rPr>
        <w:t>3</w:t>
      </w:r>
      <w:r w:rsidRPr="00D17731">
        <w:rPr>
          <w:rFonts w:eastAsia="仿宋_GB2312"/>
          <w:sz w:val="32"/>
          <w:szCs w:val="32"/>
        </w:rPr>
        <w:t>月，因疫情影响</w:t>
      </w:r>
      <w:r w:rsidR="00302245" w:rsidRPr="00D17731">
        <w:rPr>
          <w:rFonts w:eastAsia="仿宋_GB2312"/>
          <w:sz w:val="32"/>
          <w:szCs w:val="32"/>
        </w:rPr>
        <w:t>等原因</w:t>
      </w:r>
      <w:r w:rsidRPr="00D17731">
        <w:rPr>
          <w:rFonts w:eastAsia="仿宋_GB2312"/>
          <w:sz w:val="32"/>
          <w:szCs w:val="32"/>
        </w:rPr>
        <w:t>，文惠卡郊区卡、</w:t>
      </w:r>
      <w:proofErr w:type="gramStart"/>
      <w:r w:rsidRPr="00D17731">
        <w:rPr>
          <w:rFonts w:eastAsia="仿宋_GB2312"/>
          <w:sz w:val="32"/>
          <w:szCs w:val="32"/>
        </w:rPr>
        <w:t>文惠卡公益</w:t>
      </w:r>
      <w:proofErr w:type="gramEnd"/>
      <w:r w:rsidRPr="00D17731">
        <w:rPr>
          <w:rFonts w:eastAsia="仿宋_GB2312"/>
          <w:sz w:val="32"/>
          <w:szCs w:val="32"/>
        </w:rPr>
        <w:t>卡和新创发的文惠卡普惠卡未完</w:t>
      </w:r>
      <w:proofErr w:type="gramStart"/>
      <w:r w:rsidRPr="00D17731">
        <w:rPr>
          <w:rFonts w:eastAsia="仿宋_GB2312"/>
          <w:sz w:val="32"/>
          <w:szCs w:val="32"/>
        </w:rPr>
        <w:t>全发行</w:t>
      </w:r>
      <w:proofErr w:type="gramEnd"/>
      <w:r w:rsidRPr="00D17731">
        <w:rPr>
          <w:rFonts w:eastAsia="仿宋_GB2312"/>
          <w:sz w:val="32"/>
          <w:szCs w:val="32"/>
        </w:rPr>
        <w:t>完毕，所以</w:t>
      </w:r>
      <w:r w:rsidRPr="00D17731">
        <w:rPr>
          <w:rFonts w:eastAsia="仿宋_GB2312"/>
          <w:sz w:val="32"/>
          <w:szCs w:val="32"/>
        </w:rPr>
        <w:t>2019</w:t>
      </w:r>
      <w:r w:rsidRPr="00D17731">
        <w:rPr>
          <w:rFonts w:eastAsia="仿宋_GB2312"/>
          <w:sz w:val="32"/>
          <w:szCs w:val="32"/>
        </w:rPr>
        <w:t>年文惠卡发行数量为</w:t>
      </w:r>
      <w:r w:rsidRPr="00D17731">
        <w:rPr>
          <w:rFonts w:eastAsia="仿宋_GB2312"/>
          <w:sz w:val="32"/>
          <w:szCs w:val="32"/>
        </w:rPr>
        <w:t>181649</w:t>
      </w:r>
      <w:r w:rsidRPr="00D17731">
        <w:rPr>
          <w:rFonts w:eastAsia="仿宋_GB2312"/>
          <w:sz w:val="32"/>
          <w:szCs w:val="32"/>
        </w:rPr>
        <w:t>张，未完成年度指标</w:t>
      </w:r>
      <w:r w:rsidR="00D95223" w:rsidRPr="00D17731">
        <w:rPr>
          <w:rFonts w:eastAsia="仿宋_GB2312"/>
          <w:sz w:val="32"/>
          <w:szCs w:val="32"/>
        </w:rPr>
        <w:t>。</w:t>
      </w:r>
      <w:r w:rsidRPr="00D17731">
        <w:rPr>
          <w:rFonts w:eastAsia="仿宋_GB2312"/>
          <w:sz w:val="32"/>
          <w:szCs w:val="32"/>
        </w:rPr>
        <w:t>随着观众日益增长的精神文化需求，天津本地文艺院团想观众之所想，推出越来越多的文艺作品</w:t>
      </w:r>
      <w:r w:rsidR="006818F0" w:rsidRPr="00D17731">
        <w:rPr>
          <w:rFonts w:eastAsia="仿宋_GB2312"/>
          <w:sz w:val="32"/>
          <w:szCs w:val="32"/>
        </w:rPr>
        <w:t>。</w:t>
      </w:r>
      <w:r w:rsidRPr="00D17731">
        <w:rPr>
          <w:rFonts w:eastAsia="仿宋_GB2312"/>
          <w:sz w:val="32"/>
          <w:szCs w:val="32"/>
        </w:rPr>
        <w:t>同时，文惠卡项目的强大市场影响力也不断吸引着外地精品剧目进津演出，全年演</w:t>
      </w:r>
      <w:r w:rsidRPr="00D17731">
        <w:rPr>
          <w:rFonts w:eastAsia="仿宋_GB2312"/>
          <w:sz w:val="32"/>
          <w:szCs w:val="32"/>
        </w:rPr>
        <w:lastRenderedPageBreak/>
        <w:t>出丰富多彩，极大满足了观众需求，全年演出场次达</w:t>
      </w:r>
      <w:r w:rsidRPr="00D17731">
        <w:rPr>
          <w:rFonts w:eastAsia="仿宋_GB2312"/>
          <w:sz w:val="32"/>
          <w:szCs w:val="32"/>
        </w:rPr>
        <w:t>5543</w:t>
      </w:r>
      <w:r w:rsidRPr="00D17731">
        <w:rPr>
          <w:rFonts w:eastAsia="仿宋_GB2312"/>
          <w:sz w:val="32"/>
          <w:szCs w:val="32"/>
        </w:rPr>
        <w:t>场，远超指标值，年度指标完成</w:t>
      </w:r>
      <w:r w:rsidR="00D95223" w:rsidRPr="00D17731">
        <w:rPr>
          <w:rFonts w:eastAsia="仿宋_GB2312"/>
          <w:sz w:val="32"/>
          <w:szCs w:val="32"/>
        </w:rPr>
        <w:t>。</w:t>
      </w:r>
      <w:r w:rsidR="00D95223" w:rsidRPr="00D17731">
        <w:rPr>
          <w:rFonts w:eastAsia="仿宋_GB2312"/>
          <w:sz w:val="32"/>
          <w:szCs w:val="32"/>
        </w:rPr>
        <w:t>2019</w:t>
      </w:r>
      <w:r w:rsidR="00D95223" w:rsidRPr="00D17731">
        <w:rPr>
          <w:rFonts w:eastAsia="仿宋_GB2312"/>
          <w:sz w:val="32"/>
          <w:szCs w:val="32"/>
        </w:rPr>
        <w:t>年新创发的文惠卡普惠卡发行相较于其他卡种来说优势不足，未发行完毕，观演人次随之减少，</w:t>
      </w:r>
      <w:r w:rsidRPr="00D17731">
        <w:rPr>
          <w:rFonts w:eastAsia="仿宋_GB2312"/>
          <w:sz w:val="32"/>
          <w:szCs w:val="32"/>
        </w:rPr>
        <w:t>实际全年观演人次为</w:t>
      </w:r>
      <w:r w:rsidRPr="00D17731">
        <w:rPr>
          <w:rFonts w:eastAsia="仿宋_GB2312"/>
          <w:sz w:val="32"/>
          <w:szCs w:val="32"/>
        </w:rPr>
        <w:t>100.2</w:t>
      </w:r>
      <w:r w:rsidRPr="00D17731">
        <w:rPr>
          <w:rFonts w:eastAsia="仿宋_GB2312"/>
          <w:sz w:val="32"/>
          <w:szCs w:val="32"/>
        </w:rPr>
        <w:t>万人次，未完成年度指标。</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2</w:t>
      </w:r>
      <w:r w:rsidRPr="00D17731">
        <w:rPr>
          <w:rFonts w:eastAsia="仿宋_GB2312"/>
          <w:sz w:val="32"/>
          <w:szCs w:val="32"/>
        </w:rPr>
        <w:t>）质量指标：</w:t>
      </w:r>
      <w:r w:rsidRPr="00D17731">
        <w:rPr>
          <w:rFonts w:eastAsia="仿宋_GB2312"/>
          <w:sz w:val="32"/>
          <w:szCs w:val="32"/>
        </w:rPr>
        <w:t>2019</w:t>
      </w:r>
      <w:r w:rsidRPr="00D17731">
        <w:rPr>
          <w:rFonts w:eastAsia="仿宋_GB2312"/>
          <w:sz w:val="32"/>
          <w:szCs w:val="32"/>
        </w:rPr>
        <w:t>年文惠卡演出平均上座率为</w:t>
      </w:r>
      <w:r w:rsidRPr="00D17731">
        <w:rPr>
          <w:rFonts w:eastAsia="仿宋_GB2312"/>
          <w:sz w:val="32"/>
          <w:szCs w:val="32"/>
        </w:rPr>
        <w:t>66%</w:t>
      </w:r>
      <w:r w:rsidRPr="00D17731">
        <w:rPr>
          <w:rFonts w:eastAsia="仿宋_GB2312"/>
          <w:sz w:val="32"/>
          <w:szCs w:val="32"/>
        </w:rPr>
        <w:t>，年度指标完成</w:t>
      </w:r>
      <w:r w:rsidR="006A0C54" w:rsidRPr="00D17731">
        <w:rPr>
          <w:rFonts w:eastAsia="仿宋_GB2312"/>
          <w:sz w:val="32"/>
          <w:szCs w:val="32"/>
        </w:rPr>
        <w:t>。</w:t>
      </w:r>
      <w:r w:rsidRPr="00D17731">
        <w:rPr>
          <w:rFonts w:eastAsia="仿宋_GB2312"/>
          <w:sz w:val="32"/>
          <w:szCs w:val="32"/>
        </w:rPr>
        <w:t>剧场年平均场次指标值</w:t>
      </w:r>
      <w:r w:rsidRPr="00D17731">
        <w:rPr>
          <w:rFonts w:eastAsia="仿宋_GB2312"/>
          <w:sz w:val="32"/>
          <w:szCs w:val="32"/>
        </w:rPr>
        <w:t>60</w:t>
      </w:r>
      <w:r w:rsidRPr="00D17731">
        <w:rPr>
          <w:rFonts w:eastAsia="仿宋_GB2312"/>
          <w:sz w:val="32"/>
          <w:szCs w:val="32"/>
        </w:rPr>
        <w:t>场是基于全国平均值</w:t>
      </w:r>
      <w:r w:rsidRPr="00D17731">
        <w:rPr>
          <w:rFonts w:eastAsia="仿宋_GB2312"/>
          <w:sz w:val="32"/>
          <w:szCs w:val="32"/>
        </w:rPr>
        <w:t>50</w:t>
      </w:r>
      <w:r w:rsidRPr="00D17731">
        <w:rPr>
          <w:rFonts w:eastAsia="仿宋_GB2312"/>
          <w:sz w:val="32"/>
          <w:szCs w:val="32"/>
        </w:rPr>
        <w:t>场而定，自</w:t>
      </w:r>
      <w:r w:rsidRPr="00D17731">
        <w:rPr>
          <w:rFonts w:eastAsia="仿宋_GB2312"/>
          <w:sz w:val="32"/>
          <w:szCs w:val="32"/>
        </w:rPr>
        <w:t>2015</w:t>
      </w:r>
      <w:r w:rsidRPr="00D17731">
        <w:rPr>
          <w:rFonts w:eastAsia="仿宋_GB2312"/>
          <w:sz w:val="32"/>
          <w:szCs w:val="32"/>
        </w:rPr>
        <w:t>年文惠卡发行以来，院团、百姓齐叫好，天津文化演出市场繁荣程度较其他省市较高，而</w:t>
      </w:r>
      <w:r w:rsidRPr="00D17731">
        <w:rPr>
          <w:rFonts w:eastAsia="仿宋_GB2312"/>
          <w:sz w:val="32"/>
          <w:szCs w:val="32"/>
        </w:rPr>
        <w:t>2019</w:t>
      </w:r>
      <w:r w:rsidRPr="00D17731">
        <w:rPr>
          <w:rFonts w:eastAsia="仿宋_GB2312"/>
          <w:sz w:val="32"/>
          <w:szCs w:val="32"/>
        </w:rPr>
        <w:t>年是文惠卡演出场次五年来最多的一年，剧场年平均场次相对较高，为</w:t>
      </w:r>
      <w:r w:rsidRPr="00D17731">
        <w:rPr>
          <w:rFonts w:eastAsia="仿宋_GB2312"/>
          <w:sz w:val="32"/>
          <w:szCs w:val="32"/>
        </w:rPr>
        <w:t>92</w:t>
      </w:r>
      <w:r w:rsidRPr="00D17731">
        <w:rPr>
          <w:rFonts w:eastAsia="仿宋_GB2312"/>
          <w:sz w:val="32"/>
          <w:szCs w:val="32"/>
        </w:rPr>
        <w:t>场，年度指标完成。</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3</w:t>
      </w:r>
      <w:r w:rsidRPr="00D17731">
        <w:rPr>
          <w:rFonts w:eastAsia="仿宋_GB2312"/>
          <w:sz w:val="32"/>
          <w:szCs w:val="32"/>
        </w:rPr>
        <w:t>）时效指标：</w:t>
      </w:r>
      <w:r w:rsidRPr="00D17731">
        <w:rPr>
          <w:rFonts w:eastAsia="仿宋_GB2312"/>
          <w:sz w:val="32"/>
          <w:szCs w:val="32"/>
        </w:rPr>
        <w:t>2019</w:t>
      </w:r>
      <w:r w:rsidRPr="00D17731">
        <w:rPr>
          <w:rFonts w:eastAsia="仿宋_GB2312"/>
          <w:sz w:val="32"/>
          <w:szCs w:val="32"/>
        </w:rPr>
        <w:t>年客</w:t>
      </w:r>
      <w:proofErr w:type="gramStart"/>
      <w:r w:rsidRPr="00D17731">
        <w:rPr>
          <w:rFonts w:eastAsia="仿宋_GB2312"/>
          <w:sz w:val="32"/>
          <w:szCs w:val="32"/>
        </w:rPr>
        <w:t>服电话</w:t>
      </w:r>
      <w:proofErr w:type="gramEnd"/>
      <w:r w:rsidRPr="00D17731">
        <w:rPr>
          <w:rFonts w:eastAsia="仿宋_GB2312"/>
          <w:sz w:val="32"/>
          <w:szCs w:val="32"/>
        </w:rPr>
        <w:t>接起速度为</w:t>
      </w:r>
      <w:r w:rsidRPr="00D17731">
        <w:rPr>
          <w:rFonts w:eastAsia="仿宋_GB2312"/>
          <w:sz w:val="32"/>
          <w:szCs w:val="32"/>
        </w:rPr>
        <w:t>25</w:t>
      </w:r>
      <w:r w:rsidRPr="00D17731">
        <w:rPr>
          <w:rFonts w:eastAsia="仿宋_GB2312"/>
          <w:sz w:val="32"/>
          <w:szCs w:val="32"/>
        </w:rPr>
        <w:t>秒，年度指标完成</w:t>
      </w:r>
      <w:r w:rsidR="006A0C54" w:rsidRPr="00D17731">
        <w:rPr>
          <w:rFonts w:eastAsia="仿宋_GB2312"/>
          <w:sz w:val="32"/>
          <w:szCs w:val="32"/>
        </w:rPr>
        <w:t>。</w:t>
      </w:r>
      <w:r w:rsidRPr="00D17731">
        <w:rPr>
          <w:rFonts w:eastAsia="仿宋_GB2312"/>
          <w:sz w:val="32"/>
          <w:szCs w:val="32"/>
        </w:rPr>
        <w:t>2019</w:t>
      </w:r>
      <w:r w:rsidRPr="00D17731">
        <w:rPr>
          <w:rFonts w:eastAsia="仿宋_GB2312"/>
          <w:sz w:val="32"/>
          <w:szCs w:val="32"/>
        </w:rPr>
        <w:t>年全年演出准时率为</w:t>
      </w:r>
      <w:r w:rsidRPr="00D17731">
        <w:rPr>
          <w:rFonts w:eastAsia="仿宋_GB2312"/>
          <w:sz w:val="32"/>
          <w:szCs w:val="32"/>
        </w:rPr>
        <w:t>93%</w:t>
      </w:r>
      <w:r w:rsidRPr="00D17731">
        <w:rPr>
          <w:rFonts w:eastAsia="仿宋_GB2312"/>
          <w:sz w:val="32"/>
          <w:szCs w:val="32"/>
        </w:rPr>
        <w:t>，年度指标完成。</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4</w:t>
      </w:r>
      <w:r w:rsidRPr="00D17731">
        <w:rPr>
          <w:rFonts w:eastAsia="仿宋_GB2312"/>
          <w:sz w:val="32"/>
          <w:szCs w:val="32"/>
        </w:rPr>
        <w:t>）成本指标：鉴于往年文惠卡发行工作的经验积累，经过合理预算</w:t>
      </w:r>
      <w:r w:rsidR="006A0C54" w:rsidRPr="00D17731">
        <w:rPr>
          <w:rFonts w:eastAsia="仿宋_GB2312"/>
          <w:sz w:val="32"/>
          <w:szCs w:val="32"/>
        </w:rPr>
        <w:t>、</w:t>
      </w:r>
      <w:r w:rsidRPr="00D17731">
        <w:rPr>
          <w:rFonts w:eastAsia="仿宋_GB2312"/>
          <w:sz w:val="32"/>
          <w:szCs w:val="32"/>
        </w:rPr>
        <w:t>控制成本之后，</w:t>
      </w:r>
      <w:r w:rsidRPr="00D17731">
        <w:rPr>
          <w:rFonts w:eastAsia="仿宋_GB2312"/>
          <w:sz w:val="32"/>
          <w:szCs w:val="32"/>
        </w:rPr>
        <w:t>2019</w:t>
      </w:r>
      <w:r w:rsidR="006A0C54" w:rsidRPr="00D17731">
        <w:rPr>
          <w:rFonts w:eastAsia="仿宋_GB2312"/>
          <w:sz w:val="32"/>
          <w:szCs w:val="32"/>
        </w:rPr>
        <w:t>年文惠卡发卡成本</w:t>
      </w:r>
      <w:r w:rsidRPr="00D17731">
        <w:rPr>
          <w:rFonts w:eastAsia="仿宋_GB2312"/>
          <w:sz w:val="32"/>
          <w:szCs w:val="32"/>
        </w:rPr>
        <w:t>79.</w:t>
      </w:r>
      <w:r w:rsidR="00E0591E" w:rsidRPr="00D17731">
        <w:rPr>
          <w:rFonts w:eastAsia="仿宋_GB2312"/>
          <w:sz w:val="32"/>
          <w:szCs w:val="32"/>
        </w:rPr>
        <w:t>1</w:t>
      </w:r>
      <w:r w:rsidRPr="00D17731">
        <w:rPr>
          <w:rFonts w:eastAsia="仿宋_GB2312"/>
          <w:sz w:val="32"/>
          <w:szCs w:val="32"/>
        </w:rPr>
        <w:t>万元，年度指标完成。为节约成本，本年度未进行大型发卡宣传活动，主要以线上宣传活动为主，因此发卡成本较少。</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2.</w:t>
      </w:r>
      <w:r w:rsidR="006818F0" w:rsidRPr="00D17731">
        <w:rPr>
          <w:rFonts w:eastAsia="仿宋_GB2312"/>
          <w:sz w:val="32"/>
          <w:szCs w:val="32"/>
        </w:rPr>
        <w:t>效益指标完成情况分析</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1</w:t>
      </w:r>
      <w:r w:rsidRPr="00D17731">
        <w:rPr>
          <w:rFonts w:eastAsia="仿宋_GB2312"/>
          <w:sz w:val="32"/>
          <w:szCs w:val="32"/>
        </w:rPr>
        <w:t>）经济效益指标：由于全年演出剧目丰富，观众观演人次较高，</w:t>
      </w:r>
      <w:r w:rsidRPr="00D17731">
        <w:rPr>
          <w:rFonts w:eastAsia="仿宋_GB2312"/>
          <w:sz w:val="32"/>
          <w:szCs w:val="32"/>
        </w:rPr>
        <w:t>2019</w:t>
      </w:r>
      <w:r w:rsidRPr="00D17731">
        <w:rPr>
          <w:rFonts w:eastAsia="仿宋_GB2312"/>
          <w:sz w:val="32"/>
          <w:szCs w:val="32"/>
        </w:rPr>
        <w:t>年文惠卡整体票房为</w:t>
      </w:r>
      <w:r w:rsidRPr="00D17731">
        <w:rPr>
          <w:rFonts w:eastAsia="仿宋_GB2312"/>
          <w:sz w:val="32"/>
          <w:szCs w:val="32"/>
        </w:rPr>
        <w:t>8170</w:t>
      </w:r>
      <w:r w:rsidRPr="00D17731">
        <w:rPr>
          <w:rFonts w:eastAsia="仿宋_GB2312"/>
          <w:sz w:val="32"/>
          <w:szCs w:val="32"/>
        </w:rPr>
        <w:t>万元，年度指标完成。</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lastRenderedPageBreak/>
        <w:t>（</w:t>
      </w:r>
      <w:r w:rsidRPr="00D17731">
        <w:rPr>
          <w:rFonts w:eastAsia="仿宋_GB2312"/>
          <w:sz w:val="32"/>
          <w:szCs w:val="32"/>
        </w:rPr>
        <w:t>2</w:t>
      </w:r>
      <w:r w:rsidRPr="00D17731">
        <w:rPr>
          <w:rFonts w:eastAsia="仿宋_GB2312"/>
          <w:sz w:val="32"/>
          <w:szCs w:val="32"/>
        </w:rPr>
        <w:t>）社会效益指标：</w:t>
      </w:r>
      <w:r w:rsidRPr="00D17731">
        <w:rPr>
          <w:rFonts w:eastAsia="仿宋_GB2312"/>
          <w:sz w:val="32"/>
          <w:szCs w:val="32"/>
        </w:rPr>
        <w:t>2019</w:t>
      </w:r>
      <w:r w:rsidRPr="00D17731">
        <w:rPr>
          <w:rFonts w:eastAsia="仿宋_GB2312"/>
          <w:sz w:val="32"/>
          <w:szCs w:val="32"/>
        </w:rPr>
        <w:t>年文惠卡发行仍然以繁荣天津本地文化市场及为市民提供优秀且丰富的精神文化食粮为社会效益目标，惠民效果显著，年度指标完成。</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3</w:t>
      </w:r>
      <w:r w:rsidRPr="00D17731">
        <w:rPr>
          <w:rFonts w:eastAsia="仿宋_GB2312"/>
          <w:sz w:val="32"/>
          <w:szCs w:val="32"/>
        </w:rPr>
        <w:t>）生态效益指标：</w:t>
      </w:r>
      <w:r w:rsidRPr="00D17731">
        <w:rPr>
          <w:rFonts w:eastAsia="仿宋_GB2312"/>
          <w:sz w:val="32"/>
          <w:szCs w:val="32"/>
        </w:rPr>
        <w:t>2019</w:t>
      </w:r>
      <w:r w:rsidRPr="00D17731">
        <w:rPr>
          <w:rFonts w:eastAsia="仿宋_GB2312"/>
          <w:sz w:val="32"/>
          <w:szCs w:val="32"/>
        </w:rPr>
        <w:t>年文惠卡持续受到行业内各兄弟单位的关注，同时也吸引了不少国内外优秀剧目来津演出，例如陕西人艺《白鹿原》、杨丽萍作品《平潭</w:t>
      </w:r>
      <w:proofErr w:type="gramStart"/>
      <w:r w:rsidRPr="00D17731">
        <w:rPr>
          <w:rFonts w:eastAsia="仿宋_GB2312"/>
          <w:sz w:val="32"/>
          <w:szCs w:val="32"/>
        </w:rPr>
        <w:t>映象</w:t>
      </w:r>
      <w:proofErr w:type="gramEnd"/>
      <w:r w:rsidRPr="00D17731">
        <w:rPr>
          <w:rFonts w:eastAsia="仿宋_GB2312"/>
          <w:sz w:val="32"/>
          <w:szCs w:val="32"/>
        </w:rPr>
        <w:t>》、白先勇青春版《牡丹亭》、舞剧《卡门》、法国经典音乐剧《巴黎圣母院》等多部重磅作品，让津门观众足不出户即可享受世界级优秀作品，深受行业从业者及演出市场的肯定，从而让文惠卡成为天津最亮眼的文化名片之一，年度指标完成。</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w:t>
      </w:r>
      <w:r w:rsidRPr="00D17731">
        <w:rPr>
          <w:rFonts w:eastAsia="仿宋_GB2312"/>
          <w:sz w:val="32"/>
          <w:szCs w:val="32"/>
        </w:rPr>
        <w:t>4</w:t>
      </w:r>
      <w:r w:rsidRPr="00D17731">
        <w:rPr>
          <w:rFonts w:eastAsia="仿宋_GB2312"/>
          <w:sz w:val="32"/>
          <w:szCs w:val="32"/>
        </w:rPr>
        <w:t>）可持续影响指标：</w:t>
      </w:r>
      <w:r w:rsidRPr="00D17731">
        <w:rPr>
          <w:rFonts w:eastAsia="仿宋_GB2312"/>
          <w:sz w:val="32"/>
          <w:szCs w:val="32"/>
        </w:rPr>
        <w:t>2019</w:t>
      </w:r>
      <w:r w:rsidRPr="00D17731">
        <w:rPr>
          <w:rFonts w:eastAsia="仿宋_GB2312"/>
          <w:sz w:val="32"/>
          <w:szCs w:val="32"/>
        </w:rPr>
        <w:t>年文惠卡项目不断提高自身附加值，围绕文惠卡及文惠卡演出剧目而衍生的品牌线下推广活动</w:t>
      </w:r>
      <w:r w:rsidRPr="00D17731">
        <w:rPr>
          <w:rFonts w:eastAsia="仿宋_GB2312"/>
          <w:sz w:val="32"/>
          <w:szCs w:val="32"/>
        </w:rPr>
        <w:t>“</w:t>
      </w:r>
      <w:r w:rsidRPr="00D17731">
        <w:rPr>
          <w:rFonts w:eastAsia="仿宋_GB2312"/>
          <w:sz w:val="32"/>
          <w:szCs w:val="32"/>
        </w:rPr>
        <w:t>方寸</w:t>
      </w:r>
      <w:r w:rsidRPr="00D17731">
        <w:rPr>
          <w:rFonts w:eastAsia="仿宋_GB2312"/>
          <w:sz w:val="32"/>
          <w:szCs w:val="32"/>
        </w:rPr>
        <w:t>”</w:t>
      </w:r>
      <w:r w:rsidRPr="00D17731">
        <w:rPr>
          <w:rFonts w:eastAsia="仿宋_GB2312"/>
          <w:sz w:val="32"/>
          <w:szCs w:val="32"/>
        </w:rPr>
        <w:t>系列，在观众群中赢得广泛关注，全年共举办线下推广活动</w:t>
      </w:r>
      <w:r w:rsidRPr="00D17731">
        <w:rPr>
          <w:rFonts w:eastAsia="仿宋_GB2312"/>
          <w:sz w:val="32"/>
          <w:szCs w:val="32"/>
        </w:rPr>
        <w:t>50</w:t>
      </w:r>
      <w:r w:rsidRPr="00D17731">
        <w:rPr>
          <w:rFonts w:eastAsia="仿宋_GB2312"/>
          <w:sz w:val="32"/>
          <w:szCs w:val="32"/>
        </w:rPr>
        <w:t>余场，平均每场观众参与人数达</w:t>
      </w:r>
      <w:r w:rsidRPr="00D17731">
        <w:rPr>
          <w:rFonts w:eastAsia="仿宋_GB2312"/>
          <w:sz w:val="32"/>
          <w:szCs w:val="32"/>
        </w:rPr>
        <w:t>200</w:t>
      </w:r>
      <w:r w:rsidRPr="00D17731">
        <w:rPr>
          <w:rFonts w:eastAsia="仿宋_GB2312"/>
          <w:sz w:val="32"/>
          <w:szCs w:val="32"/>
        </w:rPr>
        <w:t>人，并得到重点中央媒体中国文化报的重点报道。同时，因疫情影响，为顺应时下直播潮流而搭建的</w:t>
      </w:r>
      <w:r w:rsidRPr="00D17731">
        <w:rPr>
          <w:rFonts w:eastAsia="仿宋_GB2312"/>
          <w:sz w:val="32"/>
          <w:szCs w:val="32"/>
        </w:rPr>
        <w:t>“</w:t>
      </w:r>
      <w:r w:rsidRPr="00D17731">
        <w:rPr>
          <w:rFonts w:eastAsia="仿宋_GB2312"/>
          <w:sz w:val="32"/>
          <w:szCs w:val="32"/>
        </w:rPr>
        <w:t>方寸直播</w:t>
      </w:r>
      <w:r w:rsidRPr="00D17731">
        <w:rPr>
          <w:rFonts w:eastAsia="仿宋_GB2312"/>
          <w:sz w:val="32"/>
          <w:szCs w:val="32"/>
        </w:rPr>
        <w:t>”</w:t>
      </w:r>
      <w:r w:rsidRPr="00D17731">
        <w:rPr>
          <w:rFonts w:eastAsia="仿宋_GB2312"/>
          <w:sz w:val="32"/>
          <w:szCs w:val="32"/>
        </w:rPr>
        <w:t>平台自疫情开始以来，不断为观众及时输送精神文化食粮，名家新秀艺术云课堂、北方演艺直播剧场等多个云上项目让更多文惠卡观众坐在家中就能坐享剧场</w:t>
      </w:r>
      <w:r w:rsidRPr="00D17731">
        <w:rPr>
          <w:rFonts w:eastAsia="仿宋_GB2312"/>
          <w:sz w:val="32"/>
          <w:szCs w:val="32"/>
        </w:rPr>
        <w:t>“C</w:t>
      </w:r>
      <w:r w:rsidR="00B33005" w:rsidRPr="00D17731">
        <w:rPr>
          <w:rFonts w:eastAsia="仿宋_GB2312"/>
          <w:sz w:val="32"/>
          <w:szCs w:val="32"/>
        </w:rPr>
        <w:t>位</w:t>
      </w:r>
      <w:r w:rsidR="00B33005" w:rsidRPr="00D17731">
        <w:rPr>
          <w:rFonts w:eastAsia="仿宋_GB2312"/>
          <w:sz w:val="32"/>
          <w:szCs w:val="32"/>
        </w:rPr>
        <w:t>”</w:t>
      </w:r>
      <w:r w:rsidR="00B33005" w:rsidRPr="00D17731">
        <w:rPr>
          <w:rFonts w:eastAsia="仿宋_GB2312"/>
          <w:sz w:val="32"/>
          <w:szCs w:val="32"/>
        </w:rPr>
        <w:t>、</w:t>
      </w:r>
      <w:r w:rsidRPr="00D17731">
        <w:rPr>
          <w:rFonts w:eastAsia="仿宋_GB2312"/>
          <w:sz w:val="32"/>
          <w:szCs w:val="32"/>
        </w:rPr>
        <w:t>畅游艺术海洋。这些新开创的重点项目，大大提高了文惠卡知名度、关注度，年度指标完成。</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lastRenderedPageBreak/>
        <w:t>3.</w:t>
      </w:r>
      <w:r w:rsidR="00B33005" w:rsidRPr="00D17731">
        <w:rPr>
          <w:rFonts w:eastAsia="仿宋_GB2312"/>
          <w:sz w:val="32"/>
          <w:szCs w:val="32"/>
        </w:rPr>
        <w:t>满意度指标完成情况分析</w:t>
      </w:r>
    </w:p>
    <w:p w:rsidR="0082156A" w:rsidRPr="00D17731" w:rsidRDefault="002924D7" w:rsidP="009F4B4F">
      <w:pPr>
        <w:spacing w:line="600" w:lineRule="exact"/>
        <w:ind w:firstLineChars="200" w:firstLine="640"/>
        <w:rPr>
          <w:rFonts w:eastAsia="仿宋_GB2312"/>
          <w:sz w:val="32"/>
          <w:szCs w:val="32"/>
        </w:rPr>
      </w:pPr>
      <w:r w:rsidRPr="00D17731">
        <w:rPr>
          <w:rFonts w:eastAsia="仿宋_GB2312"/>
          <w:sz w:val="32"/>
          <w:szCs w:val="32"/>
        </w:rPr>
        <w:t>服务对象满意度指标：随着天津文化事业的蓬勃发展，文化</w:t>
      </w:r>
      <w:proofErr w:type="gramStart"/>
      <w:r w:rsidRPr="00D17731">
        <w:rPr>
          <w:rFonts w:eastAsia="仿宋_GB2312"/>
          <w:sz w:val="32"/>
          <w:szCs w:val="32"/>
        </w:rPr>
        <w:t>惠民卡</w:t>
      </w:r>
      <w:proofErr w:type="gramEnd"/>
      <w:r w:rsidRPr="00D17731">
        <w:rPr>
          <w:rFonts w:eastAsia="仿宋_GB2312"/>
          <w:sz w:val="32"/>
          <w:szCs w:val="32"/>
        </w:rPr>
        <w:t>项目获得了越来越多的关注，北方演艺集团在各方面严格管理，不断提高文惠卡管理水平，</w:t>
      </w:r>
      <w:r w:rsidRPr="00D17731">
        <w:rPr>
          <w:rFonts w:eastAsia="仿宋_GB2312"/>
          <w:sz w:val="32"/>
          <w:szCs w:val="32"/>
        </w:rPr>
        <w:t>2019</w:t>
      </w:r>
      <w:r w:rsidRPr="00D17731">
        <w:rPr>
          <w:rFonts w:eastAsia="仿宋_GB2312"/>
          <w:sz w:val="32"/>
          <w:szCs w:val="32"/>
        </w:rPr>
        <w:t>年文惠卡持卡观众满意度为</w:t>
      </w:r>
      <w:r w:rsidRPr="00D17731">
        <w:rPr>
          <w:rFonts w:eastAsia="仿宋_GB2312"/>
          <w:sz w:val="32"/>
          <w:szCs w:val="32"/>
        </w:rPr>
        <w:t xml:space="preserve"> 91%</w:t>
      </w:r>
      <w:r w:rsidRPr="00D17731">
        <w:rPr>
          <w:rFonts w:eastAsia="仿宋_GB2312"/>
          <w:sz w:val="32"/>
          <w:szCs w:val="32"/>
        </w:rPr>
        <w:t>，年度指标完成；演出单位满意度为</w:t>
      </w:r>
      <w:r w:rsidRPr="00D17731">
        <w:rPr>
          <w:rFonts w:eastAsia="仿宋_GB2312"/>
          <w:sz w:val="32"/>
          <w:szCs w:val="32"/>
        </w:rPr>
        <w:t>95%</w:t>
      </w:r>
      <w:r w:rsidRPr="00D17731">
        <w:rPr>
          <w:rFonts w:eastAsia="仿宋_GB2312"/>
          <w:sz w:val="32"/>
          <w:szCs w:val="32"/>
        </w:rPr>
        <w:t>，年度指标完成。</w:t>
      </w:r>
    </w:p>
    <w:p w:rsidR="0082156A" w:rsidRPr="00D17731" w:rsidRDefault="002924D7" w:rsidP="009F4B4F">
      <w:pPr>
        <w:numPr>
          <w:ilvl w:val="0"/>
          <w:numId w:val="1"/>
        </w:numPr>
        <w:spacing w:line="600" w:lineRule="exact"/>
        <w:rPr>
          <w:rFonts w:eastAsia="黑体"/>
          <w:sz w:val="32"/>
          <w:szCs w:val="32"/>
        </w:rPr>
      </w:pPr>
      <w:r w:rsidRPr="00D17731">
        <w:rPr>
          <w:rFonts w:eastAsia="黑体"/>
          <w:sz w:val="32"/>
          <w:szCs w:val="32"/>
        </w:rPr>
        <w:t>发现问题及改进措施</w:t>
      </w:r>
    </w:p>
    <w:p w:rsidR="0082156A" w:rsidRPr="00D17731" w:rsidRDefault="006A0C54" w:rsidP="009F4B4F">
      <w:pPr>
        <w:pStyle w:val="a3"/>
        <w:spacing w:before="55" w:line="600" w:lineRule="exact"/>
        <w:ind w:right="261" w:firstLineChars="200" w:firstLine="640"/>
        <w:rPr>
          <w:rFonts w:ascii="Times New Roman" w:hAnsi="Times New Roman" w:cs="Times New Roman"/>
        </w:rPr>
      </w:pPr>
      <w:r w:rsidRPr="00D17731">
        <w:rPr>
          <w:rFonts w:ascii="Times New Roman" w:hAnsi="Times New Roman" w:cs="Times New Roman"/>
        </w:rPr>
        <w:t>通过自评，</w:t>
      </w:r>
      <w:r w:rsidR="002924D7" w:rsidRPr="00D17731">
        <w:rPr>
          <w:rFonts w:ascii="Times New Roman" w:hAnsi="Times New Roman" w:cs="Times New Roman"/>
        </w:rPr>
        <w:t>该项目主要存在以下两个问题：一是文惠卡</w:t>
      </w:r>
      <w:r w:rsidR="00BA497D" w:rsidRPr="00D17731">
        <w:rPr>
          <w:rFonts w:ascii="Times New Roman" w:hAnsi="Times New Roman" w:cs="Times New Roman"/>
        </w:rPr>
        <w:t>发行管理模式</w:t>
      </w:r>
      <w:r w:rsidR="002924D7" w:rsidRPr="00D17731">
        <w:rPr>
          <w:rFonts w:ascii="Times New Roman" w:hAnsi="Times New Roman" w:cs="Times New Roman"/>
        </w:rPr>
        <w:t>有待优化</w:t>
      </w:r>
      <w:r w:rsidRPr="00D17731">
        <w:rPr>
          <w:rFonts w:ascii="Times New Roman" w:hAnsi="Times New Roman" w:cs="Times New Roman"/>
        </w:rPr>
        <w:t>。为用好</w:t>
      </w:r>
      <w:r w:rsidR="002924D7" w:rsidRPr="00D17731">
        <w:rPr>
          <w:rFonts w:ascii="Times New Roman" w:hAnsi="Times New Roman" w:cs="Times New Roman"/>
        </w:rPr>
        <w:t>财政补贴</w:t>
      </w:r>
      <w:r w:rsidRPr="00D17731">
        <w:rPr>
          <w:rFonts w:ascii="Times New Roman" w:hAnsi="Times New Roman" w:cs="Times New Roman"/>
        </w:rPr>
        <w:t>资金，满足不同层次观众需求</w:t>
      </w:r>
      <w:r w:rsidR="002924D7" w:rsidRPr="00D17731">
        <w:rPr>
          <w:rFonts w:ascii="Times New Roman" w:hAnsi="Times New Roman" w:cs="Times New Roman"/>
        </w:rPr>
        <w:t>，</w:t>
      </w:r>
      <w:r w:rsidR="00B33005" w:rsidRPr="00D17731">
        <w:rPr>
          <w:rFonts w:ascii="Times New Roman" w:hAnsi="Times New Roman" w:cs="Times New Roman"/>
        </w:rPr>
        <w:t>项目</w:t>
      </w:r>
      <w:r w:rsidR="002924D7" w:rsidRPr="00D17731">
        <w:rPr>
          <w:rFonts w:ascii="Times New Roman" w:hAnsi="Times New Roman" w:cs="Times New Roman"/>
        </w:rPr>
        <w:t>设置了金卡、普通卡</w:t>
      </w:r>
      <w:r w:rsidRPr="00D17731">
        <w:rPr>
          <w:rFonts w:ascii="Times New Roman" w:hAnsi="Times New Roman" w:cs="Times New Roman"/>
        </w:rPr>
        <w:t>等不同类型的卡种，由于</w:t>
      </w:r>
      <w:r w:rsidR="002924D7" w:rsidRPr="00D17731">
        <w:rPr>
          <w:rFonts w:ascii="Times New Roman" w:hAnsi="Times New Roman" w:cs="Times New Roman"/>
        </w:rPr>
        <w:t>观众咨询</w:t>
      </w:r>
      <w:r w:rsidRPr="00D17731">
        <w:rPr>
          <w:rFonts w:ascii="Times New Roman" w:hAnsi="Times New Roman" w:cs="Times New Roman"/>
        </w:rPr>
        <w:t>量较大，</w:t>
      </w:r>
      <w:r w:rsidR="002924D7" w:rsidRPr="00D17731">
        <w:rPr>
          <w:rFonts w:ascii="Times New Roman" w:hAnsi="Times New Roman" w:cs="Times New Roman"/>
        </w:rPr>
        <w:t>也</w:t>
      </w:r>
      <w:r w:rsidRPr="00D17731">
        <w:rPr>
          <w:rFonts w:ascii="Times New Roman" w:hAnsi="Times New Roman" w:cs="Times New Roman"/>
        </w:rPr>
        <w:t>相应增加了</w:t>
      </w:r>
      <w:r w:rsidR="002924D7" w:rsidRPr="00D17731">
        <w:rPr>
          <w:rFonts w:ascii="Times New Roman" w:hAnsi="Times New Roman" w:cs="Times New Roman"/>
        </w:rPr>
        <w:t>客服</w:t>
      </w:r>
      <w:r w:rsidRPr="00D17731">
        <w:rPr>
          <w:rFonts w:ascii="Times New Roman" w:hAnsi="Times New Roman" w:cs="Times New Roman"/>
        </w:rPr>
        <w:t>成本。二是观众使用</w:t>
      </w:r>
      <w:r w:rsidR="002924D7" w:rsidRPr="00D17731">
        <w:rPr>
          <w:rFonts w:ascii="Times New Roman" w:hAnsi="Times New Roman" w:cs="Times New Roman"/>
        </w:rPr>
        <w:t>文惠卡</w:t>
      </w:r>
      <w:r w:rsidRPr="00D17731">
        <w:rPr>
          <w:rFonts w:ascii="Times New Roman" w:hAnsi="Times New Roman" w:cs="Times New Roman"/>
        </w:rPr>
        <w:t>消费频次不高</w:t>
      </w:r>
      <w:r w:rsidR="002924D7" w:rsidRPr="00D17731">
        <w:rPr>
          <w:rFonts w:ascii="Times New Roman" w:hAnsi="Times New Roman" w:cs="Times New Roman"/>
        </w:rPr>
        <w:t>，原因有多种，例如文惠卡办完之后忘了消费、目前上线的演出剧目没有心仪演出、选择性消费只看名家经典演出等。</w:t>
      </w:r>
    </w:p>
    <w:p w:rsidR="0082156A" w:rsidRPr="00D17731" w:rsidRDefault="002924D7" w:rsidP="009F4B4F">
      <w:pPr>
        <w:pStyle w:val="a3"/>
        <w:spacing w:before="55" w:line="600" w:lineRule="exact"/>
        <w:ind w:right="261" w:firstLineChars="200" w:firstLine="640"/>
        <w:rPr>
          <w:rFonts w:ascii="Times New Roman" w:hAnsi="Times New Roman" w:cs="Times New Roman"/>
        </w:rPr>
      </w:pPr>
      <w:r w:rsidRPr="00D17731">
        <w:rPr>
          <w:rFonts w:ascii="Times New Roman" w:hAnsi="Times New Roman" w:cs="Times New Roman"/>
        </w:rPr>
        <w:t>针对存在的问题，为进一步提升项目管理水平，提高财政资金使用效益，需在以下几个方面进行改进：第一，经过科学调研，围绕百姓需求、院团发展、市场选择等多个方面，优化文惠卡补贴</w:t>
      </w:r>
      <w:r w:rsidR="00BA497D" w:rsidRPr="00D17731">
        <w:rPr>
          <w:rFonts w:ascii="Times New Roman" w:hAnsi="Times New Roman" w:cs="Times New Roman"/>
        </w:rPr>
        <w:t>模式</w:t>
      </w:r>
      <w:r w:rsidRPr="00D17731">
        <w:rPr>
          <w:rFonts w:ascii="Times New Roman" w:hAnsi="Times New Roman" w:cs="Times New Roman"/>
        </w:rPr>
        <w:t>，清晰明了、简单易懂地向市民公布文惠卡补贴政策，从而提高办卡效率，加大发卡量</w:t>
      </w:r>
      <w:r w:rsidR="00BA497D" w:rsidRPr="00D17731">
        <w:rPr>
          <w:rFonts w:ascii="Times New Roman" w:hAnsi="Times New Roman" w:cs="Times New Roman"/>
        </w:rPr>
        <w:t>。</w:t>
      </w:r>
      <w:r w:rsidRPr="00D17731">
        <w:rPr>
          <w:rFonts w:ascii="Times New Roman" w:hAnsi="Times New Roman" w:cs="Times New Roman"/>
        </w:rPr>
        <w:t>第二，以演出市场为出发点，百姓爱看什么，院团就演什么，院团没有的，引进外地演出，多角度宽领域丰富</w:t>
      </w:r>
      <w:r w:rsidRPr="00D17731">
        <w:rPr>
          <w:rFonts w:ascii="Times New Roman" w:hAnsi="Times New Roman" w:cs="Times New Roman"/>
        </w:rPr>
        <w:lastRenderedPageBreak/>
        <w:t>天津演出市场，让</w:t>
      </w:r>
      <w:proofErr w:type="gramStart"/>
      <w:r w:rsidRPr="00D17731">
        <w:rPr>
          <w:rFonts w:ascii="Times New Roman" w:hAnsi="Times New Roman" w:cs="Times New Roman"/>
        </w:rPr>
        <w:t>百姓选戏的</w:t>
      </w:r>
      <w:proofErr w:type="gramEnd"/>
      <w:r w:rsidRPr="00D17731">
        <w:rPr>
          <w:rFonts w:ascii="Times New Roman" w:hAnsi="Times New Roman" w:cs="Times New Roman"/>
        </w:rPr>
        <w:t>范围不断扩大，最大可能满足观众的看戏需求，促进观众消费文惠卡</w:t>
      </w:r>
      <w:r w:rsidR="00BA497D" w:rsidRPr="00D17731">
        <w:rPr>
          <w:rFonts w:ascii="Times New Roman" w:hAnsi="Times New Roman" w:cs="Times New Roman"/>
        </w:rPr>
        <w:t>。</w:t>
      </w:r>
    </w:p>
    <w:sectPr w:rsidR="0082156A" w:rsidRPr="00D17731">
      <w:footerReference w:type="even" r:id="rId10"/>
      <w:footerReference w:type="default" r:id="rId11"/>
      <w:pgSz w:w="11906" w:h="16838"/>
      <w:pgMar w:top="2268" w:right="1797" w:bottom="1701" w:left="1797"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BE" w:rsidRDefault="00007CBE">
      <w:r>
        <w:separator/>
      </w:r>
    </w:p>
  </w:endnote>
  <w:endnote w:type="continuationSeparator" w:id="0">
    <w:p w:rsidR="00007CBE" w:rsidRDefault="000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56A" w:rsidRDefault="002924D7">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2156A" w:rsidRDefault="0082156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56A" w:rsidRDefault="0082156A">
    <w:pPr>
      <w:pStyle w:val="a4"/>
      <w:jc w:val="center"/>
      <w:rPr>
        <w:sz w:val="24"/>
        <w:szCs w:val="24"/>
      </w:rPr>
    </w:pPr>
  </w:p>
  <w:p w:rsidR="0082156A" w:rsidRDefault="008215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BE" w:rsidRDefault="00007CBE">
      <w:r>
        <w:separator/>
      </w:r>
    </w:p>
  </w:footnote>
  <w:footnote w:type="continuationSeparator" w:id="0">
    <w:p w:rsidR="00007CBE" w:rsidRDefault="000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64B"/>
    <w:multiLevelType w:val="multilevel"/>
    <w:tmpl w:val="0C8E464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B6F84"/>
    <w:rsid w:val="00007CBE"/>
    <w:rsid w:val="0001359F"/>
    <w:rsid w:val="00050E91"/>
    <w:rsid w:val="00062C16"/>
    <w:rsid w:val="000B2E5E"/>
    <w:rsid w:val="000B5576"/>
    <w:rsid w:val="00110837"/>
    <w:rsid w:val="00160FD5"/>
    <w:rsid w:val="001B7891"/>
    <w:rsid w:val="00203413"/>
    <w:rsid w:val="00214195"/>
    <w:rsid w:val="0025370E"/>
    <w:rsid w:val="00272370"/>
    <w:rsid w:val="002924D7"/>
    <w:rsid w:val="002E402A"/>
    <w:rsid w:val="00302245"/>
    <w:rsid w:val="00362A09"/>
    <w:rsid w:val="003A5487"/>
    <w:rsid w:val="003F1656"/>
    <w:rsid w:val="003F2BB7"/>
    <w:rsid w:val="004421B8"/>
    <w:rsid w:val="004A42E2"/>
    <w:rsid w:val="004C7C5D"/>
    <w:rsid w:val="004E2E89"/>
    <w:rsid w:val="00526868"/>
    <w:rsid w:val="005D0FF8"/>
    <w:rsid w:val="00603468"/>
    <w:rsid w:val="00646A81"/>
    <w:rsid w:val="00647085"/>
    <w:rsid w:val="006818F0"/>
    <w:rsid w:val="006A0C54"/>
    <w:rsid w:val="007959DB"/>
    <w:rsid w:val="007B1011"/>
    <w:rsid w:val="007E6E87"/>
    <w:rsid w:val="00820B25"/>
    <w:rsid w:val="0082156A"/>
    <w:rsid w:val="00885200"/>
    <w:rsid w:val="008D3A4D"/>
    <w:rsid w:val="008E14E5"/>
    <w:rsid w:val="009013BB"/>
    <w:rsid w:val="00901B86"/>
    <w:rsid w:val="00960649"/>
    <w:rsid w:val="00983475"/>
    <w:rsid w:val="009E2E84"/>
    <w:rsid w:val="009F4B4F"/>
    <w:rsid w:val="00A22997"/>
    <w:rsid w:val="00A84BBF"/>
    <w:rsid w:val="00AE59C2"/>
    <w:rsid w:val="00B33005"/>
    <w:rsid w:val="00BA497D"/>
    <w:rsid w:val="00C33970"/>
    <w:rsid w:val="00C36EC8"/>
    <w:rsid w:val="00C4064F"/>
    <w:rsid w:val="00C85AB5"/>
    <w:rsid w:val="00CB4F9D"/>
    <w:rsid w:val="00CF0FAD"/>
    <w:rsid w:val="00D17731"/>
    <w:rsid w:val="00D36CAC"/>
    <w:rsid w:val="00D51F28"/>
    <w:rsid w:val="00D95223"/>
    <w:rsid w:val="00DC6407"/>
    <w:rsid w:val="00E0591E"/>
    <w:rsid w:val="00E20C6A"/>
    <w:rsid w:val="00E679BC"/>
    <w:rsid w:val="08965A7D"/>
    <w:rsid w:val="0AA37012"/>
    <w:rsid w:val="0BB92683"/>
    <w:rsid w:val="0EB874F7"/>
    <w:rsid w:val="0F106162"/>
    <w:rsid w:val="14206C0D"/>
    <w:rsid w:val="16AB0C71"/>
    <w:rsid w:val="16BC79BC"/>
    <w:rsid w:val="187D3E28"/>
    <w:rsid w:val="1A7613DB"/>
    <w:rsid w:val="1DC70D93"/>
    <w:rsid w:val="1E33122A"/>
    <w:rsid w:val="1F771F33"/>
    <w:rsid w:val="23A95EB8"/>
    <w:rsid w:val="24477B52"/>
    <w:rsid w:val="25360B76"/>
    <w:rsid w:val="28250583"/>
    <w:rsid w:val="28700E9A"/>
    <w:rsid w:val="2AAA1532"/>
    <w:rsid w:val="2CA621C7"/>
    <w:rsid w:val="2EA02633"/>
    <w:rsid w:val="30542FB6"/>
    <w:rsid w:val="30BE4F41"/>
    <w:rsid w:val="30F60C34"/>
    <w:rsid w:val="32D552CB"/>
    <w:rsid w:val="3718192F"/>
    <w:rsid w:val="372D478E"/>
    <w:rsid w:val="3B735B88"/>
    <w:rsid w:val="3F994525"/>
    <w:rsid w:val="42710E55"/>
    <w:rsid w:val="43EF7C16"/>
    <w:rsid w:val="449E7F9C"/>
    <w:rsid w:val="46981533"/>
    <w:rsid w:val="484E438A"/>
    <w:rsid w:val="488B369C"/>
    <w:rsid w:val="48EF75AD"/>
    <w:rsid w:val="49FE2454"/>
    <w:rsid w:val="4C8F6C2A"/>
    <w:rsid w:val="4D593E5E"/>
    <w:rsid w:val="52A14C36"/>
    <w:rsid w:val="54506A09"/>
    <w:rsid w:val="54E44743"/>
    <w:rsid w:val="56AD783D"/>
    <w:rsid w:val="57653445"/>
    <w:rsid w:val="57CD38CE"/>
    <w:rsid w:val="5AE54941"/>
    <w:rsid w:val="5C2019ED"/>
    <w:rsid w:val="5E5B6F84"/>
    <w:rsid w:val="5ED8343F"/>
    <w:rsid w:val="5F115C22"/>
    <w:rsid w:val="6373529B"/>
    <w:rsid w:val="63B5216B"/>
    <w:rsid w:val="6B4E6CFC"/>
    <w:rsid w:val="6C757324"/>
    <w:rsid w:val="6E2A1288"/>
    <w:rsid w:val="6F293B98"/>
    <w:rsid w:val="71E72F69"/>
    <w:rsid w:val="72AE544F"/>
    <w:rsid w:val="72D521B4"/>
    <w:rsid w:val="75071530"/>
    <w:rsid w:val="778B0908"/>
    <w:rsid w:val="7849068F"/>
    <w:rsid w:val="785A5A0D"/>
    <w:rsid w:val="786046E1"/>
    <w:rsid w:val="78B13A27"/>
    <w:rsid w:val="7B8F45F6"/>
    <w:rsid w:val="7C245E46"/>
    <w:rsid w:val="7E846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90"/>
    </w:pPr>
    <w:rPr>
      <w:rFonts w:ascii="仿宋_GB2312" w:eastAsia="仿宋_GB2312" w:hAnsi="仿宋_GB2312" w:cs="仿宋_GB2312"/>
      <w:sz w:val="32"/>
      <w:szCs w:val="32"/>
      <w:lang w:val="zh-CN" w:bidi="zh-CN"/>
    </w:rPr>
  </w:style>
  <w:style w:type="paragraph" w:styleId="a4">
    <w:name w:val="footer"/>
    <w:basedOn w:val="a"/>
    <w:uiPriority w:val="99"/>
    <w:qFormat/>
    <w:pPr>
      <w:tabs>
        <w:tab w:val="center" w:pos="4153"/>
        <w:tab w:val="right" w:pos="8306"/>
      </w:tabs>
      <w:snapToGrid w:val="0"/>
      <w:jc w:val="left"/>
    </w:pPr>
    <w:rPr>
      <w:sz w:val="18"/>
      <w:szCs w:val="18"/>
    </w:rPr>
  </w:style>
  <w:style w:type="character" w:styleId="a5">
    <w:name w:val="page number"/>
    <w:basedOn w:val="a0"/>
    <w:qFormat/>
  </w:style>
  <w:style w:type="paragraph" w:styleId="a6">
    <w:name w:val="header"/>
    <w:basedOn w:val="a"/>
    <w:link w:val="Char"/>
    <w:rsid w:val="00E05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0591E"/>
    <w:rPr>
      <w:rFonts w:ascii="Times New Roman" w:eastAsia="宋体" w:hAnsi="Times New Roman" w:cs="Times New Roman"/>
      <w:kern w:val="2"/>
      <w:sz w:val="18"/>
      <w:szCs w:val="18"/>
    </w:rPr>
  </w:style>
  <w:style w:type="paragraph" w:styleId="a7">
    <w:name w:val="Balloon Text"/>
    <w:basedOn w:val="a"/>
    <w:link w:val="Char0"/>
    <w:rsid w:val="00E0591E"/>
    <w:rPr>
      <w:sz w:val="18"/>
      <w:szCs w:val="18"/>
    </w:rPr>
  </w:style>
  <w:style w:type="character" w:customStyle="1" w:styleId="Char0">
    <w:name w:val="批注框文本 Char"/>
    <w:basedOn w:val="a0"/>
    <w:link w:val="a7"/>
    <w:rsid w:val="00E0591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90"/>
    </w:pPr>
    <w:rPr>
      <w:rFonts w:ascii="仿宋_GB2312" w:eastAsia="仿宋_GB2312" w:hAnsi="仿宋_GB2312" w:cs="仿宋_GB2312"/>
      <w:sz w:val="32"/>
      <w:szCs w:val="32"/>
      <w:lang w:val="zh-CN" w:bidi="zh-CN"/>
    </w:rPr>
  </w:style>
  <w:style w:type="paragraph" w:styleId="a4">
    <w:name w:val="footer"/>
    <w:basedOn w:val="a"/>
    <w:uiPriority w:val="99"/>
    <w:qFormat/>
    <w:pPr>
      <w:tabs>
        <w:tab w:val="center" w:pos="4153"/>
        <w:tab w:val="right" w:pos="8306"/>
      </w:tabs>
      <w:snapToGrid w:val="0"/>
      <w:jc w:val="left"/>
    </w:pPr>
    <w:rPr>
      <w:sz w:val="18"/>
      <w:szCs w:val="18"/>
    </w:rPr>
  </w:style>
  <w:style w:type="character" w:styleId="a5">
    <w:name w:val="page number"/>
    <w:basedOn w:val="a0"/>
    <w:qFormat/>
  </w:style>
  <w:style w:type="paragraph" w:styleId="a6">
    <w:name w:val="header"/>
    <w:basedOn w:val="a"/>
    <w:link w:val="Char"/>
    <w:rsid w:val="00E05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0591E"/>
    <w:rPr>
      <w:rFonts w:ascii="Times New Roman" w:eastAsia="宋体" w:hAnsi="Times New Roman" w:cs="Times New Roman"/>
      <w:kern w:val="2"/>
      <w:sz w:val="18"/>
      <w:szCs w:val="18"/>
    </w:rPr>
  </w:style>
  <w:style w:type="paragraph" w:styleId="a7">
    <w:name w:val="Balloon Text"/>
    <w:basedOn w:val="a"/>
    <w:link w:val="Char0"/>
    <w:rsid w:val="00E0591E"/>
    <w:rPr>
      <w:sz w:val="18"/>
      <w:szCs w:val="18"/>
    </w:rPr>
  </w:style>
  <w:style w:type="character" w:customStyle="1" w:styleId="Char0">
    <w:name w:val="批注框文本 Char"/>
    <w:basedOn w:val="a0"/>
    <w:link w:val="a7"/>
    <w:rsid w:val="00E0591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5AB765-9657-4DB5-B0F3-C7B038C1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年轻的陈小伟</dc:creator>
  <cp:lastModifiedBy>董民</cp:lastModifiedBy>
  <cp:revision>47</cp:revision>
  <cp:lastPrinted>2020-06-19T05:33:00Z</cp:lastPrinted>
  <dcterms:created xsi:type="dcterms:W3CDTF">2020-06-15T02:49:00Z</dcterms:created>
  <dcterms:modified xsi:type="dcterms:W3CDTF">2020-06-22T07:02:00Z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