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cs="黑体"/>
          <w:kern w:val="2"/>
          <w:sz w:val="32"/>
          <w:szCs w:val="32"/>
          <w:lang w:val="zh-CN"/>
        </w:rPr>
      </w:pPr>
    </w:p>
    <w:p>
      <w:pPr>
        <w:spacing w:line="580" w:lineRule="exact"/>
        <w:jc w:val="center"/>
        <w:rPr>
          <w:rFonts w:cs="黑体"/>
          <w:kern w:val="2"/>
          <w:sz w:val="44"/>
          <w:szCs w:val="44"/>
          <w:lang w:val="zh-CN"/>
        </w:rPr>
      </w:pPr>
    </w:p>
    <w:p>
      <w:pPr>
        <w:spacing w:line="600" w:lineRule="exact"/>
        <w:jc w:val="both"/>
        <w:rPr>
          <w:rFonts w:cs="黑体"/>
          <w:kern w:val="2"/>
          <w:sz w:val="32"/>
          <w:szCs w:val="32"/>
          <w:lang w:val="zh-CN"/>
        </w:rPr>
      </w:pPr>
    </w:p>
    <w:p>
      <w:pPr>
        <w:spacing w:line="580" w:lineRule="exact"/>
        <w:jc w:val="center"/>
        <w:rPr>
          <w:rFonts w:cs="黑体"/>
          <w:kern w:val="2"/>
          <w:sz w:val="44"/>
          <w:szCs w:val="44"/>
          <w:lang w:val="zh-CN"/>
        </w:rPr>
      </w:pPr>
    </w:p>
    <w:p>
      <w:pPr>
        <w:spacing w:line="580" w:lineRule="exact"/>
        <w:jc w:val="center"/>
        <w:rPr>
          <w:rFonts w:ascii="Times New Roman" w:hAnsi="Times New Roman"/>
          <w:kern w:val="2"/>
          <w:sz w:val="44"/>
          <w:szCs w:val="44"/>
          <w:lang w:val="zh-CN"/>
        </w:rPr>
      </w:pPr>
    </w:p>
    <w:p>
      <w:pPr>
        <w:spacing w:line="580" w:lineRule="exact"/>
        <w:jc w:val="center"/>
        <w:rPr>
          <w:rFonts w:ascii="Times New Roman" w:hAnsi="Times New Roman"/>
          <w:kern w:val="2"/>
          <w:sz w:val="44"/>
          <w:szCs w:val="44"/>
          <w:lang w:val="zh-CN"/>
        </w:rPr>
      </w:pPr>
    </w:p>
    <w:p>
      <w:pPr>
        <w:spacing w:line="580" w:lineRule="exact"/>
        <w:jc w:val="center"/>
        <w:rPr>
          <w:rFonts w:ascii="Times New Roman" w:hAnsi="Times New Roman"/>
          <w:kern w:val="2"/>
          <w:sz w:val="44"/>
          <w:szCs w:val="44"/>
          <w:lang w:val="zh-CN"/>
        </w:rPr>
      </w:pPr>
    </w:p>
    <w:p>
      <w:pPr>
        <w:spacing w:line="580" w:lineRule="exact"/>
        <w:jc w:val="center"/>
        <w:rPr>
          <w:rFonts w:ascii="Times New Roman" w:hAnsi="Times New Roman"/>
          <w:kern w:val="2"/>
          <w:sz w:val="44"/>
          <w:szCs w:val="44"/>
          <w:lang w:val="zh-CN"/>
        </w:rPr>
      </w:pPr>
    </w:p>
    <w:p>
      <w:pPr>
        <w:spacing w:line="580" w:lineRule="exact"/>
        <w:jc w:val="center"/>
        <w:rPr>
          <w:rFonts w:ascii="Times New Roman" w:hAnsi="Times New Roman"/>
          <w:kern w:val="2"/>
          <w:sz w:val="44"/>
          <w:szCs w:val="44"/>
          <w:lang w:val="zh-CN"/>
        </w:rPr>
      </w:pPr>
    </w:p>
    <w:p>
      <w:pPr>
        <w:spacing w:line="580" w:lineRule="exact"/>
        <w:jc w:val="center"/>
        <w:rPr>
          <w:rFonts w:ascii="Times New Roman" w:hAnsi="Times New Roman"/>
          <w:kern w:val="2"/>
          <w:sz w:val="44"/>
          <w:szCs w:val="44"/>
          <w:lang w:val="zh-CN"/>
        </w:rPr>
      </w:pPr>
    </w:p>
    <w:p>
      <w:pPr>
        <w:spacing w:line="580" w:lineRule="exact"/>
        <w:jc w:val="center"/>
        <w:rPr>
          <w:rFonts w:ascii="Times New Roman" w:hAnsi="Times New Roman"/>
          <w:kern w:val="2"/>
          <w:sz w:val="44"/>
          <w:szCs w:val="44"/>
          <w:lang w:val="zh-CN"/>
        </w:rPr>
      </w:pPr>
    </w:p>
    <w:p>
      <w:pPr>
        <w:spacing w:line="580" w:lineRule="exact"/>
        <w:jc w:val="center"/>
        <w:rPr>
          <w:rFonts w:ascii="Times New Roman" w:hAnsi="Times New Roman"/>
          <w:kern w:val="2"/>
          <w:sz w:val="44"/>
          <w:szCs w:val="44"/>
          <w:lang w:val="zh-CN"/>
        </w:rPr>
      </w:pPr>
    </w:p>
    <w:p>
      <w:pPr>
        <w:spacing w:line="580" w:lineRule="exact"/>
        <w:jc w:val="center"/>
        <w:rPr>
          <w:rFonts w:ascii="Times New Roman" w:hAnsi="Times New Roman"/>
          <w:kern w:val="2"/>
          <w:sz w:val="44"/>
          <w:szCs w:val="44"/>
          <w:lang w:val="zh-CN"/>
        </w:rPr>
      </w:pPr>
    </w:p>
    <w:p>
      <w:pPr>
        <w:jc w:val="center"/>
        <w:rPr>
          <w:rFonts w:ascii="方正小标宋简体" w:hAnsi="Times New Roman" w:eastAsia="方正小标宋简体" w:cs="方正小标宋简体"/>
          <w:sz w:val="48"/>
          <w:szCs w:val="48"/>
          <w:lang w:val="zh-CN"/>
        </w:rPr>
      </w:pPr>
      <w:r>
        <w:rPr>
          <w:rFonts w:hint="eastAsia" w:ascii="方正小标宋简体" w:hAnsi="Times New Roman" w:eastAsia="方正小标宋简体" w:cs="方正小标宋简体"/>
          <w:sz w:val="48"/>
          <w:szCs w:val="48"/>
          <w:lang w:val="zh-CN"/>
        </w:rPr>
        <w:t>天津食品集团有限公司</w:t>
      </w:r>
    </w:p>
    <w:p>
      <w:pPr>
        <w:jc w:val="center"/>
        <w:rPr>
          <w:rFonts w:ascii="方正小标宋简体" w:hAnsi="Times New Roman" w:eastAsia="方正小标宋简体" w:cs="方正小标宋简体"/>
          <w:sz w:val="48"/>
          <w:szCs w:val="48"/>
          <w:lang w:val="zh-CN"/>
        </w:rPr>
      </w:pPr>
      <w:r>
        <w:rPr>
          <w:rFonts w:ascii="方正小标宋简体" w:hAnsi="Times New Roman" w:eastAsia="方正小标宋简体" w:cs="方正小标宋简体"/>
          <w:sz w:val="48"/>
          <w:szCs w:val="48"/>
          <w:lang w:val="zh-CN"/>
        </w:rPr>
        <w:t>2022</w:t>
      </w:r>
      <w:r>
        <w:rPr>
          <w:rFonts w:hint="eastAsia" w:ascii="方正小标宋简体" w:hAnsi="Times New Roman" w:eastAsia="方正小标宋简体" w:cs="方正小标宋简体"/>
          <w:sz w:val="48"/>
          <w:szCs w:val="48"/>
          <w:lang w:val="zh-CN"/>
        </w:rPr>
        <w:t>年度部门决算</w:t>
      </w: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spacing w:line="600" w:lineRule="exact"/>
        <w:jc w:val="center"/>
        <w:rPr>
          <w:rFonts w:hint="eastAsia" w:hAnsi="Times New Roman" w:cs="黑体"/>
          <w:sz w:val="44"/>
          <w:szCs w:val="44"/>
        </w:rPr>
        <w:sectPr>
          <w:pgSz w:w="12240" w:h="15840"/>
          <w:pgMar w:top="1440" w:right="1800" w:bottom="1440" w:left="1800" w:header="720" w:footer="720" w:gutter="0"/>
          <w:cols w:space="720" w:num="1"/>
        </w:sectPr>
      </w:pPr>
    </w:p>
    <w:p>
      <w:pPr>
        <w:spacing w:line="600" w:lineRule="exact"/>
        <w:jc w:val="center"/>
        <w:rPr>
          <w:rFonts w:hAnsi="Times New Roman" w:cs="黑体"/>
          <w:sz w:val="44"/>
          <w:szCs w:val="44"/>
        </w:rPr>
      </w:pPr>
      <w:r>
        <w:rPr>
          <w:rFonts w:hint="eastAsia" w:hAnsi="Times New Roman" w:cs="黑体"/>
          <w:sz w:val="44"/>
          <w:szCs w:val="44"/>
        </w:rPr>
        <w:t>目</w:t>
      </w:r>
      <w:r>
        <w:rPr>
          <w:rFonts w:hAnsi="Times New Roman" w:cs="黑体"/>
          <w:sz w:val="44"/>
          <w:szCs w:val="44"/>
        </w:rPr>
        <w:t xml:space="preserve">   </w:t>
      </w:r>
      <w:r>
        <w:rPr>
          <w:rFonts w:hint="eastAsia" w:hAnsi="Times New Roman" w:cs="黑体"/>
          <w:sz w:val="44"/>
          <w:szCs w:val="44"/>
        </w:rPr>
        <w:t>录</w:t>
      </w:r>
    </w:p>
    <w:p>
      <w:pPr>
        <w:spacing w:line="600" w:lineRule="exact"/>
        <w:rPr>
          <w:rFonts w:hAnsi="Times New Roman" w:cs="黑体"/>
          <w:sz w:val="30"/>
          <w:szCs w:val="30"/>
        </w:rPr>
      </w:pPr>
    </w:p>
    <w:p>
      <w:pPr>
        <w:tabs>
          <w:tab w:val="right" w:leader="dot" w:pos="8306"/>
        </w:tabs>
        <w:spacing w:line="700" w:lineRule="exact"/>
        <w:rPr>
          <w:rFonts w:ascii="Times New Roman" w:hAnsi="Times New Roman" w:eastAsia="方正小标宋简体"/>
          <w:sz w:val="30"/>
          <w:szCs w:val="30"/>
        </w:rPr>
      </w:pPr>
      <w:r>
        <w:rPr>
          <w:rFonts w:hint="eastAsia" w:ascii="方正小标宋简体" w:hAnsi="Times New Roman" w:eastAsia="方正小标宋简体" w:cs="方正小标宋简体"/>
          <w:sz w:val="30"/>
          <w:szCs w:val="30"/>
        </w:rPr>
        <w:t>第一部分</w:t>
      </w:r>
      <w:r>
        <w:rPr>
          <w:rFonts w:ascii="方正小标宋简体" w:hAnsi="Times New Roman" w:eastAsia="方正小标宋简体" w:cs="方正小标宋简体"/>
          <w:sz w:val="30"/>
          <w:szCs w:val="30"/>
        </w:rPr>
        <w:t xml:space="preserve">  </w:t>
      </w:r>
      <w:r>
        <w:rPr>
          <w:rFonts w:hint="eastAsia" w:ascii="方正小标宋简体" w:hAnsi="Times New Roman" w:eastAsia="方正小标宋简体" w:cs="方正小标宋简体"/>
          <w:sz w:val="30"/>
          <w:szCs w:val="30"/>
        </w:rPr>
        <w:t>概</w:t>
      </w:r>
      <w:r>
        <w:rPr>
          <w:rFonts w:ascii="方正小标宋简体" w:hAnsi="Times New Roman" w:eastAsia="方正小标宋简体" w:cs="方正小标宋简体"/>
          <w:sz w:val="30"/>
          <w:szCs w:val="30"/>
        </w:rPr>
        <w:t xml:space="preserve"> </w:t>
      </w:r>
      <w:r>
        <w:rPr>
          <w:rFonts w:hint="eastAsia" w:ascii="方正小标宋简体" w:hAnsi="Times New Roman" w:eastAsia="方正小标宋简体" w:cs="方正小标宋简体"/>
          <w:sz w:val="30"/>
          <w:szCs w:val="30"/>
        </w:rPr>
        <w:t>况</w:t>
      </w:r>
      <w:r>
        <w:rPr>
          <w:rFonts w:ascii="Times New Roman" w:hAnsi="Times New Roman" w:eastAsia="方正小标宋简体"/>
          <w:sz w:val="30"/>
          <w:szCs w:val="30"/>
        </w:rPr>
        <w:tab/>
      </w:r>
      <w:r>
        <w:rPr>
          <w:rFonts w:ascii="Times New Roman" w:hAnsi="Times New Roman" w:eastAsia="方正小标宋简体"/>
          <w:sz w:val="30"/>
          <w:szCs w:val="30"/>
        </w:rPr>
        <w:t>1</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一、主要职责</w:t>
      </w:r>
      <w:r>
        <w:rPr>
          <w:rFonts w:ascii="Times New Roman" w:hAnsi="Times New Roman" w:eastAsia="仿宋_GB2312"/>
          <w:sz w:val="30"/>
          <w:szCs w:val="30"/>
        </w:rPr>
        <w:tab/>
      </w:r>
      <w:r>
        <w:rPr>
          <w:rFonts w:ascii="Times New Roman" w:hAnsi="Times New Roman" w:eastAsia="仿宋_GB2312"/>
          <w:sz w:val="30"/>
          <w:szCs w:val="30"/>
        </w:rPr>
        <w:t>1</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二、机构设置</w:t>
      </w:r>
      <w:r>
        <w:rPr>
          <w:rFonts w:ascii="Times New Roman" w:hAnsi="Times New Roman" w:eastAsia="仿宋_GB2312"/>
          <w:sz w:val="30"/>
          <w:szCs w:val="30"/>
        </w:rPr>
        <w:tab/>
      </w:r>
      <w:r>
        <w:rPr>
          <w:rFonts w:ascii="Times New Roman" w:hAnsi="Times New Roman" w:eastAsia="仿宋_GB2312"/>
          <w:sz w:val="30"/>
          <w:szCs w:val="30"/>
        </w:rPr>
        <w:t>1</w:t>
      </w:r>
    </w:p>
    <w:p>
      <w:pPr>
        <w:tabs>
          <w:tab w:val="right" w:leader="dot" w:pos="8306"/>
        </w:tabs>
        <w:spacing w:line="700" w:lineRule="exact"/>
        <w:rPr>
          <w:rFonts w:ascii="Times New Roman" w:hAnsi="Times New Roman" w:eastAsia="方正小标宋简体"/>
          <w:sz w:val="30"/>
          <w:szCs w:val="30"/>
        </w:rPr>
      </w:pPr>
      <w:r>
        <w:rPr>
          <w:rFonts w:hint="eastAsia" w:ascii="方正小标宋简体" w:hAnsi="Times New Roman" w:eastAsia="方正小标宋简体" w:cs="方正小标宋简体"/>
          <w:sz w:val="30"/>
          <w:szCs w:val="30"/>
        </w:rPr>
        <w:t>第二部分</w:t>
      </w:r>
      <w:r>
        <w:rPr>
          <w:rFonts w:ascii="方正小标宋简体" w:hAnsi="Times New Roman" w:eastAsia="方正小标宋简体" w:cs="方正小标宋简体"/>
          <w:sz w:val="30"/>
          <w:szCs w:val="30"/>
        </w:rPr>
        <w:t xml:space="preserve">  2022</w:t>
      </w:r>
      <w:r>
        <w:rPr>
          <w:rFonts w:hint="eastAsia" w:ascii="方正小标宋简体" w:hAnsi="Times New Roman" w:eastAsia="方正小标宋简体" w:cs="方正小标宋简体"/>
          <w:sz w:val="30"/>
          <w:szCs w:val="30"/>
        </w:rPr>
        <w:t>年度部门决算表</w:t>
      </w:r>
      <w:r>
        <w:rPr>
          <w:rFonts w:ascii="Times New Roman" w:hAnsi="Times New Roman" w:eastAsia="方正小标宋简体"/>
          <w:sz w:val="30"/>
          <w:szCs w:val="30"/>
        </w:rPr>
        <w:tab/>
      </w:r>
      <w:r>
        <w:rPr>
          <w:rFonts w:ascii="Times New Roman" w:hAnsi="Times New Roman" w:eastAsia="方正小标宋简体"/>
          <w:sz w:val="30"/>
          <w:szCs w:val="30"/>
        </w:rPr>
        <w:t>2</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一、收入支出决算总表</w:t>
      </w:r>
      <w:r>
        <w:rPr>
          <w:rFonts w:ascii="Times New Roman" w:hAnsi="Times New Roman" w:eastAsia="仿宋_GB2312"/>
          <w:sz w:val="30"/>
          <w:szCs w:val="30"/>
        </w:rPr>
        <w:tab/>
      </w:r>
      <w:r>
        <w:rPr>
          <w:rFonts w:ascii="Times New Roman" w:hAnsi="Times New Roman" w:eastAsia="仿宋_GB2312"/>
          <w:sz w:val="30"/>
          <w:szCs w:val="30"/>
        </w:rPr>
        <w:t>2</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二、收入决算表（按功能分类列示）</w:t>
      </w:r>
      <w:r>
        <w:rPr>
          <w:rFonts w:ascii="Times New Roman" w:hAnsi="Times New Roman" w:eastAsia="仿宋_GB2312"/>
          <w:sz w:val="30"/>
          <w:szCs w:val="30"/>
        </w:rPr>
        <w:tab/>
      </w:r>
      <w:r>
        <w:rPr>
          <w:rFonts w:ascii="Times New Roman" w:hAnsi="Times New Roman" w:eastAsia="仿宋_GB2312"/>
          <w:sz w:val="30"/>
          <w:szCs w:val="30"/>
        </w:rPr>
        <w:t>2</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三、收入决算表（按单位列示）</w:t>
      </w:r>
      <w:r>
        <w:rPr>
          <w:rFonts w:ascii="Times New Roman" w:hAnsi="Times New Roman" w:eastAsia="仿宋_GB2312"/>
          <w:sz w:val="30"/>
          <w:szCs w:val="30"/>
        </w:rPr>
        <w:tab/>
      </w:r>
      <w:r>
        <w:rPr>
          <w:rFonts w:ascii="Times New Roman" w:hAnsi="Times New Roman" w:eastAsia="仿宋_GB2312"/>
          <w:sz w:val="30"/>
          <w:szCs w:val="30"/>
        </w:rPr>
        <w:t>2</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四、支出决算表</w:t>
      </w:r>
      <w:r>
        <w:rPr>
          <w:rFonts w:ascii="Times New Roman" w:hAnsi="Times New Roman" w:eastAsia="仿宋_GB2312"/>
          <w:sz w:val="30"/>
          <w:szCs w:val="30"/>
        </w:rPr>
        <w:tab/>
      </w:r>
      <w:r>
        <w:rPr>
          <w:rFonts w:ascii="Times New Roman" w:hAnsi="Times New Roman" w:eastAsia="仿宋_GB2312"/>
          <w:sz w:val="30"/>
          <w:szCs w:val="30"/>
        </w:rPr>
        <w:t>2</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五、财政拨款收入支出决算总表</w:t>
      </w:r>
      <w:r>
        <w:rPr>
          <w:rFonts w:ascii="Times New Roman" w:hAnsi="Times New Roman" w:eastAsia="仿宋_GB2312"/>
          <w:sz w:val="30"/>
          <w:szCs w:val="30"/>
        </w:rPr>
        <w:tab/>
      </w:r>
      <w:r>
        <w:rPr>
          <w:rFonts w:ascii="Times New Roman" w:hAnsi="Times New Roman" w:eastAsia="仿宋_GB2312"/>
          <w:sz w:val="30"/>
          <w:szCs w:val="30"/>
        </w:rPr>
        <w:t>2</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六、一般公共预算财政拨款支出决算表</w:t>
      </w:r>
      <w:r>
        <w:rPr>
          <w:rFonts w:ascii="Times New Roman" w:hAnsi="Times New Roman" w:eastAsia="仿宋_GB2312"/>
          <w:sz w:val="30"/>
          <w:szCs w:val="30"/>
        </w:rPr>
        <w:tab/>
      </w:r>
      <w:r>
        <w:rPr>
          <w:rFonts w:ascii="Times New Roman" w:hAnsi="Times New Roman" w:eastAsia="仿宋_GB2312"/>
          <w:sz w:val="30"/>
          <w:szCs w:val="30"/>
        </w:rPr>
        <w:t>2</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七、一般公共预算财政拨款基本支出决算表</w:t>
      </w:r>
      <w:r>
        <w:rPr>
          <w:rFonts w:ascii="Times New Roman" w:hAnsi="Times New Roman" w:eastAsia="仿宋_GB2312"/>
          <w:sz w:val="30"/>
          <w:szCs w:val="30"/>
        </w:rPr>
        <w:tab/>
      </w:r>
      <w:r>
        <w:rPr>
          <w:rFonts w:ascii="Times New Roman" w:hAnsi="Times New Roman" w:eastAsia="仿宋_GB2312"/>
          <w:sz w:val="30"/>
          <w:szCs w:val="30"/>
        </w:rPr>
        <w:t>2</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八、政府性基金预算财政拨款收入支出决算表</w:t>
      </w:r>
      <w:r>
        <w:rPr>
          <w:rFonts w:ascii="Times New Roman" w:hAnsi="Times New Roman" w:eastAsia="仿宋_GB2312"/>
          <w:sz w:val="30"/>
          <w:szCs w:val="30"/>
        </w:rPr>
        <w:tab/>
      </w:r>
      <w:r>
        <w:rPr>
          <w:rFonts w:ascii="Times New Roman" w:hAnsi="Times New Roman" w:eastAsia="仿宋_GB2312"/>
          <w:sz w:val="30"/>
          <w:szCs w:val="30"/>
        </w:rPr>
        <w:t>2</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九、国有资本经营预算财政拨款收入支出决算表</w:t>
      </w:r>
      <w:r>
        <w:rPr>
          <w:rFonts w:ascii="Times New Roman" w:hAnsi="Times New Roman" w:eastAsia="仿宋_GB2312"/>
          <w:sz w:val="30"/>
          <w:szCs w:val="30"/>
        </w:rPr>
        <w:tab/>
      </w:r>
      <w:r>
        <w:rPr>
          <w:rFonts w:ascii="Times New Roman" w:hAnsi="Times New Roman" w:eastAsia="仿宋_GB2312"/>
          <w:sz w:val="30"/>
          <w:szCs w:val="30"/>
        </w:rPr>
        <w:t>2</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十、一般公共预算财政拨款</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三公</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经费支出决算表</w:t>
      </w:r>
      <w:r>
        <w:rPr>
          <w:rFonts w:ascii="Times New Roman" w:hAnsi="Times New Roman" w:eastAsia="仿宋_GB2312"/>
          <w:sz w:val="30"/>
          <w:szCs w:val="30"/>
        </w:rPr>
        <w:tab/>
      </w:r>
      <w:r>
        <w:rPr>
          <w:rFonts w:ascii="Times New Roman" w:hAnsi="Times New Roman" w:eastAsia="仿宋_GB2312"/>
          <w:sz w:val="30"/>
          <w:szCs w:val="30"/>
        </w:rPr>
        <w:t>2</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十一、项目支出决算表</w:t>
      </w:r>
      <w:r>
        <w:rPr>
          <w:rFonts w:ascii="Times New Roman" w:hAnsi="Times New Roman" w:eastAsia="仿宋_GB2312"/>
          <w:sz w:val="30"/>
          <w:szCs w:val="30"/>
        </w:rPr>
        <w:tab/>
      </w:r>
      <w:r>
        <w:rPr>
          <w:rFonts w:ascii="Times New Roman" w:hAnsi="Times New Roman" w:eastAsia="仿宋_GB2312"/>
          <w:sz w:val="30"/>
          <w:szCs w:val="30"/>
        </w:rPr>
        <w:t>2</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十二、关于空表的说明</w:t>
      </w:r>
      <w:r>
        <w:rPr>
          <w:rFonts w:ascii="Times New Roman" w:hAnsi="Times New Roman" w:eastAsia="仿宋_GB2312"/>
          <w:sz w:val="30"/>
          <w:szCs w:val="30"/>
        </w:rPr>
        <w:tab/>
      </w:r>
      <w:r>
        <w:rPr>
          <w:rFonts w:ascii="Times New Roman" w:hAnsi="Times New Roman" w:eastAsia="仿宋_GB2312"/>
          <w:sz w:val="30"/>
          <w:szCs w:val="30"/>
        </w:rPr>
        <w:t>3</w:t>
      </w:r>
    </w:p>
    <w:p>
      <w:pPr>
        <w:tabs>
          <w:tab w:val="right" w:leader="dot" w:pos="8306"/>
        </w:tabs>
        <w:spacing w:line="700" w:lineRule="exact"/>
        <w:rPr>
          <w:rFonts w:hint="eastAsia" w:ascii="方正小标宋简体" w:hAnsi="Times New Roman" w:eastAsia="方正小标宋简体" w:cs="方正小标宋简体"/>
          <w:sz w:val="30"/>
          <w:szCs w:val="30"/>
        </w:rPr>
        <w:sectPr>
          <w:footerReference r:id="rId3" w:type="default"/>
          <w:pgSz w:w="12240" w:h="15840"/>
          <w:pgMar w:top="1440" w:right="1800" w:bottom="1440" w:left="1800" w:header="720" w:footer="720" w:gutter="0"/>
          <w:pgNumType w:start="1"/>
          <w:cols w:space="720" w:num="1"/>
        </w:sectPr>
      </w:pPr>
    </w:p>
    <w:p>
      <w:pPr>
        <w:tabs>
          <w:tab w:val="right" w:leader="dot" w:pos="8306"/>
        </w:tabs>
        <w:spacing w:line="700" w:lineRule="exact"/>
        <w:rPr>
          <w:rFonts w:hint="eastAsia" w:ascii="Times New Roman" w:hAnsi="Times New Roman" w:eastAsia="方正小标宋简体"/>
          <w:sz w:val="30"/>
          <w:szCs w:val="30"/>
          <w:lang w:eastAsia="zh-CN"/>
        </w:rPr>
      </w:pPr>
      <w:r>
        <w:rPr>
          <w:rFonts w:hint="eastAsia" w:ascii="方正小标宋简体" w:hAnsi="Times New Roman" w:eastAsia="方正小标宋简体" w:cs="方正小标宋简体"/>
          <w:sz w:val="30"/>
          <w:szCs w:val="30"/>
        </w:rPr>
        <w:t>第三部分</w:t>
      </w:r>
      <w:r>
        <w:rPr>
          <w:rFonts w:ascii="方正小标宋简体" w:hAnsi="Times New Roman" w:eastAsia="方正小标宋简体" w:cs="方正小标宋简体"/>
          <w:sz w:val="30"/>
          <w:szCs w:val="30"/>
        </w:rPr>
        <w:t xml:space="preserve">  2022</w:t>
      </w:r>
      <w:r>
        <w:rPr>
          <w:rFonts w:hint="eastAsia" w:ascii="方正小标宋简体" w:hAnsi="Times New Roman" w:eastAsia="方正小标宋简体" w:cs="方正小标宋简体"/>
          <w:sz w:val="30"/>
          <w:szCs w:val="30"/>
        </w:rPr>
        <w:t>年度部门决算情况说明</w:t>
      </w:r>
      <w:r>
        <w:rPr>
          <w:rFonts w:ascii="Times New Roman" w:hAnsi="Times New Roman" w:eastAsia="方正小标宋简体"/>
          <w:sz w:val="30"/>
          <w:szCs w:val="30"/>
        </w:rPr>
        <w:tab/>
      </w:r>
      <w:r>
        <w:rPr>
          <w:rFonts w:hint="eastAsia" w:ascii="Times New Roman" w:hAnsi="Times New Roman" w:eastAsia="方正小标宋简体"/>
          <w:sz w:val="30"/>
          <w:szCs w:val="30"/>
          <w:lang w:val="en-US" w:eastAsia="zh-CN"/>
        </w:rPr>
        <w:t>3</w:t>
      </w:r>
    </w:p>
    <w:p>
      <w:pPr>
        <w:tabs>
          <w:tab w:val="right" w:leader="dot" w:pos="8306"/>
        </w:tabs>
        <w:spacing w:line="700" w:lineRule="exact"/>
        <w:ind w:left="220"/>
        <w:rPr>
          <w:rFonts w:hint="eastAsia" w:ascii="Times New Roman" w:hAnsi="Times New Roman" w:eastAsia="仿宋_GB2312"/>
          <w:sz w:val="30"/>
          <w:szCs w:val="30"/>
          <w:lang w:eastAsia="zh-CN"/>
        </w:rPr>
      </w:pPr>
      <w:r>
        <w:rPr>
          <w:rFonts w:hint="eastAsia" w:ascii="仿宋_GB2312" w:hAnsi="Times New Roman" w:eastAsia="仿宋_GB2312" w:cs="仿宋_GB2312"/>
          <w:sz w:val="30"/>
          <w:szCs w:val="30"/>
        </w:rPr>
        <w:t>一、收支决算总体情况说明</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3</w:t>
      </w:r>
    </w:p>
    <w:p>
      <w:pPr>
        <w:tabs>
          <w:tab w:val="right" w:leader="dot" w:pos="8306"/>
        </w:tabs>
        <w:spacing w:line="700" w:lineRule="exact"/>
        <w:ind w:left="220"/>
        <w:rPr>
          <w:rFonts w:hint="eastAsia" w:ascii="Times New Roman" w:hAnsi="Times New Roman" w:eastAsia="仿宋_GB2312"/>
          <w:sz w:val="30"/>
          <w:szCs w:val="30"/>
          <w:lang w:eastAsia="zh-CN"/>
        </w:rPr>
      </w:pPr>
      <w:r>
        <w:rPr>
          <w:rFonts w:hint="eastAsia" w:ascii="仿宋_GB2312" w:hAnsi="Times New Roman" w:eastAsia="仿宋_GB2312" w:cs="仿宋_GB2312"/>
          <w:sz w:val="30"/>
          <w:szCs w:val="30"/>
        </w:rPr>
        <w:t>二、收入决算情况说明</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3</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三、支出决算情况说明</w:t>
      </w:r>
      <w:r>
        <w:rPr>
          <w:rFonts w:ascii="Times New Roman" w:hAnsi="Times New Roman" w:eastAsia="仿宋_GB2312"/>
          <w:sz w:val="30"/>
          <w:szCs w:val="30"/>
        </w:rPr>
        <w:tab/>
      </w:r>
      <w:r>
        <w:rPr>
          <w:rFonts w:ascii="Times New Roman" w:hAnsi="Times New Roman" w:eastAsia="仿宋_GB2312"/>
          <w:sz w:val="30"/>
          <w:szCs w:val="30"/>
        </w:rPr>
        <w:t>4</w:t>
      </w:r>
    </w:p>
    <w:p>
      <w:pPr>
        <w:tabs>
          <w:tab w:val="right" w:leader="dot" w:pos="8306"/>
        </w:tabs>
        <w:spacing w:line="700" w:lineRule="exact"/>
        <w:ind w:left="220"/>
        <w:rPr>
          <w:rFonts w:hint="eastAsia" w:ascii="Times New Roman" w:hAnsi="Times New Roman" w:eastAsia="仿宋_GB2312"/>
          <w:sz w:val="30"/>
          <w:szCs w:val="30"/>
          <w:lang w:eastAsia="zh-CN"/>
        </w:rPr>
      </w:pPr>
      <w:r>
        <w:rPr>
          <w:rFonts w:hint="eastAsia" w:ascii="仿宋_GB2312" w:hAnsi="Times New Roman" w:eastAsia="仿宋_GB2312" w:cs="仿宋_GB2312"/>
          <w:sz w:val="30"/>
          <w:szCs w:val="30"/>
        </w:rPr>
        <w:t>四、财政拨款收支决算总体情况说明</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4</w:t>
      </w:r>
    </w:p>
    <w:p>
      <w:pPr>
        <w:tabs>
          <w:tab w:val="right" w:leader="dot" w:pos="8306"/>
        </w:tabs>
        <w:spacing w:line="700" w:lineRule="exact"/>
        <w:ind w:left="220"/>
        <w:rPr>
          <w:rFonts w:hint="eastAsia" w:ascii="Times New Roman" w:hAnsi="Times New Roman" w:eastAsia="仿宋_GB2312"/>
          <w:sz w:val="30"/>
          <w:szCs w:val="30"/>
          <w:lang w:eastAsia="zh-CN"/>
        </w:rPr>
      </w:pPr>
      <w:r>
        <w:rPr>
          <w:rFonts w:hint="eastAsia" w:ascii="仿宋_GB2312" w:hAnsi="Times New Roman" w:eastAsia="仿宋_GB2312" w:cs="仿宋_GB2312"/>
          <w:sz w:val="30"/>
          <w:szCs w:val="30"/>
        </w:rPr>
        <w:t>五、一般公共预算财政拨款支出决算情况说明</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4</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六、一般公共预算财政拨款基本支出决算情况说明</w:t>
      </w:r>
      <w:r>
        <w:rPr>
          <w:rFonts w:ascii="Times New Roman" w:hAnsi="Times New Roman" w:eastAsia="仿宋_GB2312"/>
          <w:sz w:val="30"/>
          <w:szCs w:val="30"/>
        </w:rPr>
        <w:tab/>
      </w:r>
      <w:r>
        <w:rPr>
          <w:rFonts w:ascii="Times New Roman" w:hAnsi="Times New Roman" w:eastAsia="仿宋_GB2312"/>
          <w:sz w:val="30"/>
          <w:szCs w:val="30"/>
        </w:rPr>
        <w:t>6</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七、政府性基金预算财政拨款收支决算情况说明</w:t>
      </w:r>
      <w:r>
        <w:rPr>
          <w:rFonts w:ascii="Times New Roman" w:hAnsi="Times New Roman" w:eastAsia="仿宋_GB2312"/>
          <w:sz w:val="30"/>
          <w:szCs w:val="30"/>
        </w:rPr>
        <w:tab/>
      </w:r>
      <w:r>
        <w:rPr>
          <w:rFonts w:ascii="Times New Roman" w:hAnsi="Times New Roman" w:eastAsia="仿宋_GB2312"/>
          <w:sz w:val="30"/>
          <w:szCs w:val="30"/>
        </w:rPr>
        <w:t>7</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八、国有资本经营预算财政拨款收支决算情况说明</w:t>
      </w:r>
      <w:r>
        <w:rPr>
          <w:rFonts w:ascii="Times New Roman" w:hAnsi="Times New Roman" w:eastAsia="仿宋_GB2312"/>
          <w:sz w:val="30"/>
          <w:szCs w:val="30"/>
        </w:rPr>
        <w:tab/>
      </w:r>
      <w:r>
        <w:rPr>
          <w:rFonts w:ascii="Times New Roman" w:hAnsi="Times New Roman" w:eastAsia="仿宋_GB2312"/>
          <w:sz w:val="30"/>
          <w:szCs w:val="30"/>
        </w:rPr>
        <w:t>7</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九、一般公共预算财政拨款</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三公</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经费支出决算情况说明</w:t>
      </w:r>
      <w:r>
        <w:rPr>
          <w:rFonts w:ascii="Times New Roman" w:hAnsi="Times New Roman" w:eastAsia="仿宋_GB2312"/>
          <w:sz w:val="30"/>
          <w:szCs w:val="30"/>
        </w:rPr>
        <w:tab/>
      </w:r>
      <w:r>
        <w:rPr>
          <w:rFonts w:ascii="仿宋_GB2312" w:hAnsi="Times New Roman" w:eastAsia="仿宋_GB2312" w:cs="仿宋_GB2312"/>
          <w:sz w:val="30"/>
          <w:szCs w:val="30"/>
        </w:rPr>
        <w:t>7</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十、机关运行经费支出情况说明</w:t>
      </w:r>
      <w:r>
        <w:rPr>
          <w:rFonts w:ascii="Times New Roman" w:hAnsi="Times New Roman" w:eastAsia="仿宋_GB2312"/>
          <w:sz w:val="30"/>
          <w:szCs w:val="30"/>
        </w:rPr>
        <w:tab/>
      </w:r>
      <w:r>
        <w:rPr>
          <w:rFonts w:ascii="Times New Roman" w:hAnsi="Times New Roman" w:eastAsia="仿宋_GB2312"/>
          <w:sz w:val="30"/>
          <w:szCs w:val="30"/>
        </w:rPr>
        <w:t>8</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十一、政府采购支出情况说明</w:t>
      </w:r>
      <w:r>
        <w:rPr>
          <w:rFonts w:ascii="Times New Roman" w:hAnsi="Times New Roman" w:eastAsia="仿宋_GB2312"/>
          <w:sz w:val="30"/>
          <w:szCs w:val="30"/>
        </w:rPr>
        <w:tab/>
      </w:r>
      <w:r>
        <w:rPr>
          <w:rFonts w:ascii="Times New Roman" w:hAnsi="Times New Roman" w:eastAsia="仿宋_GB2312"/>
          <w:sz w:val="30"/>
          <w:szCs w:val="30"/>
        </w:rPr>
        <w:t>8</w:t>
      </w:r>
    </w:p>
    <w:p>
      <w:pPr>
        <w:tabs>
          <w:tab w:val="right" w:leader="dot" w:pos="8306"/>
        </w:tabs>
        <w:spacing w:line="700" w:lineRule="exact"/>
        <w:ind w:left="220"/>
        <w:rPr>
          <w:rFonts w:hint="eastAsia" w:ascii="Times New Roman" w:hAnsi="Times New Roman" w:eastAsia="仿宋_GB2312"/>
          <w:sz w:val="30"/>
          <w:szCs w:val="30"/>
          <w:lang w:eastAsia="zh-CN"/>
        </w:rPr>
      </w:pPr>
      <w:r>
        <w:rPr>
          <w:rFonts w:hint="eastAsia" w:ascii="仿宋_GB2312" w:hAnsi="Times New Roman" w:eastAsia="仿宋_GB2312" w:cs="仿宋_GB2312"/>
          <w:sz w:val="30"/>
          <w:szCs w:val="30"/>
        </w:rPr>
        <w:t>十二、国有资产占有使用情况说明</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9</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十三、预算绩效情况说明</w:t>
      </w:r>
      <w:r>
        <w:rPr>
          <w:rFonts w:ascii="Times New Roman" w:hAnsi="Times New Roman" w:eastAsia="仿宋_GB2312"/>
          <w:sz w:val="30"/>
          <w:szCs w:val="30"/>
        </w:rPr>
        <w:tab/>
      </w:r>
      <w:r>
        <w:rPr>
          <w:rFonts w:ascii="Times New Roman" w:hAnsi="Times New Roman" w:eastAsia="仿宋_GB2312"/>
          <w:sz w:val="30"/>
          <w:szCs w:val="30"/>
        </w:rPr>
        <w:t>9</w:t>
      </w:r>
    </w:p>
    <w:p>
      <w:pPr>
        <w:tabs>
          <w:tab w:val="right" w:leader="dot" w:pos="8306"/>
        </w:tabs>
        <w:spacing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rPr>
        <w:t>十四、教育、医疗卫生、社会保障和就业、住房保障、涉农补贴等民生支出情况说明</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9</w:t>
      </w:r>
    </w:p>
    <w:p>
      <w:pPr>
        <w:tabs>
          <w:tab w:val="right" w:leader="dot" w:pos="8306"/>
        </w:tabs>
        <w:spacing w:line="700" w:lineRule="exact"/>
        <w:rPr>
          <w:rFonts w:hint="eastAsia" w:ascii="Times New Roman" w:hAnsi="Times New Roman" w:eastAsia="方正小标宋简体"/>
          <w:sz w:val="30"/>
          <w:szCs w:val="30"/>
          <w:lang w:val="en" w:eastAsia="zh-CN"/>
        </w:rPr>
      </w:pPr>
      <w:r>
        <w:rPr>
          <w:rFonts w:hint="eastAsia" w:ascii="方正小标宋简体" w:hAnsi="Times New Roman" w:eastAsia="方正小标宋简体" w:cs="方正小标宋简体"/>
          <w:sz w:val="30"/>
          <w:szCs w:val="30"/>
          <w:lang w:val="en"/>
        </w:rPr>
        <w:t>第四部分</w:t>
      </w:r>
      <w:r>
        <w:rPr>
          <w:rFonts w:ascii="方正小标宋简体" w:hAnsi="Times New Roman" w:eastAsia="方正小标宋简体" w:cs="方正小标宋简体"/>
          <w:sz w:val="30"/>
          <w:szCs w:val="30"/>
          <w:lang w:val="en"/>
        </w:rPr>
        <w:t xml:space="preserve">  </w:t>
      </w:r>
      <w:r>
        <w:rPr>
          <w:rFonts w:hint="eastAsia" w:ascii="方正小标宋简体" w:hAnsi="Times New Roman" w:eastAsia="方正小标宋简体" w:cs="方正小标宋简体"/>
          <w:sz w:val="30"/>
          <w:szCs w:val="30"/>
          <w:lang w:val="en"/>
        </w:rPr>
        <w:t>名词解释</w:t>
      </w:r>
      <w:r>
        <w:rPr>
          <w:rFonts w:ascii="Times New Roman" w:hAnsi="Times New Roman" w:eastAsia="方正小标宋简体"/>
          <w:sz w:val="30"/>
          <w:szCs w:val="30"/>
          <w:lang w:val="en"/>
        </w:rPr>
        <w:tab/>
      </w:r>
      <w:r>
        <w:rPr>
          <w:rFonts w:ascii="Times New Roman" w:hAnsi="Times New Roman" w:eastAsia="方正小标宋简体"/>
          <w:sz w:val="30"/>
          <w:szCs w:val="30"/>
          <w:lang w:val="en"/>
        </w:rPr>
        <w:t>1</w:t>
      </w:r>
      <w:r>
        <w:rPr>
          <w:rFonts w:hint="eastAsia" w:ascii="Times New Roman" w:hAnsi="Times New Roman" w:eastAsia="方正小标宋简体"/>
          <w:sz w:val="30"/>
          <w:szCs w:val="30"/>
          <w:lang w:val="en-US" w:eastAsia="zh-CN"/>
        </w:rPr>
        <w:t>0</w:t>
      </w:r>
    </w:p>
    <w:p>
      <w:pPr>
        <w:pStyle w:val="2"/>
        <w:keepNext/>
        <w:keepLines/>
        <w:spacing w:line="600" w:lineRule="exact"/>
        <w:jc w:val="center"/>
        <w:rPr>
          <w:rFonts w:hint="eastAsia" w:ascii="方正小标宋简体" w:hAnsi="Times New Roman" w:eastAsia="方正小标宋简体" w:cs="方正小标宋简体"/>
          <w:kern w:val="44"/>
          <w:sz w:val="44"/>
          <w:szCs w:val="44"/>
        </w:rPr>
        <w:sectPr>
          <w:footerReference r:id="rId4" w:type="default"/>
          <w:pgSz w:w="12240" w:h="15840"/>
          <w:pgMar w:top="1440" w:right="1800" w:bottom="1440" w:left="1800" w:header="720" w:footer="720" w:gutter="0"/>
          <w:pgNumType w:start="1"/>
          <w:cols w:space="720" w:num="1"/>
        </w:sectPr>
      </w:pPr>
    </w:p>
    <w:p>
      <w:pPr>
        <w:pStyle w:val="2"/>
        <w:keepNext/>
        <w:keepLines/>
        <w:spacing w:line="600" w:lineRule="exact"/>
        <w:jc w:val="center"/>
        <w:rPr>
          <w:rFonts w:ascii="方正小标宋简体" w:hAnsi="Times New Roman" w:eastAsia="方正小标宋简体" w:cs="方正小标宋简体"/>
          <w:kern w:val="44"/>
          <w:sz w:val="44"/>
          <w:szCs w:val="44"/>
        </w:rPr>
      </w:pPr>
      <w:r>
        <w:rPr>
          <w:rFonts w:hint="eastAsia" w:ascii="方正小标宋简体" w:hAnsi="Times New Roman" w:eastAsia="方正小标宋简体" w:cs="方正小标宋简体"/>
          <w:kern w:val="44"/>
          <w:sz w:val="44"/>
          <w:szCs w:val="44"/>
        </w:rPr>
        <w:t>第一部分</w:t>
      </w:r>
      <w:r>
        <w:rPr>
          <w:rFonts w:ascii="方正小标宋简体" w:hAnsi="Times New Roman" w:eastAsia="方正小标宋简体" w:cs="方正小标宋简体"/>
          <w:kern w:val="44"/>
          <w:sz w:val="44"/>
          <w:szCs w:val="44"/>
        </w:rPr>
        <w:t xml:space="preserve">  </w:t>
      </w:r>
      <w:r>
        <w:rPr>
          <w:rFonts w:hint="eastAsia" w:ascii="方正小标宋简体" w:hAnsi="Times New Roman" w:eastAsia="方正小标宋简体" w:cs="方正小标宋简体"/>
          <w:kern w:val="44"/>
          <w:sz w:val="44"/>
          <w:szCs w:val="44"/>
        </w:rPr>
        <w:t>概</w:t>
      </w:r>
      <w:r>
        <w:rPr>
          <w:rFonts w:ascii="方正小标宋简体" w:hAnsi="Times New Roman" w:eastAsia="方正小标宋简体" w:cs="方正小标宋简体"/>
          <w:kern w:val="44"/>
          <w:sz w:val="44"/>
          <w:szCs w:val="44"/>
        </w:rPr>
        <w:t xml:space="preserve"> </w:t>
      </w:r>
      <w:r>
        <w:rPr>
          <w:rFonts w:hint="eastAsia" w:ascii="方正小标宋简体" w:hAnsi="Times New Roman" w:eastAsia="方正小标宋简体" w:cs="方正小标宋简体"/>
          <w:kern w:val="44"/>
          <w:sz w:val="44"/>
          <w:szCs w:val="44"/>
        </w:rPr>
        <w:t>况</w:t>
      </w:r>
    </w:p>
    <w:p>
      <w:pPr>
        <w:spacing w:line="600" w:lineRule="exact"/>
        <w:rPr>
          <w:rFonts w:ascii="Times New Roman" w:hAnsi="Times New Roman" w:eastAsia="方正小标宋简体"/>
        </w:rPr>
      </w:pPr>
    </w:p>
    <w:p>
      <w:pPr>
        <w:pStyle w:val="3"/>
        <w:keepNext/>
        <w:keepLines/>
        <w:spacing w:line="600" w:lineRule="exact"/>
        <w:ind w:firstLine="600"/>
        <w:rPr>
          <w:rFonts w:hAnsi="Times New Roman" w:cs="黑体"/>
          <w:sz w:val="30"/>
          <w:szCs w:val="30"/>
        </w:rPr>
      </w:pPr>
      <w:r>
        <w:rPr>
          <w:rFonts w:hint="eastAsia" w:hAnsi="Times New Roman" w:cs="黑体"/>
          <w:sz w:val="30"/>
          <w:szCs w:val="30"/>
        </w:rPr>
        <w:t>一、主要职责</w:t>
      </w:r>
    </w:p>
    <w:p>
      <w:pPr>
        <w:pStyle w:val="4"/>
        <w:tabs>
          <w:tab w:val="left" w:pos="420"/>
        </w:tabs>
        <w:spacing w:line="560" w:lineRule="exact"/>
        <w:ind w:left="0" w:firstLine="600" w:firstLineChars="200"/>
        <w:rPr>
          <w:sz w:val="30"/>
          <w:szCs w:val="30"/>
        </w:rPr>
      </w:pPr>
      <w:r>
        <w:rPr>
          <w:rFonts w:hint="eastAsia" w:ascii="Times New Roman"/>
          <w:color w:val="000000"/>
          <w:kern w:val="0"/>
          <w:sz w:val="30"/>
          <w:szCs w:val="30"/>
        </w:rPr>
        <w:t>天津食品集团有限公司（以下简称天津食品集团）聚集天津食品产业优势资源，以民需为本，以市场为导向，重点以现代农牧渔业、食品生产加工业、仓储物流及贸易服务为发展方向，承担天津及周边地区</w:t>
      </w:r>
      <w:r>
        <w:rPr>
          <w:rFonts w:ascii="Times New Roman"/>
          <w:color w:val="000000"/>
          <w:kern w:val="0"/>
          <w:sz w:val="30"/>
          <w:szCs w:val="30"/>
        </w:rPr>
        <w:t>“</w:t>
      </w:r>
      <w:r>
        <w:rPr>
          <w:rFonts w:hint="eastAsia" w:ascii="Times New Roman"/>
          <w:color w:val="000000"/>
          <w:kern w:val="0"/>
          <w:sz w:val="30"/>
          <w:szCs w:val="30"/>
        </w:rPr>
        <w:t>菜篮子</w:t>
      </w:r>
      <w:r>
        <w:rPr>
          <w:rFonts w:ascii="Times New Roman"/>
          <w:color w:val="000000"/>
          <w:kern w:val="0"/>
          <w:sz w:val="30"/>
          <w:szCs w:val="30"/>
        </w:rPr>
        <w:t>”</w:t>
      </w:r>
      <w:r>
        <w:rPr>
          <w:rFonts w:hint="eastAsia" w:ascii="Times New Roman"/>
          <w:color w:val="000000"/>
          <w:kern w:val="0"/>
          <w:sz w:val="30"/>
          <w:szCs w:val="30"/>
        </w:rPr>
        <w:t>、肉禽蛋奶、粮油等食品供应，保障国家及市级粮食、生猪、食糖储备安全。事业单位主要从事中等职业教育，培养商贸类和烹调类人才。天津食品集团本级还负责了转制集团财政供养离退休人员经费收支和涉农财政资金的收支使用工作。</w:t>
      </w:r>
    </w:p>
    <w:p>
      <w:pPr>
        <w:pStyle w:val="3"/>
        <w:keepNext/>
        <w:keepLines/>
        <w:spacing w:line="600" w:lineRule="exact"/>
        <w:ind w:firstLine="600"/>
        <w:rPr>
          <w:rFonts w:hAnsi="Times New Roman" w:cs="黑体"/>
          <w:sz w:val="30"/>
          <w:szCs w:val="30"/>
        </w:rPr>
      </w:pPr>
      <w:r>
        <w:rPr>
          <w:rFonts w:hint="eastAsia" w:hAnsi="Times New Roman" w:cs="黑体"/>
          <w:sz w:val="30"/>
          <w:szCs w:val="30"/>
        </w:rPr>
        <w:t>二、机构设置</w:t>
      </w:r>
    </w:p>
    <w:p>
      <w:pPr>
        <w:spacing w:line="600" w:lineRule="exact"/>
        <w:ind w:firstLine="600"/>
        <w:rPr>
          <w:rFonts w:ascii="仿宋_GB2312" w:hAnsi="Times New Roman" w:eastAsia="仿宋_GB2312" w:cs="仿宋_GB2312"/>
          <w:sz w:val="30"/>
          <w:szCs w:val="30"/>
        </w:rPr>
      </w:pPr>
      <w:r>
        <w:rPr>
          <w:rFonts w:hint="eastAsia" w:ascii="Times New Roman" w:hAnsi="Times New Roman" w:eastAsia="仿宋_GB2312"/>
          <w:color w:val="000000"/>
          <w:sz w:val="30"/>
          <w:szCs w:val="30"/>
        </w:rPr>
        <w:t>天津食品集团</w:t>
      </w:r>
      <w:r>
        <w:rPr>
          <w:rFonts w:hint="eastAsia" w:ascii="仿宋_GB2312" w:hAnsi="Times New Roman" w:eastAsia="仿宋_GB2312" w:cs="仿宋_GB2312"/>
          <w:sz w:val="30"/>
          <w:szCs w:val="30"/>
        </w:rPr>
        <w:t>内设</w:t>
      </w:r>
      <w:r>
        <w:rPr>
          <w:rFonts w:ascii="Times New Roman" w:hAnsi="Times New Roman" w:eastAsia="仿宋_GB2312"/>
          <w:sz w:val="30"/>
          <w:szCs w:val="30"/>
        </w:rPr>
        <w:t>22</w:t>
      </w:r>
      <w:r>
        <w:rPr>
          <w:rFonts w:hint="eastAsia" w:ascii="仿宋_GB2312" w:hAnsi="Times New Roman" w:eastAsia="仿宋_GB2312" w:cs="仿宋_GB2312"/>
          <w:sz w:val="30"/>
          <w:szCs w:val="30"/>
        </w:rPr>
        <w:t>个职能处室；下辖</w:t>
      </w:r>
      <w:r>
        <w:rPr>
          <w:rFonts w:ascii="Times New Roman" w:hAnsi="Times New Roman" w:eastAsia="仿宋_GB2312"/>
          <w:sz w:val="30"/>
          <w:szCs w:val="30"/>
        </w:rPr>
        <w:t>1</w:t>
      </w:r>
      <w:r>
        <w:rPr>
          <w:rFonts w:hint="eastAsia" w:ascii="仿宋_GB2312" w:hAnsi="Times New Roman" w:eastAsia="仿宋_GB2312" w:cs="仿宋_GB2312"/>
          <w:sz w:val="30"/>
          <w:szCs w:val="30"/>
        </w:rPr>
        <w:t>个预算单位。</w:t>
      </w:r>
    </w:p>
    <w:p>
      <w:pPr>
        <w:spacing w:line="600" w:lineRule="exact"/>
        <w:ind w:firstLine="600"/>
        <w:rPr>
          <w:rFonts w:ascii="仿宋_GB2312" w:hAnsi="Times New Roman" w:eastAsia="仿宋_GB2312" w:cs="仿宋_GB2312"/>
          <w:sz w:val="30"/>
          <w:szCs w:val="30"/>
        </w:rPr>
      </w:pPr>
      <w:r>
        <w:rPr>
          <w:rFonts w:hint="eastAsia" w:ascii="仿宋_GB2312" w:hAnsi="Times New Roman" w:eastAsia="仿宋_GB2312" w:cs="仿宋_GB2312"/>
          <w:sz w:val="30"/>
          <w:szCs w:val="30"/>
        </w:rPr>
        <w:t>纳入</w:t>
      </w:r>
      <w:r>
        <w:rPr>
          <w:rFonts w:ascii="仿宋_GB2312" w:hAnsi="Times New Roman" w:eastAsia="仿宋_GB2312" w:cs="仿宋_GB2312"/>
          <w:sz w:val="30"/>
          <w:szCs w:val="30"/>
        </w:rPr>
        <w:t>2022</w:t>
      </w:r>
      <w:r>
        <w:rPr>
          <w:rFonts w:hint="eastAsia" w:ascii="仿宋_GB2312" w:hAnsi="Times New Roman" w:eastAsia="仿宋_GB2312" w:cs="仿宋_GB2312"/>
          <w:sz w:val="30"/>
          <w:szCs w:val="30"/>
        </w:rPr>
        <w:t>年度部门决算编制范围的单位包括：</w:t>
      </w:r>
    </w:p>
    <w:p>
      <w:pPr>
        <w:numPr>
          <w:ilvl w:val="0"/>
          <w:numId w:val="1"/>
        </w:numPr>
        <w:autoSpaceDE/>
        <w:autoSpaceDN/>
        <w:adjustRightInd/>
        <w:spacing w:line="600" w:lineRule="exact"/>
        <w:ind w:firstLine="600"/>
        <w:jc w:val="both"/>
        <w:rPr>
          <w:rFonts w:eastAsia="仿宋_GB2312"/>
          <w:sz w:val="30"/>
          <w:szCs w:val="30"/>
        </w:rPr>
      </w:pPr>
      <w:r>
        <w:rPr>
          <w:rFonts w:hint="eastAsia" w:eastAsia="仿宋_GB2312"/>
          <w:sz w:val="30"/>
          <w:szCs w:val="30"/>
        </w:rPr>
        <w:t>天津食品集团有限公司(本级)</w:t>
      </w:r>
    </w:p>
    <w:p>
      <w:pPr>
        <w:numPr>
          <w:ilvl w:val="0"/>
          <w:numId w:val="1"/>
        </w:numPr>
        <w:autoSpaceDE/>
        <w:autoSpaceDN/>
        <w:adjustRightInd/>
        <w:spacing w:line="600" w:lineRule="exact"/>
        <w:ind w:firstLine="600"/>
        <w:jc w:val="both"/>
        <w:rPr>
          <w:rFonts w:eastAsia="仿宋_GB2312"/>
          <w:sz w:val="30"/>
          <w:szCs w:val="30"/>
        </w:rPr>
      </w:pPr>
      <w:r>
        <w:rPr>
          <w:rFonts w:hint="eastAsia" w:eastAsia="仿宋_GB2312"/>
          <w:sz w:val="30"/>
          <w:szCs w:val="30"/>
        </w:rPr>
        <w:t>天津市经济贸易学校</w:t>
      </w: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pStyle w:val="2"/>
        <w:keepNext/>
        <w:keepLines/>
        <w:spacing w:line="600" w:lineRule="exact"/>
        <w:jc w:val="center"/>
        <w:rPr>
          <w:rFonts w:ascii="方正小标宋简体" w:hAnsi="Times New Roman" w:eastAsia="方正小标宋简体" w:cs="方正小标宋简体"/>
          <w:kern w:val="44"/>
          <w:sz w:val="44"/>
          <w:szCs w:val="44"/>
        </w:rPr>
      </w:pPr>
      <w:r>
        <w:rPr>
          <w:rFonts w:hint="eastAsia" w:ascii="方正小标宋简体" w:hAnsi="Times New Roman" w:eastAsia="方正小标宋简体" w:cs="方正小标宋简体"/>
          <w:kern w:val="44"/>
          <w:sz w:val="44"/>
          <w:szCs w:val="44"/>
        </w:rPr>
        <w:t>第二部分</w:t>
      </w:r>
      <w:r>
        <w:rPr>
          <w:rFonts w:ascii="方正小标宋简体" w:hAnsi="Times New Roman" w:eastAsia="方正小标宋简体" w:cs="方正小标宋简体"/>
          <w:kern w:val="44"/>
          <w:sz w:val="44"/>
          <w:szCs w:val="44"/>
        </w:rPr>
        <w:t xml:space="preserve">  2022</w:t>
      </w:r>
      <w:r>
        <w:rPr>
          <w:rFonts w:hint="eastAsia" w:ascii="方正小标宋简体" w:hAnsi="Times New Roman" w:eastAsia="方正小标宋简体" w:cs="方正小标宋简体"/>
          <w:kern w:val="44"/>
          <w:sz w:val="44"/>
          <w:szCs w:val="44"/>
        </w:rPr>
        <w:t>年度部门决算表</w:t>
      </w:r>
    </w:p>
    <w:p>
      <w:pPr>
        <w:spacing w:line="600" w:lineRule="exact"/>
        <w:rPr>
          <w:rFonts w:ascii="Times New Roman" w:hAnsi="Times New Roman" w:eastAsia="方正小标宋简体"/>
        </w:rPr>
      </w:pPr>
    </w:p>
    <w:p>
      <w:pPr>
        <w:pStyle w:val="3"/>
        <w:keepNext/>
        <w:keepLines/>
        <w:spacing w:line="800" w:lineRule="exact"/>
        <w:ind w:firstLine="600"/>
        <w:rPr>
          <w:rFonts w:hAnsi="Times New Roman" w:cs="黑体"/>
          <w:sz w:val="30"/>
          <w:szCs w:val="30"/>
        </w:rPr>
      </w:pPr>
      <w:r>
        <w:rPr>
          <w:rFonts w:hint="eastAsia" w:hAnsi="Times New Roman" w:cs="黑体"/>
          <w:sz w:val="30"/>
          <w:szCs w:val="30"/>
        </w:rPr>
        <w:t>一、《收入支出决算总表》</w:t>
      </w:r>
    </w:p>
    <w:p>
      <w:pPr>
        <w:pStyle w:val="3"/>
        <w:keepNext/>
        <w:keepLines/>
        <w:spacing w:line="800" w:lineRule="exact"/>
        <w:ind w:firstLine="600"/>
        <w:rPr>
          <w:rFonts w:hAnsi="Times New Roman" w:cs="黑体"/>
          <w:sz w:val="30"/>
          <w:szCs w:val="30"/>
        </w:rPr>
      </w:pPr>
      <w:r>
        <w:rPr>
          <w:rFonts w:hint="eastAsia" w:hAnsi="Times New Roman" w:cs="黑体"/>
          <w:sz w:val="30"/>
          <w:szCs w:val="30"/>
        </w:rPr>
        <w:t>二、《收入决算表（按功能分类列示）》</w:t>
      </w:r>
    </w:p>
    <w:p>
      <w:pPr>
        <w:pStyle w:val="3"/>
        <w:keepNext/>
        <w:keepLines/>
        <w:spacing w:line="800" w:lineRule="exact"/>
        <w:ind w:firstLine="600"/>
        <w:rPr>
          <w:rFonts w:hAnsi="Times New Roman" w:cs="黑体"/>
          <w:sz w:val="30"/>
          <w:szCs w:val="30"/>
        </w:rPr>
      </w:pPr>
      <w:r>
        <w:rPr>
          <w:rFonts w:hint="eastAsia" w:hAnsi="Times New Roman" w:cs="黑体"/>
          <w:sz w:val="30"/>
          <w:szCs w:val="30"/>
        </w:rPr>
        <w:t>三、《收入决算表（按单位列示）》</w:t>
      </w:r>
    </w:p>
    <w:p>
      <w:pPr>
        <w:pStyle w:val="3"/>
        <w:keepNext/>
        <w:keepLines/>
        <w:spacing w:line="800" w:lineRule="exact"/>
        <w:ind w:firstLine="600"/>
        <w:rPr>
          <w:rFonts w:hAnsi="Times New Roman" w:cs="黑体"/>
          <w:sz w:val="30"/>
          <w:szCs w:val="30"/>
        </w:rPr>
      </w:pPr>
      <w:r>
        <w:rPr>
          <w:rFonts w:hint="eastAsia" w:hAnsi="Times New Roman" w:cs="黑体"/>
          <w:sz w:val="30"/>
          <w:szCs w:val="30"/>
        </w:rPr>
        <w:t>四、《支出决算表》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五、《财政拨款收入支出决算总表》</w:t>
      </w:r>
    </w:p>
    <w:p>
      <w:pPr>
        <w:pStyle w:val="3"/>
        <w:keepNext/>
        <w:keepLines/>
        <w:spacing w:line="800" w:lineRule="exact"/>
        <w:ind w:firstLine="600"/>
        <w:rPr>
          <w:rFonts w:hAnsi="Times New Roman" w:cs="黑体"/>
          <w:sz w:val="30"/>
          <w:szCs w:val="30"/>
        </w:rPr>
      </w:pPr>
      <w:r>
        <w:rPr>
          <w:rFonts w:hint="eastAsia" w:hAnsi="Times New Roman" w:cs="黑体"/>
          <w:sz w:val="30"/>
          <w:szCs w:val="30"/>
        </w:rPr>
        <w:t>六、《一般公共预算财政拨款支出决算表》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七、《一般公共预算财政拨款基本支出决算表》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八、《政府性基金预算财政拨款收入支出决算表》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九、《国有资本经营预算财政拨款收入支出决算表》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十、《一般公共预算财政拨款</w:t>
      </w:r>
      <w:r>
        <w:rPr>
          <w:rFonts w:hAnsi="Times New Roman" w:cs="黑体"/>
          <w:sz w:val="30"/>
          <w:szCs w:val="30"/>
        </w:rPr>
        <w:t>“</w:t>
      </w:r>
      <w:r>
        <w:rPr>
          <w:rFonts w:hint="eastAsia" w:hAnsi="Times New Roman" w:cs="黑体"/>
          <w:sz w:val="30"/>
          <w:szCs w:val="30"/>
        </w:rPr>
        <w:t>三公</w:t>
      </w:r>
      <w:r>
        <w:rPr>
          <w:rFonts w:hAnsi="Times New Roman" w:cs="黑体"/>
          <w:sz w:val="30"/>
          <w:szCs w:val="30"/>
        </w:rPr>
        <w:t>”</w:t>
      </w:r>
      <w:r>
        <w:rPr>
          <w:rFonts w:hint="eastAsia" w:hAnsi="Times New Roman" w:cs="黑体"/>
          <w:sz w:val="30"/>
          <w:szCs w:val="30"/>
        </w:rPr>
        <w:t>经费支出决算表》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十一、《项目支出决算表》</w:t>
      </w:r>
    </w:p>
    <w:p>
      <w:pPr>
        <w:spacing w:line="800" w:lineRule="exact"/>
        <w:rPr>
          <w:rFonts w:ascii="楷体" w:hAnsi="Times New Roman" w:eastAsia="楷体" w:cs="楷体"/>
          <w:sz w:val="30"/>
          <w:szCs w:val="30"/>
        </w:rPr>
      </w:pPr>
      <w:r>
        <w:rPr>
          <w:rFonts w:hint="eastAsia" w:ascii="楷体" w:hAnsi="Times New Roman" w:eastAsia="楷体" w:cs="楷体"/>
          <w:sz w:val="30"/>
          <w:szCs w:val="30"/>
        </w:rPr>
        <w:t>注：以上决算公开表均作为附表，附于决算公开说明文档后。</w:t>
      </w:r>
    </w:p>
    <w:p>
      <w:pPr>
        <w:spacing w:line="600" w:lineRule="exact"/>
        <w:rPr>
          <w:rFonts w:hAnsi="Times New Roman" w:cs="黑体"/>
          <w:b/>
          <w:bCs/>
          <w:sz w:val="30"/>
          <w:szCs w:val="30"/>
        </w:rPr>
      </w:pPr>
      <w:r>
        <w:rPr>
          <w:rFonts w:ascii="Times New Roman" w:hAnsi="Times New Roman" w:eastAsia="楷体"/>
        </w:rPr>
        <w:br w:type="page"/>
      </w:r>
      <w:r>
        <w:rPr>
          <w:rFonts w:ascii="Times New Roman" w:hAnsi="Times New Roman" w:eastAsia="楷体"/>
        </w:rPr>
        <w:t xml:space="preserve">    </w:t>
      </w:r>
      <w:r>
        <w:rPr>
          <w:rFonts w:hint="eastAsia" w:hAnsi="Times New Roman" w:cs="黑体"/>
          <w:b/>
          <w:bCs/>
          <w:sz w:val="30"/>
          <w:szCs w:val="30"/>
        </w:rPr>
        <w:t>十二、关于空表的说明</w:t>
      </w:r>
    </w:p>
    <w:p>
      <w:pPr>
        <w:spacing w:line="640" w:lineRule="exact"/>
        <w:ind w:firstLine="600" w:firstLineChars="200"/>
        <w:rPr>
          <w:rFonts w:ascii="楷体" w:hAnsi="Times New Roman" w:eastAsia="楷体" w:cs="楷体"/>
          <w:sz w:val="30"/>
          <w:szCs w:val="30"/>
        </w:rPr>
      </w:pPr>
      <w:r>
        <w:rPr>
          <w:rFonts w:ascii="楷体" w:hAnsi="Times New Roman" w:eastAsia="楷体" w:cs="楷体"/>
          <w:sz w:val="30"/>
          <w:szCs w:val="30"/>
        </w:rPr>
        <w:t>1.</w:t>
      </w:r>
      <w:r>
        <w:rPr>
          <w:rFonts w:hint="eastAsia" w:ascii="楷体" w:hAnsi="Times New Roman" w:eastAsia="楷体" w:cs="楷体"/>
          <w:sz w:val="30"/>
          <w:szCs w:val="30"/>
        </w:rPr>
        <w:t>天津食品集团</w:t>
      </w:r>
      <w:r>
        <w:rPr>
          <w:rFonts w:ascii="楷体" w:hAnsi="Times New Roman" w:eastAsia="楷体" w:cs="楷体"/>
          <w:sz w:val="30"/>
          <w:szCs w:val="30"/>
        </w:rPr>
        <w:t>2022</w:t>
      </w:r>
      <w:r>
        <w:rPr>
          <w:rFonts w:hint="eastAsia" w:ascii="楷体" w:hAnsi="Times New Roman" w:eastAsia="楷体" w:cs="楷体"/>
          <w:sz w:val="30"/>
          <w:szCs w:val="30"/>
        </w:rPr>
        <w:t>年度政府性基金预算财政拨款收入支出决算表为空表。</w:t>
      </w:r>
    </w:p>
    <w:p>
      <w:pPr>
        <w:spacing w:line="640" w:lineRule="exact"/>
        <w:ind w:firstLine="600"/>
        <w:rPr>
          <w:rFonts w:ascii="楷体" w:hAnsi="Times New Roman" w:eastAsia="楷体" w:cs="楷体"/>
          <w:sz w:val="30"/>
          <w:szCs w:val="30"/>
        </w:rPr>
      </w:pPr>
      <w:r>
        <w:rPr>
          <w:rFonts w:ascii="楷体" w:hAnsi="Times New Roman" w:eastAsia="楷体" w:cs="楷体"/>
          <w:sz w:val="30"/>
          <w:szCs w:val="30"/>
        </w:rPr>
        <w:t>2.</w:t>
      </w:r>
      <w:r>
        <w:rPr>
          <w:rFonts w:hint="eastAsia" w:ascii="楷体" w:hAnsi="Times New Roman" w:eastAsia="楷体" w:cs="楷体"/>
          <w:sz w:val="30"/>
          <w:szCs w:val="30"/>
        </w:rPr>
        <w:t>天津食品集团</w:t>
      </w:r>
      <w:r>
        <w:rPr>
          <w:rFonts w:ascii="楷体" w:hAnsi="Times New Roman" w:eastAsia="楷体" w:cs="楷体"/>
          <w:sz w:val="30"/>
          <w:szCs w:val="30"/>
        </w:rPr>
        <w:t>2022</w:t>
      </w:r>
      <w:r>
        <w:rPr>
          <w:rFonts w:hint="eastAsia" w:ascii="楷体" w:hAnsi="Times New Roman" w:eastAsia="楷体" w:cs="楷体"/>
          <w:sz w:val="30"/>
          <w:szCs w:val="30"/>
        </w:rPr>
        <w:t>年度国有资本经营预算财政拨款收入支出决算表为空表。</w:t>
      </w:r>
    </w:p>
    <w:p>
      <w:pPr>
        <w:spacing w:line="640" w:lineRule="exact"/>
        <w:ind w:firstLine="600"/>
        <w:rPr>
          <w:rFonts w:ascii="楷体" w:hAnsi="Times New Roman" w:eastAsia="楷体" w:cs="楷体"/>
          <w:sz w:val="30"/>
          <w:szCs w:val="30"/>
        </w:rPr>
      </w:pPr>
      <w:r>
        <w:rPr>
          <w:rFonts w:ascii="楷体" w:hAnsi="Times New Roman" w:eastAsia="楷体" w:cs="楷体"/>
          <w:sz w:val="30"/>
          <w:szCs w:val="30"/>
        </w:rPr>
        <w:t>3.</w:t>
      </w:r>
      <w:r>
        <w:rPr>
          <w:rFonts w:hint="eastAsia" w:ascii="楷体" w:hAnsi="Times New Roman" w:eastAsia="楷体" w:cs="楷体"/>
          <w:sz w:val="30"/>
          <w:szCs w:val="30"/>
        </w:rPr>
        <w:t>天津食品集团</w:t>
      </w:r>
      <w:r>
        <w:rPr>
          <w:rFonts w:ascii="楷体" w:hAnsi="Times New Roman" w:eastAsia="楷体" w:cs="楷体"/>
          <w:sz w:val="30"/>
          <w:szCs w:val="30"/>
        </w:rPr>
        <w:t>2022</w:t>
      </w:r>
      <w:r>
        <w:rPr>
          <w:rFonts w:hint="eastAsia" w:ascii="楷体" w:hAnsi="Times New Roman" w:eastAsia="楷体" w:cs="楷体"/>
          <w:sz w:val="30"/>
          <w:szCs w:val="30"/>
        </w:rPr>
        <w:t>年度一般公共预算财政拨款</w:t>
      </w:r>
      <w:r>
        <w:rPr>
          <w:rFonts w:ascii="楷体" w:hAnsi="Times New Roman" w:eastAsia="楷体" w:cs="楷体"/>
          <w:sz w:val="30"/>
          <w:szCs w:val="30"/>
        </w:rPr>
        <w:t>“</w:t>
      </w:r>
      <w:r>
        <w:rPr>
          <w:rFonts w:hint="eastAsia" w:ascii="楷体" w:hAnsi="Times New Roman" w:eastAsia="楷体" w:cs="楷体"/>
          <w:sz w:val="30"/>
          <w:szCs w:val="30"/>
        </w:rPr>
        <w:t>三公</w:t>
      </w:r>
      <w:r>
        <w:rPr>
          <w:rFonts w:ascii="楷体" w:hAnsi="Times New Roman" w:eastAsia="楷体" w:cs="楷体"/>
          <w:sz w:val="30"/>
          <w:szCs w:val="30"/>
        </w:rPr>
        <w:t>”</w:t>
      </w:r>
      <w:r>
        <w:rPr>
          <w:rFonts w:hint="eastAsia" w:ascii="楷体" w:hAnsi="Times New Roman" w:eastAsia="楷体" w:cs="楷体"/>
          <w:sz w:val="30"/>
          <w:szCs w:val="30"/>
        </w:rPr>
        <w:t>经费支出决算表为空表。</w:t>
      </w:r>
    </w:p>
    <w:p>
      <w:pPr>
        <w:pStyle w:val="2"/>
        <w:keepNext/>
        <w:keepLines/>
        <w:spacing w:line="600" w:lineRule="exact"/>
        <w:jc w:val="center"/>
        <w:rPr>
          <w:rFonts w:ascii="方正小标宋简体" w:hAnsi="Times New Roman" w:eastAsia="方正小标宋简体" w:cs="方正小标宋简体"/>
          <w:b/>
          <w:bCs/>
          <w:kern w:val="44"/>
          <w:sz w:val="44"/>
          <w:szCs w:val="44"/>
        </w:rPr>
      </w:pPr>
    </w:p>
    <w:p>
      <w:pPr>
        <w:pStyle w:val="2"/>
        <w:keepNext/>
        <w:keepLines/>
        <w:spacing w:line="600" w:lineRule="exact"/>
        <w:jc w:val="center"/>
        <w:rPr>
          <w:rFonts w:ascii="方正小标宋简体" w:hAnsi="Times New Roman" w:eastAsia="方正小标宋简体" w:cs="方正小标宋简体"/>
          <w:kern w:val="44"/>
          <w:sz w:val="44"/>
          <w:szCs w:val="44"/>
        </w:rPr>
      </w:pPr>
      <w:r>
        <w:rPr>
          <w:rFonts w:hint="eastAsia" w:ascii="方正小标宋简体" w:hAnsi="Times New Roman" w:eastAsia="方正小标宋简体" w:cs="方正小标宋简体"/>
          <w:kern w:val="44"/>
          <w:sz w:val="44"/>
          <w:szCs w:val="44"/>
        </w:rPr>
        <w:t>第三部分</w:t>
      </w:r>
      <w:r>
        <w:rPr>
          <w:rFonts w:ascii="方正小标宋简体" w:hAnsi="Times New Roman" w:eastAsia="方正小标宋简体" w:cs="方正小标宋简体"/>
          <w:kern w:val="44"/>
          <w:sz w:val="44"/>
          <w:szCs w:val="44"/>
        </w:rPr>
        <w:t xml:space="preserve">  2022</w:t>
      </w:r>
      <w:r>
        <w:rPr>
          <w:rFonts w:hint="eastAsia" w:ascii="方正小标宋简体" w:hAnsi="Times New Roman" w:eastAsia="方正小标宋简体" w:cs="方正小标宋简体"/>
          <w:kern w:val="44"/>
          <w:sz w:val="44"/>
          <w:szCs w:val="44"/>
        </w:rPr>
        <w:t>年度部门决算情况说明</w:t>
      </w:r>
    </w:p>
    <w:p>
      <w:pPr>
        <w:spacing w:line="580" w:lineRule="exact"/>
        <w:ind w:firstLine="600"/>
        <w:rPr>
          <w:rFonts w:hAnsi="Times New Roman" w:cs="黑体"/>
          <w:kern w:val="2"/>
          <w:sz w:val="30"/>
          <w:szCs w:val="30"/>
          <w:lang w:val="zh-CN"/>
        </w:rPr>
      </w:pPr>
    </w:p>
    <w:p>
      <w:pPr>
        <w:pStyle w:val="3"/>
        <w:keepNext/>
        <w:keepLines/>
        <w:spacing w:line="600" w:lineRule="exact"/>
        <w:ind w:firstLine="602"/>
        <w:rPr>
          <w:rFonts w:hint="default" w:ascii="Times New Roman" w:hAnsi="Times New Roman" w:cs="Times New Roman"/>
          <w:b/>
          <w:bCs/>
          <w:sz w:val="30"/>
          <w:szCs w:val="30"/>
          <w:lang w:val="zh-CN"/>
        </w:rPr>
      </w:pPr>
      <w:r>
        <w:rPr>
          <w:rFonts w:hint="default" w:ascii="Times New Roman" w:hAnsi="Times New Roman" w:cs="Times New Roman"/>
          <w:b/>
          <w:bCs/>
          <w:sz w:val="30"/>
          <w:szCs w:val="30"/>
          <w:lang w:val="zh-CN"/>
        </w:rPr>
        <w:t>一、收入支出决算总体情况说明</w:t>
      </w:r>
    </w:p>
    <w:p>
      <w:pPr>
        <w:spacing w:line="580" w:lineRule="exact"/>
        <w:ind w:firstLine="601"/>
        <w:jc w:val="both"/>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lang w:val="zh-CN"/>
        </w:rPr>
        <w:t>天津食品集团有限公司</w:t>
      </w:r>
      <w:r>
        <w:rPr>
          <w:rFonts w:hint="default" w:ascii="Times New Roman" w:hAnsi="Times New Roman" w:eastAsia="仿宋" w:cs="Times New Roman"/>
          <w:sz w:val="30"/>
          <w:szCs w:val="30"/>
          <w:lang w:val="zh-CN"/>
        </w:rPr>
        <w:t>2022</w:t>
      </w:r>
      <w:r>
        <w:rPr>
          <w:rFonts w:hint="default" w:ascii="Times New Roman" w:hAnsi="Times New Roman" w:eastAsia="仿宋_GB2312" w:cs="Times New Roman"/>
          <w:sz w:val="30"/>
          <w:szCs w:val="30"/>
          <w:lang w:val="zh-CN"/>
        </w:rPr>
        <w:t>年度收入、支出决算总计</w:t>
      </w:r>
      <w:r>
        <w:rPr>
          <w:rFonts w:hint="default" w:ascii="Times New Roman" w:hAnsi="Times New Roman" w:eastAsia="仿宋_GB2312" w:cs="Times New Roman"/>
          <w:kern w:val="2"/>
          <w:sz w:val="30"/>
          <w:szCs w:val="30"/>
          <w:lang w:val="zh-CN"/>
        </w:rPr>
        <w:t>113,026,502.30</w:t>
      </w:r>
      <w:r>
        <w:rPr>
          <w:rFonts w:hint="default" w:ascii="Times New Roman" w:hAnsi="Times New Roman" w:eastAsia="仿宋_GB2312" w:cs="Times New Roman"/>
          <w:sz w:val="30"/>
          <w:szCs w:val="30"/>
        </w:rPr>
        <w:t>元，与2021年度相比，收、支总计各</w:t>
      </w:r>
      <w:r>
        <w:rPr>
          <w:rFonts w:hint="default" w:ascii="Times New Roman" w:hAnsi="Times New Roman" w:eastAsia="仿宋_GB2312" w:cs="Times New Roman"/>
          <w:kern w:val="2"/>
          <w:sz w:val="30"/>
          <w:szCs w:val="30"/>
        </w:rPr>
        <w:t>减少47,463,151.21</w:t>
      </w:r>
      <w:r>
        <w:rPr>
          <w:rFonts w:hint="default" w:ascii="Times New Roman" w:hAnsi="Times New Roman" w:eastAsia="仿宋_GB2312" w:cs="Times New Roman"/>
          <w:sz w:val="30"/>
          <w:szCs w:val="30"/>
        </w:rPr>
        <w:t>元</w:t>
      </w:r>
      <w:r>
        <w:rPr>
          <w:rFonts w:hint="default" w:ascii="Times New Roman" w:hAnsi="Times New Roman" w:eastAsia="仿宋_GB2312" w:cs="Times New Roman"/>
          <w:kern w:val="2"/>
          <w:sz w:val="30"/>
          <w:szCs w:val="30"/>
        </w:rPr>
        <w:t>，下降29.57%，</w:t>
      </w:r>
      <w:r>
        <w:rPr>
          <w:rFonts w:hint="default" w:ascii="Times New Roman" w:hAnsi="Times New Roman" w:eastAsia="仿宋_GB2312" w:cs="Times New Roman"/>
          <w:sz w:val="30"/>
          <w:szCs w:val="30"/>
          <w:lang w:val="zh-CN"/>
        </w:rPr>
        <w:t>主要原因是：</w:t>
      </w:r>
      <w:r>
        <w:rPr>
          <w:rFonts w:hint="default" w:ascii="Times New Roman" w:hAnsi="Times New Roman" w:eastAsia="仿宋_GB2312" w:cs="Times New Roman"/>
          <w:sz w:val="30"/>
          <w:szCs w:val="30"/>
        </w:rPr>
        <w:t>2022年度集团本级</w:t>
      </w:r>
      <w:r>
        <w:rPr>
          <w:rFonts w:hint="eastAsia" w:ascii="Times New Roman" w:hAnsi="Times New Roman" w:eastAsia="仿宋_GB2312" w:cs="Times New Roman"/>
          <w:sz w:val="30"/>
          <w:szCs w:val="30"/>
          <w:lang w:eastAsia="zh-CN"/>
        </w:rPr>
        <w:t>项目</w:t>
      </w:r>
      <w:r>
        <w:rPr>
          <w:rFonts w:hint="default" w:ascii="Times New Roman" w:hAnsi="Times New Roman" w:eastAsia="仿宋_GB2312" w:cs="Times New Roman"/>
          <w:sz w:val="30"/>
          <w:szCs w:val="30"/>
        </w:rPr>
        <w:t>减少</w:t>
      </w:r>
      <w:r>
        <w:rPr>
          <w:rFonts w:hint="default" w:ascii="Times New Roman" w:hAnsi="Times New Roman" w:eastAsia="仿宋_GB2312" w:cs="Times New Roman"/>
          <w:sz w:val="30"/>
          <w:szCs w:val="30"/>
          <w:lang w:eastAsia="zh-CN"/>
        </w:rPr>
        <w:t>。</w:t>
      </w:r>
    </w:p>
    <w:p>
      <w:pPr>
        <w:pStyle w:val="3"/>
        <w:keepNext/>
        <w:keepLines/>
        <w:spacing w:line="600" w:lineRule="exact"/>
        <w:ind w:firstLine="602"/>
        <w:rPr>
          <w:rFonts w:hint="default" w:ascii="Times New Roman" w:hAnsi="Times New Roman" w:cs="Times New Roman"/>
          <w:b/>
          <w:bCs/>
          <w:sz w:val="30"/>
          <w:szCs w:val="30"/>
          <w:lang w:val="zh-CN"/>
        </w:rPr>
      </w:pPr>
      <w:r>
        <w:rPr>
          <w:rFonts w:hint="default" w:ascii="Times New Roman" w:hAnsi="Times New Roman" w:cs="Times New Roman"/>
          <w:b/>
          <w:bCs/>
          <w:sz w:val="30"/>
          <w:szCs w:val="30"/>
          <w:lang w:val="zh-CN"/>
        </w:rPr>
        <w:t>二、</w:t>
      </w:r>
      <w:r>
        <w:rPr>
          <w:rFonts w:hint="default" w:ascii="Times New Roman" w:hAnsi="Times New Roman" w:cs="Times New Roman"/>
          <w:b/>
          <w:bCs/>
          <w:sz w:val="30"/>
          <w:szCs w:val="30"/>
        </w:rPr>
        <w:t>收入决算情况</w:t>
      </w:r>
      <w:r>
        <w:rPr>
          <w:rFonts w:hint="default" w:ascii="Times New Roman" w:hAnsi="Times New Roman" w:cs="Times New Roman"/>
          <w:b/>
          <w:bCs/>
          <w:sz w:val="30"/>
          <w:szCs w:val="30"/>
          <w:lang w:val="zh-CN"/>
        </w:rPr>
        <w:t>说明</w:t>
      </w:r>
    </w:p>
    <w:p>
      <w:pPr>
        <w:spacing w:line="580" w:lineRule="exact"/>
        <w:ind w:firstLine="601"/>
        <w:jc w:val="both"/>
        <w:rPr>
          <w:rFonts w:hint="default" w:ascii="Times New Roman" w:hAnsi="Times New Roman" w:eastAsia="仿宋_GB2312" w:cs="Times New Roman"/>
          <w:sz w:val="30"/>
          <w:szCs w:val="30"/>
          <w:lang w:val="zh-CN"/>
        </w:rPr>
      </w:pPr>
      <w:r>
        <w:rPr>
          <w:rFonts w:hint="default" w:ascii="Times New Roman" w:hAnsi="Times New Roman" w:eastAsia="仿宋_GB2312" w:cs="Times New Roman"/>
          <w:sz w:val="30"/>
          <w:szCs w:val="30"/>
          <w:lang w:val="zh-CN"/>
        </w:rPr>
        <w:t>天津食品集团有限公司2022年度本年收入合计112,479,702.30元，与2021年度相比减少37,718,619.36元，主要原因是：</w:t>
      </w:r>
      <w:r>
        <w:rPr>
          <w:rFonts w:hint="default" w:ascii="Times New Roman" w:hAnsi="Times New Roman" w:eastAsia="仿宋_GB2312" w:cs="Times New Roman"/>
          <w:sz w:val="30"/>
          <w:szCs w:val="30"/>
        </w:rPr>
        <w:t>2022年度集团本级</w:t>
      </w:r>
      <w:r>
        <w:rPr>
          <w:rFonts w:hint="eastAsia" w:ascii="Times New Roman" w:hAnsi="Times New Roman" w:eastAsia="仿宋_GB2312" w:cs="Times New Roman"/>
          <w:sz w:val="30"/>
          <w:szCs w:val="30"/>
          <w:lang w:eastAsia="zh-CN"/>
        </w:rPr>
        <w:t>项目</w:t>
      </w:r>
      <w:r>
        <w:rPr>
          <w:rFonts w:hint="default" w:ascii="Times New Roman" w:hAnsi="Times New Roman" w:eastAsia="仿宋_GB2312" w:cs="Times New Roman"/>
          <w:sz w:val="30"/>
          <w:szCs w:val="30"/>
        </w:rPr>
        <w:t>减少</w:t>
      </w:r>
      <w:r>
        <w:rPr>
          <w:rFonts w:hint="default" w:ascii="Times New Roman" w:hAnsi="Times New Roman" w:eastAsia="仿宋_GB2312" w:cs="Times New Roman"/>
          <w:sz w:val="30"/>
          <w:szCs w:val="30"/>
          <w:lang w:val="zh-CN"/>
        </w:rPr>
        <w:t>。其中：一般公共预算财政拨款收入100,601,302.73元，占89.44%；财政专户管理资金收入2,643,400.00元，占2.35%；事业单位经营收入1,964,513.94元，占1.75%；其他收入7,270,485.63元，占6.46%；</w:t>
      </w:r>
    </w:p>
    <w:p>
      <w:pPr>
        <w:pStyle w:val="3"/>
        <w:keepNext/>
        <w:keepLines/>
        <w:spacing w:line="600" w:lineRule="exact"/>
        <w:ind w:firstLine="602"/>
        <w:rPr>
          <w:rFonts w:hint="default" w:ascii="Times New Roman" w:hAnsi="Times New Roman" w:cs="Times New Roman"/>
          <w:b/>
          <w:bCs/>
          <w:sz w:val="30"/>
          <w:szCs w:val="30"/>
        </w:rPr>
      </w:pPr>
      <w:r>
        <w:rPr>
          <w:rFonts w:hint="default" w:ascii="Times New Roman" w:hAnsi="Times New Roman" w:cs="Times New Roman"/>
          <w:b/>
          <w:bCs/>
          <w:sz w:val="30"/>
          <w:szCs w:val="30"/>
          <w:lang w:val="zh-CN"/>
        </w:rPr>
        <w:t>三、支出</w:t>
      </w:r>
      <w:r>
        <w:rPr>
          <w:rFonts w:hint="default" w:ascii="Times New Roman" w:hAnsi="Times New Roman" w:cs="Times New Roman"/>
          <w:b/>
          <w:bCs/>
          <w:sz w:val="30"/>
          <w:szCs w:val="30"/>
        </w:rPr>
        <w:t>决算情况说明</w:t>
      </w:r>
    </w:p>
    <w:p>
      <w:pPr>
        <w:spacing w:line="580" w:lineRule="exact"/>
        <w:ind w:firstLine="600"/>
        <w:jc w:val="both"/>
        <w:rPr>
          <w:rFonts w:hint="default" w:ascii="Times New Roman" w:hAnsi="Times New Roman" w:eastAsia="仿宋_GB2312" w:cs="Times New Roman"/>
          <w:sz w:val="30"/>
          <w:szCs w:val="30"/>
          <w:lang w:val="zh-CN"/>
        </w:rPr>
      </w:pPr>
      <w:r>
        <w:rPr>
          <w:rFonts w:hint="default" w:ascii="Times New Roman" w:hAnsi="Times New Roman" w:eastAsia="仿宋_GB2312" w:cs="Times New Roman"/>
          <w:sz w:val="30"/>
          <w:szCs w:val="30"/>
          <w:lang w:val="zh-CN"/>
        </w:rPr>
        <w:t>天津食品集团有限公司2022年度本年支出合计112,887,502.30元，与2021年度相比减少47,055,351.21元，主要原因是：2022年度项目</w:t>
      </w:r>
      <w:r>
        <w:rPr>
          <w:rFonts w:hint="eastAsia" w:ascii="Times New Roman" w:hAnsi="Times New Roman" w:eastAsia="仿宋_GB2312" w:cs="Times New Roman"/>
          <w:sz w:val="30"/>
          <w:szCs w:val="30"/>
          <w:lang w:val="zh-CN"/>
        </w:rPr>
        <w:t>减少，</w:t>
      </w:r>
      <w:r>
        <w:rPr>
          <w:rFonts w:hint="default" w:ascii="Times New Roman" w:hAnsi="Times New Roman" w:eastAsia="仿宋_GB2312" w:cs="Times New Roman"/>
          <w:sz w:val="30"/>
          <w:szCs w:val="30"/>
          <w:lang w:val="zh-CN"/>
        </w:rPr>
        <w:t>支出大幅降低。其中：基本支出87,078,746.36元，占77.14%；项目支出23,844,242.00元，占21.12%；经营支出1,964,513.94元，占1.74%；</w:t>
      </w:r>
    </w:p>
    <w:p>
      <w:pPr>
        <w:pStyle w:val="3"/>
        <w:keepNext/>
        <w:keepLines/>
        <w:spacing w:line="600" w:lineRule="exact"/>
        <w:ind w:firstLine="602"/>
        <w:rPr>
          <w:rFonts w:hint="default" w:ascii="Times New Roman" w:hAnsi="Times New Roman" w:cs="Times New Roman"/>
          <w:b/>
          <w:bCs/>
          <w:sz w:val="30"/>
          <w:szCs w:val="30"/>
          <w:lang w:val="zh-CN"/>
        </w:rPr>
      </w:pPr>
      <w:r>
        <w:rPr>
          <w:rFonts w:hint="default" w:ascii="Times New Roman" w:hAnsi="Times New Roman" w:cs="Times New Roman"/>
          <w:b/>
          <w:bCs/>
          <w:sz w:val="30"/>
          <w:szCs w:val="30"/>
          <w:lang w:val="zh-CN"/>
        </w:rPr>
        <w:t>四、财政拨款收支决算总体情况说明</w:t>
      </w:r>
    </w:p>
    <w:p>
      <w:pPr>
        <w:spacing w:line="580" w:lineRule="exact"/>
        <w:ind w:firstLine="600"/>
        <w:jc w:val="both"/>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lang w:val="zh-CN"/>
        </w:rPr>
        <w:t>天津食品集团有限公司2022年度财政拨款收入、支出决算总计</w:t>
      </w:r>
      <w:r>
        <w:rPr>
          <w:rFonts w:hint="default" w:ascii="Times New Roman" w:hAnsi="Times New Roman" w:eastAsia="仿宋_GB2312" w:cs="Times New Roman"/>
          <w:sz w:val="30"/>
          <w:szCs w:val="30"/>
          <w:highlight w:val="none"/>
          <w:lang w:val="zh-CN"/>
        </w:rPr>
        <w:t>100,601,302.73元，与2021年度相比，财政拨款收、支总计各减少6,189,691.47元，下降5.80%，主要原因是</w:t>
      </w:r>
      <w:r>
        <w:rPr>
          <w:rFonts w:hint="eastAsia" w:ascii="Times New Roman" w:hAnsi="Times New Roman" w:eastAsia="仿宋_GB2312" w:cs="Times New Roman"/>
          <w:sz w:val="30"/>
          <w:szCs w:val="30"/>
          <w:highlight w:val="none"/>
          <w:lang w:val="en-US" w:eastAsia="zh-CN"/>
        </w:rPr>
        <w:t>2021年度项目执行完毕，造成</w:t>
      </w:r>
      <w:r>
        <w:rPr>
          <w:rFonts w:hint="default" w:ascii="Times New Roman" w:hAnsi="Times New Roman" w:eastAsia="仿宋_GB2312" w:cs="Times New Roman"/>
          <w:sz w:val="30"/>
          <w:szCs w:val="30"/>
          <w:highlight w:val="none"/>
          <w:lang w:val="zh-CN"/>
        </w:rPr>
        <w:t>2022年</w:t>
      </w:r>
      <w:r>
        <w:rPr>
          <w:rFonts w:hint="eastAsia" w:ascii="Times New Roman" w:hAnsi="Times New Roman" w:eastAsia="仿宋_GB2312" w:cs="Times New Roman"/>
          <w:sz w:val="30"/>
          <w:szCs w:val="30"/>
          <w:highlight w:val="none"/>
          <w:lang w:val="zh-CN"/>
        </w:rPr>
        <w:t>年初财政拨款结转结余减少</w:t>
      </w:r>
      <w:r>
        <w:rPr>
          <w:rFonts w:hint="default" w:ascii="Times New Roman" w:hAnsi="Times New Roman" w:eastAsia="仿宋_GB2312" w:cs="Times New Roman"/>
          <w:sz w:val="30"/>
          <w:szCs w:val="30"/>
          <w:highlight w:val="none"/>
          <w:lang w:val="zh-CN"/>
        </w:rPr>
        <w:t>。</w:t>
      </w:r>
    </w:p>
    <w:p>
      <w:pPr>
        <w:pStyle w:val="3"/>
        <w:keepNext/>
        <w:keepLines/>
        <w:spacing w:line="600" w:lineRule="exact"/>
        <w:ind w:firstLine="602"/>
        <w:rPr>
          <w:rFonts w:hint="default" w:ascii="Times New Roman" w:hAnsi="Times New Roman" w:cs="Times New Roman"/>
          <w:b/>
          <w:bCs/>
          <w:sz w:val="30"/>
          <w:szCs w:val="30"/>
        </w:rPr>
      </w:pPr>
      <w:r>
        <w:rPr>
          <w:rFonts w:hint="default" w:ascii="Times New Roman" w:hAnsi="Times New Roman" w:cs="Times New Roman"/>
          <w:b/>
          <w:bCs/>
          <w:sz w:val="30"/>
          <w:szCs w:val="30"/>
        </w:rPr>
        <w:t>五、一般公共预算财政拨款支出决算情况说明</w:t>
      </w:r>
    </w:p>
    <w:p>
      <w:pPr>
        <w:spacing w:line="600" w:lineRule="exact"/>
        <w:ind w:left="480"/>
        <w:rPr>
          <w:rFonts w:hint="default" w:ascii="Times New Roman" w:hAnsi="Times New Roman" w:eastAsia="楷体" w:cs="Times New Roman"/>
          <w:b/>
          <w:bCs/>
          <w:sz w:val="30"/>
          <w:szCs w:val="30"/>
        </w:rPr>
      </w:pPr>
      <w:r>
        <w:rPr>
          <w:rFonts w:hint="default" w:ascii="Times New Roman" w:hAnsi="Times New Roman" w:eastAsia="楷体" w:cs="Times New Roman"/>
          <w:b/>
          <w:bCs/>
          <w:sz w:val="30"/>
          <w:szCs w:val="30"/>
        </w:rPr>
        <w:t>（一）总体情况</w:t>
      </w:r>
    </w:p>
    <w:p>
      <w:pPr>
        <w:spacing w:line="580" w:lineRule="exact"/>
        <w:ind w:firstLine="600"/>
        <w:jc w:val="both"/>
        <w:rPr>
          <w:rFonts w:hint="default" w:ascii="Times New Roman" w:hAnsi="Times New Roman" w:eastAsia="仿宋_GB2312" w:cs="Times New Roman"/>
          <w:sz w:val="30"/>
          <w:szCs w:val="30"/>
          <w:highlight w:val="yellow"/>
          <w:lang w:val="zh-CN"/>
        </w:rPr>
      </w:pPr>
      <w:r>
        <w:rPr>
          <w:rFonts w:hint="default" w:ascii="Times New Roman" w:hAnsi="Times New Roman" w:eastAsia="仿宋_GB2312" w:cs="Times New Roman"/>
          <w:sz w:val="30"/>
          <w:szCs w:val="30"/>
          <w:lang w:val="zh-CN"/>
        </w:rPr>
        <w:t>天津食品集团有限公司2022年度部门决算一般公共预算财政拨款支出合计100,601,302.73元，占本年支出合计的89.12%，与2021年度相比，减少6,189,691.47元，下降5.80%，</w:t>
      </w:r>
      <w:r>
        <w:rPr>
          <w:rFonts w:hint="default" w:ascii="Times New Roman" w:hAnsi="Times New Roman" w:eastAsia="仿宋_GB2312" w:cs="Times New Roman"/>
          <w:sz w:val="30"/>
          <w:szCs w:val="30"/>
          <w:highlight w:val="none"/>
          <w:lang w:val="zh-CN"/>
        </w:rPr>
        <w:t>主要原因是2022年度</w:t>
      </w:r>
      <w:r>
        <w:rPr>
          <w:rFonts w:hint="eastAsia" w:ascii="Times New Roman" w:hAnsi="Times New Roman" w:eastAsia="仿宋_GB2312" w:cs="Times New Roman"/>
          <w:sz w:val="30"/>
          <w:szCs w:val="30"/>
          <w:highlight w:val="none"/>
          <w:lang w:val="zh-CN"/>
        </w:rPr>
        <w:t>所属学校专项经费减少。</w:t>
      </w:r>
    </w:p>
    <w:p>
      <w:pPr>
        <w:spacing w:line="600" w:lineRule="exact"/>
        <w:ind w:left="480"/>
        <w:rPr>
          <w:rFonts w:hint="default" w:ascii="Times New Roman" w:hAnsi="Times New Roman" w:eastAsia="楷体" w:cs="Times New Roman"/>
          <w:b/>
          <w:bCs/>
          <w:sz w:val="30"/>
          <w:szCs w:val="30"/>
        </w:rPr>
      </w:pPr>
      <w:r>
        <w:rPr>
          <w:rFonts w:hint="default" w:ascii="Times New Roman" w:hAnsi="Times New Roman" w:eastAsia="楷体" w:cs="Times New Roman"/>
          <w:b/>
          <w:bCs/>
          <w:sz w:val="30"/>
          <w:szCs w:val="30"/>
        </w:rPr>
        <w:t>（二）</w:t>
      </w:r>
      <w:r>
        <w:rPr>
          <w:rFonts w:hint="default" w:ascii="Times New Roman" w:hAnsi="Times New Roman" w:eastAsia="楷体" w:cs="Times New Roman"/>
          <w:b/>
          <w:bCs/>
          <w:sz w:val="30"/>
          <w:szCs w:val="30"/>
          <w:lang w:val="zh-CN"/>
        </w:rPr>
        <w:t>支出结构</w:t>
      </w:r>
      <w:r>
        <w:rPr>
          <w:rFonts w:hint="default" w:ascii="Times New Roman" w:hAnsi="Times New Roman" w:eastAsia="楷体" w:cs="Times New Roman"/>
          <w:b/>
          <w:bCs/>
          <w:sz w:val="30"/>
          <w:szCs w:val="30"/>
        </w:rPr>
        <w:t>情况</w:t>
      </w:r>
    </w:p>
    <w:p>
      <w:pPr>
        <w:spacing w:line="580" w:lineRule="exact"/>
        <w:ind w:firstLine="600"/>
        <w:jc w:val="both"/>
        <w:rPr>
          <w:rFonts w:hint="default" w:ascii="Times New Roman" w:hAnsi="Times New Roman" w:eastAsia="仿宋_GB2312" w:cs="Times New Roman"/>
          <w:sz w:val="30"/>
          <w:szCs w:val="30"/>
          <w:lang w:val="zh-CN"/>
        </w:rPr>
      </w:pPr>
      <w:r>
        <w:rPr>
          <w:rFonts w:hint="default" w:ascii="Times New Roman" w:hAnsi="Times New Roman" w:eastAsia="仿宋_GB2312" w:cs="Times New Roman"/>
          <w:sz w:val="30"/>
          <w:szCs w:val="30"/>
          <w:lang w:val="zh-CN"/>
        </w:rPr>
        <w:t>2022年度一般公共预算财政拨款支出100,601,302.73元，主要用于以下方面：教育支出77,449,500.00元，占76.99%；社会保障和就业支出7,442,336.54元，占7.40%；卫生健康支出15,709,466.19元，占15.62%；</w:t>
      </w:r>
    </w:p>
    <w:p>
      <w:pPr>
        <w:spacing w:line="600" w:lineRule="exact"/>
        <w:ind w:left="480"/>
        <w:rPr>
          <w:rFonts w:hint="default" w:ascii="Times New Roman" w:hAnsi="Times New Roman" w:eastAsia="楷体" w:cs="Times New Roman"/>
          <w:b/>
          <w:bCs/>
          <w:sz w:val="30"/>
          <w:szCs w:val="30"/>
          <w:lang w:val="zh-CN"/>
        </w:rPr>
      </w:pPr>
      <w:r>
        <w:rPr>
          <w:rFonts w:hint="default" w:ascii="Times New Roman" w:hAnsi="Times New Roman" w:eastAsia="楷体" w:cs="Times New Roman"/>
          <w:b/>
          <w:bCs/>
          <w:sz w:val="30"/>
          <w:szCs w:val="30"/>
          <w:lang w:val="zh-CN"/>
        </w:rPr>
        <w:t>（三）具体情况</w:t>
      </w:r>
    </w:p>
    <w:p>
      <w:pPr>
        <w:spacing w:line="580" w:lineRule="exact"/>
        <w:ind w:firstLine="600"/>
        <w:jc w:val="both"/>
        <w:rPr>
          <w:rFonts w:hint="default" w:ascii="Times New Roman" w:hAnsi="Times New Roman" w:eastAsia="仿宋_GB2312" w:cs="Times New Roman"/>
          <w:sz w:val="30"/>
          <w:szCs w:val="30"/>
          <w:lang w:val="zh-CN"/>
        </w:rPr>
      </w:pPr>
      <w:r>
        <w:rPr>
          <w:rFonts w:hint="default" w:ascii="Times New Roman" w:hAnsi="Times New Roman" w:eastAsia="仿宋_GB2312" w:cs="Times New Roman"/>
          <w:sz w:val="30"/>
          <w:szCs w:val="30"/>
          <w:lang w:val="zh-CN"/>
        </w:rPr>
        <w:t>2022年度一般公共预算财政拨款支出年初预算为90,916,000.00元，支出决算为100,601,302.73元，完成年初预算的110.65%。其中：</w:t>
      </w:r>
    </w:p>
    <w:p>
      <w:pPr>
        <w:spacing w:line="580" w:lineRule="exact"/>
        <w:ind w:firstLine="600"/>
        <w:jc w:val="both"/>
        <w:rPr>
          <w:rFonts w:hint="eastAsia" w:ascii="Times New Roman" w:hAnsi="Times New Roman" w:eastAsia="仿宋_GB2312" w:cs="Times New Roman"/>
          <w:sz w:val="30"/>
          <w:szCs w:val="30"/>
          <w:highlight w:val="yellow"/>
          <w:lang w:val="en-US" w:eastAsia="zh-CN"/>
        </w:rPr>
      </w:pPr>
      <w:r>
        <w:rPr>
          <w:rFonts w:hint="default" w:ascii="Times New Roman" w:hAnsi="Times New Roman" w:eastAsia="仿宋_GB2312" w:cs="Times New Roman"/>
          <w:sz w:val="30"/>
          <w:szCs w:val="30"/>
          <w:lang w:val="zh-CN"/>
        </w:rPr>
        <w:t>1.教育支出（类）职业教育（款）中等职业教育项目（项）年初预算为77649000.00元，支出决算为77252500.00元，完成年初预算的99.49%，决算数小于年初预算数的主要原因是</w:t>
      </w:r>
      <w:r>
        <w:rPr>
          <w:rFonts w:hint="eastAsia" w:ascii="Times New Roman" w:hAnsi="Times New Roman" w:eastAsia="仿宋_GB2312" w:cs="Times New Roman"/>
          <w:sz w:val="30"/>
          <w:szCs w:val="30"/>
          <w:lang w:val="en-US" w:eastAsia="zh-CN"/>
        </w:rPr>
        <w:t>部分项目预算</w:t>
      </w:r>
      <w:bookmarkStart w:id="0" w:name="_GoBack"/>
      <w:bookmarkEnd w:id="0"/>
      <w:r>
        <w:rPr>
          <w:rFonts w:hint="eastAsia" w:ascii="Times New Roman" w:hAnsi="Times New Roman" w:eastAsia="仿宋_GB2312" w:cs="Times New Roman"/>
          <w:sz w:val="30"/>
          <w:szCs w:val="30"/>
          <w:lang w:val="en-US" w:eastAsia="zh-CN"/>
        </w:rPr>
        <w:t>未全部</w:t>
      </w:r>
      <w:r>
        <w:rPr>
          <w:rFonts w:hint="eastAsia" w:ascii="Times New Roman" w:hAnsi="Times New Roman" w:eastAsia="仿宋_GB2312" w:cs="Times New Roman"/>
          <w:sz w:val="30"/>
          <w:szCs w:val="30"/>
          <w:lang w:val="zh-CN"/>
        </w:rPr>
        <w:t>执行。</w:t>
      </w:r>
    </w:p>
    <w:p>
      <w:pPr>
        <w:spacing w:line="580" w:lineRule="exact"/>
        <w:ind w:firstLine="600"/>
        <w:jc w:val="both"/>
        <w:rPr>
          <w:rFonts w:hint="default" w:ascii="Times New Roman" w:hAnsi="Times New Roman" w:eastAsia="仿宋_GB2312" w:cs="Times New Roman"/>
          <w:sz w:val="30"/>
          <w:szCs w:val="30"/>
          <w:lang w:val="zh-CN"/>
        </w:rPr>
      </w:pPr>
      <w:r>
        <w:rPr>
          <w:rFonts w:hint="default" w:ascii="Times New Roman" w:hAnsi="Times New Roman" w:eastAsia="仿宋_GB2312" w:cs="Times New Roman"/>
          <w:sz w:val="30"/>
          <w:szCs w:val="30"/>
          <w:lang w:val="zh-CN"/>
        </w:rPr>
        <w:t>2.教育支出（类）职业教育（款）技校教育（项）年初预算为197000.00元，支出决算为197000.00元，完成年初预算的100.00%，</w:t>
      </w:r>
      <w:r>
        <w:rPr>
          <w:rFonts w:hint="default" w:ascii="Times New Roman" w:hAnsi="Times New Roman" w:eastAsia="仿宋_GB2312" w:cs="Times New Roman"/>
          <w:sz w:val="30"/>
          <w:szCs w:val="30"/>
          <w:lang w:val="en-US" w:eastAsia="zh-CN"/>
        </w:rPr>
        <w:t>决算数等于年初预算数</w:t>
      </w:r>
      <w:r>
        <w:rPr>
          <w:rFonts w:hint="default" w:ascii="Times New Roman" w:hAnsi="Times New Roman" w:eastAsia="仿宋_GB2312" w:cs="Times New Roman"/>
          <w:sz w:val="30"/>
          <w:szCs w:val="30"/>
          <w:lang w:val="zh-CN"/>
        </w:rPr>
        <w:t>。</w:t>
      </w:r>
    </w:p>
    <w:p>
      <w:pPr>
        <w:spacing w:line="580" w:lineRule="exact"/>
        <w:ind w:firstLine="600"/>
        <w:jc w:val="both"/>
        <w:rPr>
          <w:rFonts w:hint="default" w:ascii="Times New Roman" w:hAnsi="Times New Roman" w:eastAsia="仿宋_GB2312" w:cs="Times New Roman"/>
          <w:sz w:val="30"/>
          <w:szCs w:val="30"/>
          <w:lang w:val="zh-CN"/>
        </w:rPr>
      </w:pPr>
      <w:r>
        <w:rPr>
          <w:rFonts w:hint="default" w:ascii="Times New Roman" w:hAnsi="Times New Roman" w:eastAsia="仿宋_GB2312" w:cs="Times New Roman"/>
          <w:sz w:val="30"/>
          <w:szCs w:val="30"/>
          <w:lang w:val="zh-CN"/>
        </w:rPr>
        <w:t>3.社会保障和就业支出（类）行政事业单位养老支出（款）行政单位离退休（项）年初预算为3342000.00元，支出决算为1602336.54元，完成年初预算的47.94%，决算数小于年初预算数的主要原因是2022年初预算中的抚恤金</w:t>
      </w:r>
      <w:r>
        <w:rPr>
          <w:rFonts w:hint="eastAsia" w:ascii="Times New Roman" w:hAnsi="Times New Roman" w:eastAsia="仿宋_GB2312" w:cs="Times New Roman"/>
          <w:sz w:val="30"/>
          <w:szCs w:val="30"/>
          <w:lang w:val="zh-CN"/>
        </w:rPr>
        <w:t>按照实际情况执行</w:t>
      </w:r>
      <w:r>
        <w:rPr>
          <w:rFonts w:hint="default" w:ascii="Times New Roman" w:hAnsi="Times New Roman" w:eastAsia="仿宋_GB2312" w:cs="Times New Roman"/>
          <w:sz w:val="30"/>
          <w:szCs w:val="30"/>
          <w:lang w:val="zh-CN"/>
        </w:rPr>
        <w:t>。</w:t>
      </w:r>
    </w:p>
    <w:p>
      <w:pPr>
        <w:spacing w:line="580" w:lineRule="exact"/>
        <w:ind w:firstLine="600"/>
        <w:jc w:val="both"/>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zh-CN"/>
        </w:rPr>
        <w:t>4.社会保障和就业支出（类）行政事业单位养老支出（款）机关事业单位基本养老保险缴费支出（项）年初预算为3893000.00元，支出决算为3893000.00元，完成年初预算的100%，</w:t>
      </w:r>
      <w:r>
        <w:rPr>
          <w:rFonts w:hint="default" w:ascii="Times New Roman" w:hAnsi="Times New Roman" w:eastAsia="仿宋_GB2312" w:cs="Times New Roman"/>
          <w:sz w:val="30"/>
          <w:szCs w:val="30"/>
          <w:lang w:val="en-US" w:eastAsia="zh-CN"/>
        </w:rPr>
        <w:t>决算数等于年初预算数。</w:t>
      </w:r>
    </w:p>
    <w:p>
      <w:pPr>
        <w:spacing w:line="580" w:lineRule="exact"/>
        <w:ind w:firstLine="600"/>
        <w:jc w:val="both"/>
        <w:rPr>
          <w:rFonts w:hint="default" w:ascii="Times New Roman" w:hAnsi="Times New Roman" w:eastAsia="仿宋_GB2312" w:cs="Times New Roman"/>
          <w:sz w:val="30"/>
          <w:szCs w:val="30"/>
          <w:lang w:val="zh-CN"/>
        </w:rPr>
      </w:pPr>
      <w:r>
        <w:rPr>
          <w:rFonts w:hint="default" w:ascii="Times New Roman" w:hAnsi="Times New Roman" w:eastAsia="仿宋_GB2312" w:cs="Times New Roman"/>
          <w:sz w:val="30"/>
          <w:szCs w:val="30"/>
          <w:lang w:val="zh-CN"/>
        </w:rPr>
        <w:t>5.社会保障和就业支出（类）行政事业单位养老支出（款）机关事业单位职业年金缴费支出（项）年初预算为1947000.00元，支出决算为1947000.00元，完成年初预算的100%，</w:t>
      </w:r>
      <w:r>
        <w:rPr>
          <w:rFonts w:hint="default" w:ascii="Times New Roman" w:hAnsi="Times New Roman" w:eastAsia="仿宋_GB2312" w:cs="Times New Roman"/>
          <w:sz w:val="30"/>
          <w:szCs w:val="30"/>
          <w:lang w:val="en-US" w:eastAsia="zh-CN"/>
        </w:rPr>
        <w:t>决算数等于年初预算数。</w:t>
      </w:r>
    </w:p>
    <w:p>
      <w:pPr>
        <w:spacing w:line="580" w:lineRule="exact"/>
        <w:ind w:firstLine="600"/>
        <w:jc w:val="both"/>
        <w:rPr>
          <w:rFonts w:hint="default" w:ascii="Times New Roman" w:hAnsi="Times New Roman" w:eastAsia="仿宋_GB2312" w:cs="Times New Roman"/>
          <w:sz w:val="30"/>
          <w:szCs w:val="30"/>
          <w:lang w:val="zh-CN"/>
        </w:rPr>
      </w:pPr>
      <w:r>
        <w:rPr>
          <w:rFonts w:hint="default" w:ascii="Times New Roman" w:hAnsi="Times New Roman" w:eastAsia="仿宋_GB2312" w:cs="Times New Roman"/>
          <w:sz w:val="30"/>
          <w:szCs w:val="30"/>
          <w:lang w:val="zh-CN"/>
        </w:rPr>
        <w:t>6.卫生健康支出（类）行政事业单位医疗（款） 行政单位医疗（项）年初预算为80000.00元，支出决算为537339.66元，完成年初预算的671.67%，决算数大于年初预算数的主要原因是执行中追加了相关预算。</w:t>
      </w:r>
    </w:p>
    <w:p>
      <w:pPr>
        <w:spacing w:line="580" w:lineRule="exact"/>
        <w:ind w:firstLine="600"/>
        <w:jc w:val="both"/>
        <w:rPr>
          <w:rFonts w:hint="default" w:ascii="Times New Roman" w:hAnsi="Times New Roman" w:eastAsia="仿宋_GB2312" w:cs="Times New Roman"/>
          <w:sz w:val="30"/>
          <w:szCs w:val="30"/>
          <w:lang w:val="zh-CN"/>
        </w:rPr>
      </w:pPr>
      <w:r>
        <w:rPr>
          <w:rFonts w:hint="default" w:ascii="Times New Roman" w:hAnsi="Times New Roman" w:eastAsia="仿宋_GB2312" w:cs="Times New Roman"/>
          <w:sz w:val="30"/>
          <w:szCs w:val="30"/>
          <w:lang w:val="zh-CN"/>
        </w:rPr>
        <w:t>7.卫生健康支出（类）行政事业单位医疗（款）事业单位医疗（项）年初预算为2615000.00元，支出决算为13979126.53元，完成年初预算的534.57%，决算数大于年初预算数的主要原因是执行中追加了相关预算。</w:t>
      </w:r>
    </w:p>
    <w:p>
      <w:pPr>
        <w:spacing w:line="580" w:lineRule="exact"/>
        <w:ind w:firstLine="600"/>
        <w:jc w:val="both"/>
        <w:rPr>
          <w:rFonts w:hint="default" w:ascii="Times New Roman" w:hAnsi="Times New Roman" w:eastAsia="仿宋_GB2312" w:cs="Times New Roman"/>
          <w:sz w:val="30"/>
          <w:szCs w:val="30"/>
          <w:lang w:val="zh-CN"/>
        </w:rPr>
      </w:pPr>
      <w:r>
        <w:rPr>
          <w:rFonts w:hint="default" w:ascii="Times New Roman" w:hAnsi="Times New Roman" w:eastAsia="仿宋_GB2312" w:cs="Times New Roman"/>
          <w:sz w:val="30"/>
          <w:szCs w:val="30"/>
          <w:lang w:val="zh-CN"/>
        </w:rPr>
        <w:t>8.卫生健康支出（类）行政事业单位医疗（款）其他行政事业单位医疗支出（项）年初预算为1193000.00元，支出决算为1193000.00元，完成年初预算的100%，</w:t>
      </w:r>
      <w:r>
        <w:rPr>
          <w:rFonts w:hint="default" w:ascii="Times New Roman" w:hAnsi="Times New Roman" w:eastAsia="仿宋_GB2312" w:cs="Times New Roman"/>
          <w:sz w:val="30"/>
          <w:szCs w:val="30"/>
          <w:lang w:val="en-US" w:eastAsia="zh-CN"/>
        </w:rPr>
        <w:t>决算数等于年初预算数</w:t>
      </w:r>
      <w:r>
        <w:rPr>
          <w:rFonts w:hint="default" w:ascii="Times New Roman" w:hAnsi="Times New Roman" w:eastAsia="仿宋_GB2312" w:cs="Times New Roman"/>
          <w:sz w:val="30"/>
          <w:szCs w:val="30"/>
          <w:lang w:val="zh-CN"/>
        </w:rPr>
        <w:t>。</w:t>
      </w:r>
    </w:p>
    <w:p>
      <w:pPr>
        <w:pStyle w:val="3"/>
        <w:keepNext/>
        <w:keepLines/>
        <w:spacing w:line="600" w:lineRule="exact"/>
        <w:ind w:firstLine="602"/>
        <w:rPr>
          <w:rFonts w:hint="default" w:ascii="Times New Roman" w:hAnsi="Times New Roman" w:cs="Times New Roman"/>
          <w:b/>
          <w:bCs/>
          <w:sz w:val="30"/>
          <w:szCs w:val="30"/>
        </w:rPr>
      </w:pPr>
      <w:r>
        <w:rPr>
          <w:rFonts w:hint="default" w:ascii="Times New Roman" w:hAnsi="Times New Roman" w:cs="Times New Roman"/>
          <w:b/>
          <w:bCs/>
          <w:sz w:val="30"/>
          <w:szCs w:val="30"/>
        </w:rPr>
        <w:t>六、一般公共预算财政拨款基本支出决算情况说明</w:t>
      </w:r>
    </w:p>
    <w:p>
      <w:pPr>
        <w:spacing w:line="580" w:lineRule="exact"/>
        <w:ind w:firstLine="600"/>
        <w:jc w:val="both"/>
        <w:rPr>
          <w:rFonts w:hint="default" w:ascii="Times New Roman" w:hAnsi="Times New Roman" w:eastAsia="仿宋_GB2312" w:cs="Times New Roman"/>
          <w:sz w:val="30"/>
          <w:szCs w:val="30"/>
        </w:rPr>
      </w:pPr>
      <w:r>
        <w:rPr>
          <w:rFonts w:hint="default" w:ascii="Times New Roman" w:hAnsi="Times New Roman" w:eastAsia="仿宋_GB2312" w:cs="Times New Roman"/>
          <w:kern w:val="2"/>
          <w:sz w:val="30"/>
          <w:szCs w:val="30"/>
        </w:rPr>
        <w:t>天津食品集团有限公司</w:t>
      </w:r>
      <w:r>
        <w:rPr>
          <w:rFonts w:hint="default" w:ascii="Times New Roman" w:hAnsi="Times New Roman" w:eastAsia="宋体" w:cs="Times New Roman"/>
          <w:kern w:val="2"/>
          <w:sz w:val="30"/>
          <w:szCs w:val="30"/>
        </w:rPr>
        <w:t>2022</w:t>
      </w:r>
      <w:r>
        <w:rPr>
          <w:rFonts w:hint="default" w:ascii="Times New Roman" w:hAnsi="Times New Roman" w:eastAsia="仿宋_GB2312" w:cs="Times New Roman"/>
          <w:kern w:val="2"/>
          <w:sz w:val="30"/>
          <w:szCs w:val="30"/>
        </w:rPr>
        <w:t>年度部门决算一般公共预算财政拨款基本支出合计83,736,802.73元，与2021年度相比增加2,505,402.38元，</w:t>
      </w:r>
      <w:r>
        <w:rPr>
          <w:rFonts w:hint="default" w:ascii="Times New Roman" w:hAnsi="Times New Roman" w:eastAsia="仿宋_GB2312" w:cs="Times New Roman"/>
          <w:sz w:val="30"/>
          <w:szCs w:val="30"/>
        </w:rPr>
        <w:t>主要原因是</w:t>
      </w:r>
      <w:r>
        <w:rPr>
          <w:rFonts w:hint="default" w:ascii="Times New Roman" w:hAnsi="Times New Roman" w:eastAsia="仿宋_GB2312" w:cs="Times New Roman"/>
          <w:kern w:val="2"/>
          <w:sz w:val="30"/>
          <w:szCs w:val="30"/>
        </w:rPr>
        <w:t>2022年度天津食品集团本级</w:t>
      </w:r>
      <w:r>
        <w:rPr>
          <w:rFonts w:hint="eastAsia" w:ascii="Times New Roman" w:hAnsi="Times New Roman" w:eastAsia="仿宋_GB2312" w:cs="Times New Roman"/>
          <w:kern w:val="2"/>
          <w:sz w:val="30"/>
          <w:szCs w:val="30"/>
          <w:lang w:eastAsia="zh-CN"/>
        </w:rPr>
        <w:t>离退休人员</w:t>
      </w:r>
      <w:r>
        <w:rPr>
          <w:rFonts w:hint="default" w:ascii="Times New Roman" w:hAnsi="Times New Roman" w:eastAsia="仿宋_GB2312" w:cs="Times New Roman"/>
          <w:kern w:val="2"/>
          <w:sz w:val="30"/>
          <w:szCs w:val="30"/>
        </w:rPr>
        <w:t>医疗费补助增</w:t>
      </w:r>
      <w:r>
        <w:rPr>
          <w:rFonts w:hint="eastAsia" w:ascii="Times New Roman" w:hAnsi="Times New Roman" w:eastAsia="仿宋_GB2312" w:cs="Times New Roman"/>
          <w:kern w:val="2"/>
          <w:sz w:val="30"/>
          <w:szCs w:val="30"/>
          <w:lang w:eastAsia="zh-CN"/>
        </w:rPr>
        <w:t>长</w:t>
      </w:r>
      <w:r>
        <w:rPr>
          <w:rFonts w:hint="default" w:ascii="Times New Roman" w:hAnsi="Times New Roman" w:eastAsia="仿宋_GB2312" w:cs="Times New Roman"/>
          <w:kern w:val="2"/>
          <w:sz w:val="30"/>
          <w:szCs w:val="30"/>
        </w:rPr>
        <w:t>。</w:t>
      </w:r>
      <w:r>
        <w:rPr>
          <w:rFonts w:hint="default" w:ascii="Times New Roman" w:hAnsi="Times New Roman" w:eastAsia="仿宋_GB2312" w:cs="Times New Roman"/>
          <w:sz w:val="30"/>
          <w:szCs w:val="30"/>
        </w:rPr>
        <w:t>其中：</w:t>
      </w:r>
    </w:p>
    <w:p>
      <w:pPr>
        <w:spacing w:line="580" w:lineRule="exact"/>
        <w:ind w:firstLine="600"/>
        <w:jc w:val="both"/>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人员经费</w:t>
      </w:r>
      <w:r>
        <w:rPr>
          <w:rFonts w:hint="default" w:ascii="Times New Roman" w:hAnsi="Times New Roman" w:eastAsia="仿宋_GB2312" w:cs="Times New Roman"/>
          <w:kern w:val="2"/>
          <w:sz w:val="30"/>
          <w:szCs w:val="30"/>
        </w:rPr>
        <w:t>78,896,802.73</w:t>
      </w:r>
      <w:r>
        <w:rPr>
          <w:rFonts w:hint="default" w:ascii="Times New Roman" w:hAnsi="Times New Roman" w:eastAsia="仿宋_GB2312" w:cs="Times New Roman"/>
          <w:sz w:val="30"/>
          <w:szCs w:val="30"/>
        </w:rPr>
        <w:t>元，主要包括基本工资、津贴补贴、绩效工资、机关事业单位基本养老保险缴费、职业年金缴费、职工基本医疗保险缴费、住房公积金、医疗费、其他工资福利支出、离休费、退休费、抚恤金、生活补助、医疗费补助；</w:t>
      </w:r>
    </w:p>
    <w:p>
      <w:pPr>
        <w:spacing w:line="580" w:lineRule="exact"/>
        <w:ind w:firstLine="600"/>
        <w:jc w:val="both"/>
        <w:rPr>
          <w:rFonts w:hint="default" w:ascii="Times New Roman" w:hAnsi="Times New Roman" w:eastAsia="仿宋_GB2312" w:cs="Times New Roman"/>
          <w:kern w:val="2"/>
          <w:sz w:val="30"/>
          <w:szCs w:val="30"/>
        </w:rPr>
      </w:pPr>
      <w:r>
        <w:rPr>
          <w:rFonts w:hint="default" w:ascii="Times New Roman" w:hAnsi="Times New Roman" w:eastAsia="仿宋_GB2312" w:cs="Times New Roman"/>
          <w:sz w:val="30"/>
          <w:szCs w:val="30"/>
        </w:rPr>
        <w:t>公用经费</w:t>
      </w:r>
      <w:r>
        <w:rPr>
          <w:rFonts w:hint="default" w:ascii="Times New Roman" w:hAnsi="Times New Roman" w:eastAsia="仿宋_GB2312" w:cs="Times New Roman"/>
          <w:kern w:val="2"/>
          <w:sz w:val="30"/>
          <w:szCs w:val="30"/>
        </w:rPr>
        <w:t>4,840,000.00</w:t>
      </w:r>
      <w:r>
        <w:rPr>
          <w:rFonts w:hint="default" w:ascii="Times New Roman" w:hAnsi="Times New Roman" w:eastAsia="仿宋_GB2312" w:cs="Times New Roman"/>
          <w:sz w:val="30"/>
          <w:szCs w:val="30"/>
        </w:rPr>
        <w:t>元，主要包括办公费、水费、电费、邮电费、取暖费、物业管理费、维修(护)费、专用材料费、委托业务费、工会经费、其他商品和服务支出。</w:t>
      </w:r>
    </w:p>
    <w:p>
      <w:pPr>
        <w:pStyle w:val="3"/>
        <w:keepNext/>
        <w:keepLines/>
        <w:spacing w:line="600" w:lineRule="exact"/>
        <w:ind w:firstLine="602"/>
        <w:rPr>
          <w:rFonts w:hint="default" w:ascii="Times New Roman" w:hAnsi="Times New Roman" w:cs="Times New Roman"/>
          <w:b/>
          <w:bCs/>
          <w:sz w:val="30"/>
          <w:szCs w:val="30"/>
        </w:rPr>
      </w:pPr>
      <w:r>
        <w:rPr>
          <w:rFonts w:hint="default" w:ascii="Times New Roman" w:hAnsi="Times New Roman" w:cs="Times New Roman"/>
          <w:b/>
          <w:bCs/>
          <w:sz w:val="30"/>
          <w:szCs w:val="30"/>
        </w:rPr>
        <w:t>七、政府性基金预算财政拨款收支决算情况</w:t>
      </w:r>
    </w:p>
    <w:p>
      <w:pPr>
        <w:spacing w:line="580" w:lineRule="exact"/>
        <w:ind w:firstLine="600"/>
        <w:rPr>
          <w:rFonts w:hint="default" w:ascii="Times New Roman" w:hAnsi="Times New Roman" w:eastAsia="楷体" w:cs="Times New Roman"/>
          <w:sz w:val="30"/>
          <w:szCs w:val="30"/>
        </w:rPr>
      </w:pPr>
      <w:r>
        <w:rPr>
          <w:rFonts w:hint="default" w:ascii="Times New Roman" w:hAnsi="Times New Roman" w:eastAsia="仿宋_GB2312" w:cs="Times New Roman"/>
          <w:kern w:val="2"/>
          <w:sz w:val="30"/>
          <w:szCs w:val="30"/>
        </w:rPr>
        <w:t>天津食品集团有限公司</w:t>
      </w:r>
      <w:r>
        <w:rPr>
          <w:rFonts w:hint="default" w:ascii="Times New Roman" w:hAnsi="Times New Roman" w:eastAsia="宋体" w:cs="Times New Roman"/>
          <w:kern w:val="2"/>
          <w:sz w:val="30"/>
          <w:szCs w:val="30"/>
        </w:rPr>
        <w:t>2022</w:t>
      </w:r>
      <w:r>
        <w:rPr>
          <w:rFonts w:hint="default" w:ascii="Times New Roman" w:hAnsi="Times New Roman" w:eastAsia="仿宋_GB2312" w:cs="Times New Roman"/>
          <w:kern w:val="2"/>
          <w:sz w:val="30"/>
          <w:szCs w:val="30"/>
        </w:rPr>
        <w:t>年度无政府性基金预算财政拨款</w:t>
      </w:r>
      <w:r>
        <w:rPr>
          <w:rFonts w:hint="default" w:ascii="Times New Roman" w:hAnsi="Times New Roman" w:eastAsia="仿宋_GB2312" w:cs="Times New Roman"/>
          <w:sz w:val="30"/>
          <w:szCs w:val="30"/>
        </w:rPr>
        <w:t>收入、</w:t>
      </w:r>
      <w:r>
        <w:rPr>
          <w:rFonts w:hint="default" w:ascii="Times New Roman" w:hAnsi="Times New Roman" w:eastAsia="仿宋_GB2312" w:cs="Times New Roman"/>
          <w:kern w:val="2"/>
          <w:sz w:val="30"/>
          <w:szCs w:val="30"/>
        </w:rPr>
        <w:t>支出和</w:t>
      </w:r>
      <w:r>
        <w:rPr>
          <w:rFonts w:hint="default" w:ascii="Times New Roman" w:hAnsi="Times New Roman" w:eastAsia="仿宋_GB2312" w:cs="Times New Roman"/>
          <w:kern w:val="2"/>
          <w:sz w:val="30"/>
          <w:szCs w:val="30"/>
          <w:highlight w:val="white"/>
        </w:rPr>
        <w:t>结转结余</w:t>
      </w:r>
      <w:r>
        <w:rPr>
          <w:rFonts w:hint="default" w:ascii="Times New Roman" w:hAnsi="Times New Roman" w:eastAsia="仿宋_GB2312" w:cs="Times New Roman"/>
          <w:kern w:val="2"/>
          <w:sz w:val="30"/>
          <w:szCs w:val="30"/>
        </w:rPr>
        <w:t>。</w:t>
      </w:r>
    </w:p>
    <w:p>
      <w:pPr>
        <w:spacing w:line="600" w:lineRule="exact"/>
        <w:ind w:firstLine="600"/>
        <w:rPr>
          <w:rFonts w:hint="default" w:ascii="Times New Roman" w:hAnsi="Times New Roman" w:cs="Times New Roman"/>
          <w:b/>
          <w:bCs/>
          <w:sz w:val="30"/>
          <w:szCs w:val="30"/>
        </w:rPr>
      </w:pPr>
      <w:r>
        <w:rPr>
          <w:rFonts w:hint="default" w:ascii="Times New Roman" w:hAnsi="Times New Roman" w:cs="Times New Roman"/>
          <w:b/>
          <w:bCs/>
          <w:sz w:val="30"/>
          <w:szCs w:val="30"/>
        </w:rPr>
        <w:t>八、国有资本经营预算财政拨款收支决算情况说明</w:t>
      </w:r>
    </w:p>
    <w:p>
      <w:pPr>
        <w:spacing w:line="600" w:lineRule="exact"/>
        <w:ind w:firstLine="600"/>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天津食品集团有限公司</w:t>
      </w:r>
      <w:r>
        <w:rPr>
          <w:rFonts w:hint="default" w:ascii="Times New Roman" w:hAnsi="Times New Roman" w:eastAsia="宋体" w:cs="Times New Roman"/>
          <w:color w:val="000000"/>
          <w:sz w:val="30"/>
          <w:szCs w:val="30"/>
        </w:rPr>
        <w:t>2022</w:t>
      </w:r>
      <w:r>
        <w:rPr>
          <w:rFonts w:hint="default" w:ascii="Times New Roman" w:hAnsi="Times New Roman" w:eastAsia="仿宋_GB2312" w:cs="Times New Roman"/>
          <w:sz w:val="30"/>
          <w:szCs w:val="30"/>
        </w:rPr>
        <w:t>年度部无国有资本经营预算财政拨款收入、支出和结转结余。</w:t>
      </w:r>
    </w:p>
    <w:p>
      <w:pPr>
        <w:pStyle w:val="3"/>
        <w:keepNext/>
        <w:keepLines/>
        <w:spacing w:line="600" w:lineRule="exact"/>
        <w:ind w:firstLine="602"/>
        <w:rPr>
          <w:rFonts w:hint="default" w:ascii="Times New Roman" w:hAnsi="Times New Roman" w:cs="Times New Roman"/>
          <w:b/>
          <w:bCs/>
          <w:sz w:val="30"/>
          <w:szCs w:val="30"/>
        </w:rPr>
      </w:pPr>
      <w:r>
        <w:rPr>
          <w:rFonts w:hint="default" w:ascii="Times New Roman" w:hAnsi="Times New Roman" w:cs="Times New Roman"/>
          <w:b/>
          <w:bCs/>
          <w:sz w:val="30"/>
          <w:szCs w:val="30"/>
        </w:rPr>
        <w:t>九、一般公共预算财政拨款“三公”经费</w:t>
      </w:r>
      <w:r>
        <w:rPr>
          <w:rFonts w:hint="default" w:ascii="Times New Roman" w:hAnsi="Times New Roman" w:cs="Times New Roman"/>
          <w:b/>
          <w:bCs/>
          <w:sz w:val="30"/>
          <w:szCs w:val="30"/>
          <w:lang w:val="zh-CN"/>
        </w:rPr>
        <w:t>支出决算</w:t>
      </w:r>
      <w:r>
        <w:rPr>
          <w:rFonts w:hint="default" w:ascii="Times New Roman" w:hAnsi="Times New Roman" w:cs="Times New Roman"/>
          <w:b/>
          <w:bCs/>
          <w:sz w:val="30"/>
          <w:szCs w:val="30"/>
        </w:rPr>
        <w:t>情况</w:t>
      </w:r>
    </w:p>
    <w:p>
      <w:pPr>
        <w:spacing w:line="600" w:lineRule="exact"/>
        <w:ind w:firstLine="602"/>
        <w:rPr>
          <w:rFonts w:hint="default" w:ascii="Times New Roman" w:hAnsi="Times New Roman" w:eastAsia="楷体" w:cs="Times New Roman"/>
          <w:b/>
          <w:bCs/>
          <w:sz w:val="30"/>
          <w:szCs w:val="30"/>
        </w:rPr>
      </w:pPr>
      <w:r>
        <w:rPr>
          <w:rFonts w:hint="default" w:ascii="Times New Roman" w:hAnsi="Times New Roman" w:eastAsia="楷体" w:cs="Times New Roman"/>
          <w:b/>
          <w:bCs/>
          <w:sz w:val="30"/>
          <w:szCs w:val="30"/>
        </w:rPr>
        <w:t>（一）总体情况</w:t>
      </w:r>
    </w:p>
    <w:p>
      <w:pPr>
        <w:spacing w:line="600" w:lineRule="exact"/>
        <w:ind w:firstLine="600"/>
        <w:jc w:val="both"/>
        <w:rPr>
          <w:rFonts w:hint="default" w:ascii="Times New Roman" w:hAnsi="Times New Roman" w:eastAsia="仿宋_GB2312" w:cs="Times New Roman"/>
          <w:sz w:val="30"/>
          <w:szCs w:val="30"/>
          <w:u w:val="none"/>
        </w:rPr>
      </w:pPr>
      <w:r>
        <w:rPr>
          <w:rFonts w:hint="default" w:ascii="Times New Roman" w:hAnsi="Times New Roman" w:eastAsia="仿宋_GB2312" w:cs="Times New Roman"/>
          <w:sz w:val="30"/>
          <w:szCs w:val="30"/>
          <w:u w:val="none"/>
        </w:rPr>
        <w:t>2022年一般公共预算财政拨款“三公”经费预算0元，支出决算0.00元，与2022年预算相比</w:t>
      </w:r>
      <w:r>
        <w:rPr>
          <w:rFonts w:hint="default" w:ascii="Times New Roman" w:hAnsi="Times New Roman" w:eastAsia="仿宋_GB2312" w:cs="Times New Roman"/>
          <w:sz w:val="30"/>
          <w:szCs w:val="30"/>
          <w:u w:val="none"/>
          <w:lang w:val="en-US" w:eastAsia="zh-CN"/>
        </w:rPr>
        <w:t>持平</w:t>
      </w:r>
      <w:r>
        <w:rPr>
          <w:rFonts w:hint="default" w:ascii="Times New Roman" w:hAnsi="Times New Roman" w:eastAsia="仿宋_GB2312" w:cs="Times New Roman"/>
          <w:sz w:val="30"/>
          <w:szCs w:val="30"/>
          <w:u w:val="none"/>
        </w:rPr>
        <w:t>；较上年持平。主要原因是本年度未用一般公共预算</w:t>
      </w:r>
      <w:r>
        <w:rPr>
          <w:rFonts w:hint="default" w:ascii="Times New Roman" w:hAnsi="Times New Roman" w:eastAsia="仿宋_GB2312" w:cs="Times New Roman"/>
          <w:sz w:val="30"/>
          <w:szCs w:val="30"/>
          <w:u w:val="none"/>
          <w:lang w:val="en-US" w:eastAsia="zh-CN"/>
        </w:rPr>
        <w:t>财政拨款</w:t>
      </w:r>
      <w:r>
        <w:rPr>
          <w:rFonts w:hint="default" w:ascii="Times New Roman" w:hAnsi="Times New Roman" w:eastAsia="仿宋_GB2312" w:cs="Times New Roman"/>
          <w:sz w:val="30"/>
          <w:szCs w:val="30"/>
          <w:u w:val="none"/>
        </w:rPr>
        <w:t>列支“三公”经费。</w:t>
      </w:r>
    </w:p>
    <w:p>
      <w:pPr>
        <w:spacing w:line="600" w:lineRule="exact"/>
        <w:ind w:firstLine="602"/>
        <w:rPr>
          <w:rFonts w:hint="default" w:ascii="Times New Roman" w:hAnsi="Times New Roman" w:eastAsia="楷体" w:cs="Times New Roman"/>
          <w:b/>
          <w:bCs/>
          <w:sz w:val="30"/>
          <w:szCs w:val="30"/>
          <w:u w:val="none"/>
        </w:rPr>
      </w:pPr>
      <w:r>
        <w:rPr>
          <w:rFonts w:hint="default" w:ascii="Times New Roman" w:hAnsi="Times New Roman" w:eastAsia="楷体" w:cs="Times New Roman"/>
          <w:b/>
          <w:bCs/>
          <w:sz w:val="30"/>
          <w:szCs w:val="30"/>
          <w:u w:val="none"/>
        </w:rPr>
        <w:t>（二）具体情况</w:t>
      </w:r>
    </w:p>
    <w:p>
      <w:pPr>
        <w:spacing w:line="600" w:lineRule="exact"/>
        <w:ind w:firstLine="600"/>
        <w:jc w:val="both"/>
        <w:rPr>
          <w:rFonts w:hint="default" w:ascii="Times New Roman" w:hAnsi="Times New Roman" w:eastAsia="仿宋_GB2312" w:cs="Times New Roman"/>
          <w:sz w:val="30"/>
          <w:szCs w:val="30"/>
          <w:u w:val="none"/>
        </w:rPr>
      </w:pPr>
      <w:r>
        <w:rPr>
          <w:rFonts w:hint="default" w:ascii="Times New Roman" w:hAnsi="Times New Roman" w:eastAsia="仿宋_GB2312" w:cs="Times New Roman"/>
          <w:sz w:val="30"/>
          <w:szCs w:val="30"/>
          <w:u w:val="none"/>
        </w:rPr>
        <w:t>1.因公出国（境）费预算0元，支出决算0元，与预算相比</w:t>
      </w:r>
      <w:r>
        <w:rPr>
          <w:rFonts w:hint="default" w:ascii="Times New Roman" w:hAnsi="Times New Roman" w:eastAsia="仿宋_GB2312" w:cs="Times New Roman"/>
          <w:sz w:val="30"/>
          <w:szCs w:val="30"/>
          <w:u w:val="none"/>
          <w:lang w:val="en-US" w:eastAsia="zh-CN"/>
        </w:rPr>
        <w:t>持平</w:t>
      </w:r>
      <w:r>
        <w:rPr>
          <w:rFonts w:hint="default" w:ascii="Times New Roman" w:hAnsi="Times New Roman" w:eastAsia="仿宋_GB2312" w:cs="Times New Roman"/>
          <w:sz w:val="30"/>
          <w:szCs w:val="30"/>
          <w:u w:val="none"/>
        </w:rPr>
        <w:t>；较上年持平。主要原因是</w:t>
      </w:r>
      <w:r>
        <w:rPr>
          <w:rFonts w:hint="default" w:ascii="Times New Roman" w:hAnsi="Times New Roman" w:eastAsia="仿宋_GB2312" w:cs="Times New Roman"/>
          <w:sz w:val="30"/>
          <w:szCs w:val="30"/>
          <w:u w:val="none"/>
          <w:lang w:val="en-US" w:eastAsia="zh-CN"/>
        </w:rPr>
        <w:t>本年未用一般公共预算财政拨款列支</w:t>
      </w:r>
      <w:r>
        <w:rPr>
          <w:rFonts w:hint="default" w:ascii="Times New Roman" w:hAnsi="Times New Roman" w:eastAsia="仿宋_GB2312" w:cs="Times New Roman"/>
          <w:sz w:val="30"/>
          <w:szCs w:val="30"/>
          <w:u w:val="none"/>
        </w:rPr>
        <w:t>因公出国（境）费。2022年本单位组织的出国团组0个，出国0人次。</w:t>
      </w:r>
    </w:p>
    <w:p>
      <w:pPr>
        <w:spacing w:line="600" w:lineRule="exact"/>
        <w:ind w:firstLine="600"/>
        <w:jc w:val="both"/>
        <w:rPr>
          <w:rFonts w:hint="default" w:ascii="Times New Roman" w:hAnsi="Times New Roman" w:eastAsia="仿宋_GB2312" w:cs="Times New Roman"/>
          <w:sz w:val="30"/>
          <w:szCs w:val="30"/>
          <w:u w:val="none"/>
        </w:rPr>
      </w:pPr>
      <w:r>
        <w:rPr>
          <w:rFonts w:hint="default" w:ascii="Times New Roman" w:hAnsi="Times New Roman" w:eastAsia="仿宋_GB2312" w:cs="Times New Roman"/>
          <w:sz w:val="30"/>
          <w:szCs w:val="30"/>
          <w:u w:val="none"/>
        </w:rPr>
        <w:t>2.公务用车购置及运行维护费预算0元，支出决算0元，与预算相比</w:t>
      </w:r>
      <w:r>
        <w:rPr>
          <w:rFonts w:hint="default" w:ascii="Times New Roman" w:hAnsi="Times New Roman" w:eastAsia="仿宋_GB2312" w:cs="Times New Roman"/>
          <w:sz w:val="30"/>
          <w:szCs w:val="30"/>
          <w:u w:val="none"/>
          <w:lang w:val="en-US" w:eastAsia="zh-CN"/>
        </w:rPr>
        <w:t>持平</w:t>
      </w:r>
      <w:r>
        <w:rPr>
          <w:rFonts w:hint="default" w:ascii="Times New Roman" w:hAnsi="Times New Roman" w:eastAsia="仿宋_GB2312" w:cs="Times New Roman"/>
          <w:sz w:val="30"/>
          <w:szCs w:val="30"/>
          <w:u w:val="none"/>
        </w:rPr>
        <w:t>；较上年持平。其中：</w:t>
      </w:r>
    </w:p>
    <w:p>
      <w:pPr>
        <w:spacing w:line="600" w:lineRule="exact"/>
        <w:ind w:firstLine="600"/>
        <w:jc w:val="both"/>
        <w:rPr>
          <w:rFonts w:hint="default" w:ascii="Times New Roman" w:hAnsi="Times New Roman" w:eastAsia="仿宋_GB2312" w:cs="Times New Roman"/>
          <w:sz w:val="30"/>
          <w:szCs w:val="30"/>
          <w:u w:val="none"/>
        </w:rPr>
      </w:pPr>
      <w:r>
        <w:rPr>
          <w:rFonts w:hint="default" w:ascii="Times New Roman" w:hAnsi="Times New Roman" w:eastAsia="仿宋_GB2312" w:cs="Times New Roman"/>
          <w:sz w:val="30"/>
          <w:szCs w:val="30"/>
          <w:u w:val="none"/>
        </w:rPr>
        <w:t>公务用车运行维护费预算0元，支出决算0元，与预算相比</w:t>
      </w:r>
      <w:r>
        <w:rPr>
          <w:rFonts w:hint="default" w:ascii="Times New Roman" w:hAnsi="Times New Roman" w:eastAsia="仿宋_GB2312" w:cs="Times New Roman"/>
          <w:sz w:val="30"/>
          <w:szCs w:val="30"/>
          <w:u w:val="none"/>
          <w:lang w:val="en-US" w:eastAsia="zh-CN"/>
        </w:rPr>
        <w:t>持平</w:t>
      </w:r>
      <w:r>
        <w:rPr>
          <w:rFonts w:hint="default" w:ascii="Times New Roman" w:hAnsi="Times New Roman" w:eastAsia="仿宋_GB2312" w:cs="Times New Roman"/>
          <w:sz w:val="30"/>
          <w:szCs w:val="30"/>
          <w:u w:val="none"/>
        </w:rPr>
        <w:t>；较上年持平。主要原因是本年度未用一般公共预算列支</w:t>
      </w:r>
      <w:r>
        <w:rPr>
          <w:rFonts w:hint="default" w:ascii="Times New Roman" w:hAnsi="Times New Roman" w:eastAsia="仿宋_GB2312" w:cs="Times New Roman"/>
          <w:sz w:val="30"/>
          <w:szCs w:val="30"/>
          <w:u w:val="none"/>
          <w:lang w:val="en-US" w:eastAsia="zh-CN"/>
        </w:rPr>
        <w:t>公务用车运行维护费</w:t>
      </w:r>
      <w:r>
        <w:rPr>
          <w:rFonts w:hint="default" w:ascii="Times New Roman" w:hAnsi="Times New Roman" w:eastAsia="仿宋_GB2312" w:cs="Times New Roman"/>
          <w:sz w:val="30"/>
          <w:szCs w:val="30"/>
          <w:u w:val="none"/>
        </w:rPr>
        <w:t>。截至2022年12月31日，使用一般公共预算财政拨款开支运行维护费的公务用车保有量为0辆。</w:t>
      </w:r>
    </w:p>
    <w:p>
      <w:pPr>
        <w:spacing w:line="600" w:lineRule="exact"/>
        <w:ind w:firstLine="600"/>
        <w:jc w:val="both"/>
        <w:rPr>
          <w:rFonts w:hint="default" w:ascii="Times New Roman" w:hAnsi="Times New Roman" w:eastAsia="仿宋_GB2312" w:cs="Times New Roman"/>
          <w:sz w:val="30"/>
          <w:szCs w:val="30"/>
          <w:u w:val="none"/>
        </w:rPr>
      </w:pPr>
      <w:r>
        <w:rPr>
          <w:rFonts w:hint="default" w:ascii="Times New Roman" w:hAnsi="Times New Roman" w:eastAsia="仿宋_GB2312" w:cs="Times New Roman"/>
          <w:sz w:val="30"/>
          <w:szCs w:val="30"/>
          <w:u w:val="none"/>
        </w:rPr>
        <w:t>公务用车购置费预算0元，支出决算0元，与预算相比</w:t>
      </w:r>
      <w:r>
        <w:rPr>
          <w:rFonts w:hint="default" w:ascii="Times New Roman" w:hAnsi="Times New Roman" w:eastAsia="仿宋_GB2312" w:cs="Times New Roman"/>
          <w:sz w:val="30"/>
          <w:szCs w:val="30"/>
          <w:u w:val="none"/>
          <w:lang w:val="en-US" w:eastAsia="zh-CN"/>
        </w:rPr>
        <w:t>持平</w:t>
      </w:r>
      <w:r>
        <w:rPr>
          <w:rFonts w:hint="default" w:ascii="Times New Roman" w:hAnsi="Times New Roman" w:eastAsia="仿宋_GB2312" w:cs="Times New Roman"/>
          <w:sz w:val="30"/>
          <w:szCs w:val="30"/>
          <w:u w:val="none"/>
        </w:rPr>
        <w:t>；较上年持平。主要原因是本年度未用一般公共预算</w:t>
      </w:r>
      <w:r>
        <w:rPr>
          <w:rFonts w:hint="default" w:ascii="Times New Roman" w:hAnsi="Times New Roman" w:eastAsia="仿宋_GB2312" w:cs="Times New Roman"/>
          <w:sz w:val="30"/>
          <w:szCs w:val="30"/>
          <w:u w:val="none"/>
          <w:lang w:val="en-US" w:eastAsia="zh-CN"/>
        </w:rPr>
        <w:t>财政拨款购置公务用车</w:t>
      </w:r>
      <w:r>
        <w:rPr>
          <w:rFonts w:hint="default" w:ascii="Times New Roman" w:hAnsi="Times New Roman" w:eastAsia="仿宋_GB2312" w:cs="Times New Roman"/>
          <w:sz w:val="30"/>
          <w:szCs w:val="30"/>
          <w:u w:val="none"/>
        </w:rPr>
        <w:t>。2022年购置公务用车0辆。</w:t>
      </w:r>
    </w:p>
    <w:p>
      <w:pPr>
        <w:spacing w:line="600" w:lineRule="exact"/>
        <w:ind w:firstLine="645"/>
        <w:jc w:val="both"/>
        <w:rPr>
          <w:rFonts w:hint="default" w:ascii="Times New Roman" w:hAnsi="Times New Roman" w:eastAsia="仿宋_GB2312" w:cs="Times New Roman"/>
          <w:sz w:val="30"/>
          <w:szCs w:val="30"/>
          <w:u w:val="none"/>
        </w:rPr>
      </w:pPr>
      <w:r>
        <w:rPr>
          <w:rFonts w:hint="default" w:ascii="Times New Roman" w:hAnsi="Times New Roman" w:eastAsia="仿宋_GB2312" w:cs="Times New Roman"/>
          <w:sz w:val="30"/>
          <w:szCs w:val="30"/>
          <w:u w:val="none"/>
        </w:rPr>
        <w:t>3.公务接待费预算0元，支出决算0元，与预算相比</w:t>
      </w:r>
      <w:r>
        <w:rPr>
          <w:rFonts w:hint="default" w:ascii="Times New Roman" w:hAnsi="Times New Roman" w:eastAsia="仿宋_GB2312" w:cs="Times New Roman"/>
          <w:sz w:val="30"/>
          <w:szCs w:val="30"/>
          <w:u w:val="none"/>
          <w:lang w:val="en-US" w:eastAsia="zh-CN"/>
        </w:rPr>
        <w:t>持平</w:t>
      </w:r>
      <w:r>
        <w:rPr>
          <w:rFonts w:hint="default" w:ascii="Times New Roman" w:hAnsi="Times New Roman" w:eastAsia="仿宋_GB2312" w:cs="Times New Roman"/>
          <w:sz w:val="30"/>
          <w:szCs w:val="30"/>
          <w:u w:val="none"/>
        </w:rPr>
        <w:t>；较上年持平。主要原因是本年度未用一般公共预算</w:t>
      </w:r>
      <w:r>
        <w:rPr>
          <w:rFonts w:hint="default" w:ascii="Times New Roman" w:hAnsi="Times New Roman" w:eastAsia="仿宋_GB2312" w:cs="Times New Roman"/>
          <w:sz w:val="30"/>
          <w:szCs w:val="30"/>
          <w:u w:val="none"/>
          <w:lang w:val="en-US" w:eastAsia="zh-CN"/>
        </w:rPr>
        <w:t>财政拨款</w:t>
      </w:r>
      <w:r>
        <w:rPr>
          <w:rFonts w:hint="default" w:ascii="Times New Roman" w:hAnsi="Times New Roman" w:eastAsia="仿宋_GB2312" w:cs="Times New Roman"/>
          <w:sz w:val="30"/>
          <w:szCs w:val="30"/>
          <w:u w:val="none"/>
        </w:rPr>
        <w:t>列支</w:t>
      </w:r>
      <w:r>
        <w:rPr>
          <w:rFonts w:hint="default" w:ascii="Times New Roman" w:hAnsi="Times New Roman" w:eastAsia="仿宋_GB2312" w:cs="Times New Roman"/>
          <w:sz w:val="30"/>
          <w:szCs w:val="30"/>
          <w:u w:val="none"/>
          <w:lang w:val="en-US" w:eastAsia="zh-CN"/>
        </w:rPr>
        <w:t>公务接待费</w:t>
      </w:r>
      <w:r>
        <w:rPr>
          <w:rFonts w:hint="default" w:ascii="Times New Roman" w:hAnsi="Times New Roman" w:eastAsia="仿宋_GB2312" w:cs="Times New Roman"/>
          <w:sz w:val="30"/>
          <w:szCs w:val="30"/>
          <w:u w:val="none"/>
        </w:rPr>
        <w:t>。2022年本单位国内公务接待0批次，0人次；其中，外事接待0批次，0人次。</w:t>
      </w:r>
    </w:p>
    <w:p>
      <w:pPr>
        <w:pStyle w:val="3"/>
        <w:keepNext/>
        <w:keepLines/>
        <w:spacing w:line="600" w:lineRule="exact"/>
        <w:ind w:firstLine="602"/>
        <w:rPr>
          <w:rFonts w:hint="default" w:ascii="Times New Roman" w:hAnsi="Times New Roman" w:cs="Times New Roman"/>
          <w:b/>
          <w:bCs/>
          <w:sz w:val="30"/>
          <w:szCs w:val="30"/>
          <w:u w:val="none"/>
        </w:rPr>
      </w:pPr>
      <w:r>
        <w:rPr>
          <w:rFonts w:hint="default" w:ascii="Times New Roman" w:hAnsi="Times New Roman" w:cs="Times New Roman"/>
          <w:b/>
          <w:bCs/>
          <w:sz w:val="30"/>
          <w:szCs w:val="30"/>
          <w:u w:val="none"/>
        </w:rPr>
        <w:t>十、机关运行经费支出情况说明</w:t>
      </w:r>
    </w:p>
    <w:p>
      <w:pPr>
        <w:spacing w:line="580" w:lineRule="exact"/>
        <w:ind w:firstLine="600"/>
        <w:jc w:val="both"/>
        <w:rPr>
          <w:rFonts w:hint="default" w:ascii="Times New Roman" w:hAnsi="Times New Roman" w:eastAsia="仿宋_GB2312" w:cs="Times New Roman"/>
          <w:sz w:val="30"/>
          <w:szCs w:val="30"/>
          <w:u w:val="none"/>
        </w:rPr>
      </w:pPr>
      <w:r>
        <w:rPr>
          <w:rFonts w:hint="default" w:ascii="Times New Roman" w:hAnsi="Times New Roman" w:eastAsia="仿宋_GB2312" w:cs="Times New Roman"/>
          <w:sz w:val="30"/>
          <w:szCs w:val="30"/>
          <w:u w:val="none"/>
        </w:rPr>
        <w:t>天津食品集团有限公司</w:t>
      </w:r>
      <w:r>
        <w:rPr>
          <w:rFonts w:hint="default" w:ascii="Times New Roman" w:hAnsi="Times New Roman" w:eastAsia="宋体" w:cs="Times New Roman"/>
          <w:sz w:val="30"/>
          <w:szCs w:val="30"/>
          <w:u w:val="none"/>
        </w:rPr>
        <w:t>2022</w:t>
      </w:r>
      <w:r>
        <w:rPr>
          <w:rFonts w:hint="default" w:ascii="Times New Roman" w:hAnsi="Times New Roman" w:eastAsia="仿宋_GB2312" w:cs="Times New Roman"/>
          <w:sz w:val="30"/>
          <w:szCs w:val="30"/>
          <w:u w:val="none"/>
        </w:rPr>
        <w:t>年度无机关运行经费。</w:t>
      </w:r>
    </w:p>
    <w:p>
      <w:pPr>
        <w:pStyle w:val="3"/>
        <w:keepNext/>
        <w:keepLines/>
        <w:spacing w:line="600" w:lineRule="exact"/>
        <w:ind w:firstLine="602"/>
        <w:rPr>
          <w:rFonts w:hint="default" w:ascii="Times New Roman" w:hAnsi="Times New Roman" w:cs="Times New Roman"/>
          <w:b/>
          <w:bCs/>
          <w:sz w:val="30"/>
          <w:szCs w:val="30"/>
          <w:u w:val="none"/>
        </w:rPr>
      </w:pPr>
      <w:r>
        <w:rPr>
          <w:rFonts w:hint="default" w:ascii="Times New Roman" w:hAnsi="Times New Roman" w:cs="Times New Roman"/>
          <w:b/>
          <w:bCs/>
          <w:sz w:val="30"/>
          <w:szCs w:val="30"/>
          <w:u w:val="none"/>
        </w:rPr>
        <w:t>十一、政府采购支出情况说明</w:t>
      </w:r>
    </w:p>
    <w:p>
      <w:pPr>
        <w:spacing w:line="600" w:lineRule="exact"/>
        <w:ind w:firstLine="600"/>
        <w:jc w:val="both"/>
        <w:rPr>
          <w:rFonts w:hint="default" w:ascii="Times New Roman" w:hAnsi="Times New Roman" w:eastAsia="仿宋_GB2312" w:cs="Times New Roman"/>
          <w:sz w:val="30"/>
          <w:szCs w:val="30"/>
          <w:highlight w:val="none"/>
          <w:u w:val="none"/>
        </w:rPr>
      </w:pPr>
      <w:r>
        <w:rPr>
          <w:rFonts w:hint="default" w:ascii="Times New Roman" w:hAnsi="Times New Roman" w:eastAsia="仿宋_GB2312" w:cs="Times New Roman"/>
          <w:color w:val="000000"/>
          <w:sz w:val="30"/>
          <w:szCs w:val="30"/>
          <w:u w:val="none"/>
        </w:rPr>
        <w:t>天津食品集团有限公司</w:t>
      </w:r>
      <w:r>
        <w:rPr>
          <w:rFonts w:hint="default" w:ascii="Times New Roman" w:hAnsi="Times New Roman" w:eastAsia="宋体" w:cs="Times New Roman"/>
          <w:color w:val="000000"/>
          <w:sz w:val="30"/>
          <w:szCs w:val="30"/>
          <w:u w:val="none"/>
        </w:rPr>
        <w:t>2022</w:t>
      </w:r>
      <w:r>
        <w:rPr>
          <w:rFonts w:hint="default" w:ascii="Times New Roman" w:hAnsi="Times New Roman" w:eastAsia="仿宋_GB2312" w:cs="Times New Roman"/>
          <w:color w:val="000000"/>
          <w:sz w:val="30"/>
          <w:szCs w:val="30"/>
          <w:u w:val="none"/>
        </w:rPr>
        <w:t>年</w:t>
      </w:r>
      <w:r>
        <w:rPr>
          <w:rFonts w:hint="default" w:ascii="Times New Roman" w:hAnsi="Times New Roman" w:eastAsia="仿宋_GB2312" w:cs="Times New Roman"/>
          <w:kern w:val="2"/>
          <w:sz w:val="30"/>
          <w:szCs w:val="30"/>
          <w:u w:val="none"/>
        </w:rPr>
        <w:t>政府</w:t>
      </w:r>
      <w:r>
        <w:rPr>
          <w:rFonts w:hint="default" w:ascii="Times New Roman" w:hAnsi="Times New Roman" w:eastAsia="仿宋_GB2312" w:cs="Times New Roman"/>
          <w:color w:val="000000"/>
          <w:sz w:val="30"/>
          <w:szCs w:val="30"/>
          <w:u w:val="none"/>
        </w:rPr>
        <w:t>采购支出总额</w:t>
      </w:r>
      <w:r>
        <w:rPr>
          <w:rFonts w:hint="default" w:ascii="Times New Roman" w:hAnsi="Times New Roman" w:eastAsia="仿宋_GB2312" w:cs="Times New Roman"/>
          <w:sz w:val="30"/>
          <w:szCs w:val="30"/>
          <w:u w:val="none"/>
        </w:rPr>
        <w:t>7,346,996.31</w:t>
      </w:r>
      <w:r>
        <w:rPr>
          <w:rFonts w:hint="default" w:ascii="Times New Roman" w:hAnsi="Times New Roman" w:eastAsia="仿宋_GB2312" w:cs="Times New Roman"/>
          <w:color w:val="000000"/>
          <w:sz w:val="30"/>
          <w:szCs w:val="30"/>
          <w:u w:val="none"/>
        </w:rPr>
        <w:t>元，其中：政府采购货物支出</w:t>
      </w:r>
      <w:r>
        <w:rPr>
          <w:rFonts w:hint="default" w:ascii="Times New Roman" w:hAnsi="Times New Roman" w:eastAsia="仿宋_GB2312" w:cs="Times New Roman"/>
          <w:sz w:val="30"/>
          <w:szCs w:val="30"/>
          <w:u w:val="none"/>
        </w:rPr>
        <w:t>4,287,029.00</w:t>
      </w:r>
      <w:r>
        <w:rPr>
          <w:rFonts w:hint="default" w:ascii="Times New Roman" w:hAnsi="Times New Roman" w:eastAsia="仿宋_GB2312" w:cs="Times New Roman"/>
          <w:color w:val="000000"/>
          <w:sz w:val="30"/>
          <w:szCs w:val="30"/>
          <w:u w:val="none"/>
        </w:rPr>
        <w:t>元、政府采购工程支出</w:t>
      </w:r>
      <w:r>
        <w:rPr>
          <w:rFonts w:hint="default" w:ascii="Times New Roman" w:hAnsi="Times New Roman" w:eastAsia="仿宋_GB2312" w:cs="Times New Roman"/>
          <w:sz w:val="30"/>
          <w:szCs w:val="30"/>
          <w:u w:val="none"/>
        </w:rPr>
        <w:t>0.00</w:t>
      </w:r>
      <w:r>
        <w:rPr>
          <w:rFonts w:hint="default" w:ascii="Times New Roman" w:hAnsi="Times New Roman" w:eastAsia="仿宋_GB2312" w:cs="Times New Roman"/>
          <w:color w:val="000000"/>
          <w:sz w:val="30"/>
          <w:szCs w:val="30"/>
          <w:u w:val="none"/>
        </w:rPr>
        <w:t>元、政府采购服务支出</w:t>
      </w:r>
      <w:r>
        <w:rPr>
          <w:rFonts w:hint="default" w:ascii="Times New Roman" w:hAnsi="Times New Roman" w:eastAsia="仿宋_GB2312" w:cs="Times New Roman"/>
          <w:sz w:val="30"/>
          <w:szCs w:val="30"/>
          <w:u w:val="none"/>
        </w:rPr>
        <w:t>3,059,967.31</w:t>
      </w:r>
      <w:r>
        <w:rPr>
          <w:rFonts w:hint="default" w:ascii="Times New Roman" w:hAnsi="Times New Roman" w:eastAsia="仿宋_GB2312" w:cs="Times New Roman"/>
          <w:color w:val="000000"/>
          <w:sz w:val="30"/>
          <w:szCs w:val="30"/>
          <w:u w:val="none"/>
        </w:rPr>
        <w:t>元。授予中小企业合同金额</w:t>
      </w:r>
      <w:r>
        <w:rPr>
          <w:rFonts w:hint="default" w:ascii="Times New Roman" w:hAnsi="Times New Roman" w:eastAsia="仿宋_GB2312" w:cs="Times New Roman"/>
          <w:sz w:val="30"/>
          <w:szCs w:val="30"/>
          <w:u w:val="none"/>
        </w:rPr>
        <w:t>7,346,996.31</w:t>
      </w:r>
      <w:r>
        <w:rPr>
          <w:rFonts w:hint="default" w:ascii="Times New Roman" w:hAnsi="Times New Roman" w:eastAsia="仿宋_GB2312" w:cs="Times New Roman"/>
          <w:color w:val="000000"/>
          <w:sz w:val="30"/>
          <w:szCs w:val="30"/>
          <w:u w:val="none"/>
        </w:rPr>
        <w:t>元，占政府采购支出总额的</w:t>
      </w:r>
      <w:r>
        <w:rPr>
          <w:rFonts w:hint="default" w:ascii="Times New Roman" w:hAnsi="Times New Roman" w:eastAsia="仿宋_GB2312" w:cs="Times New Roman"/>
          <w:sz w:val="30"/>
          <w:szCs w:val="30"/>
          <w:u w:val="none"/>
        </w:rPr>
        <w:t>100.00</w:t>
      </w:r>
      <w:r>
        <w:rPr>
          <w:rFonts w:hint="default" w:ascii="Times New Roman" w:hAnsi="Times New Roman" w:eastAsia="仿宋_GB2312" w:cs="Times New Roman"/>
          <w:color w:val="000000"/>
          <w:sz w:val="30"/>
          <w:szCs w:val="30"/>
          <w:u w:val="none"/>
        </w:rPr>
        <w:t>%，其中：授予小微</w:t>
      </w:r>
      <w:r>
        <w:rPr>
          <w:rFonts w:hint="default" w:ascii="Times New Roman" w:hAnsi="Times New Roman" w:eastAsia="仿宋_GB2312" w:cs="Times New Roman"/>
          <w:color w:val="000000"/>
          <w:sz w:val="30"/>
          <w:szCs w:val="30"/>
          <w:highlight w:val="none"/>
          <w:u w:val="none"/>
        </w:rPr>
        <w:t>企业合同金额</w:t>
      </w:r>
      <w:r>
        <w:rPr>
          <w:rFonts w:hint="default" w:ascii="Times New Roman" w:hAnsi="Times New Roman" w:eastAsia="仿宋_GB2312" w:cs="Times New Roman"/>
          <w:sz w:val="30"/>
          <w:szCs w:val="30"/>
          <w:highlight w:val="none"/>
          <w:u w:val="none"/>
        </w:rPr>
        <w:t>7,346,996.31</w:t>
      </w:r>
      <w:r>
        <w:rPr>
          <w:rFonts w:hint="default" w:ascii="Times New Roman" w:hAnsi="Times New Roman" w:eastAsia="仿宋_GB2312" w:cs="Times New Roman"/>
          <w:color w:val="000000"/>
          <w:sz w:val="30"/>
          <w:szCs w:val="30"/>
          <w:highlight w:val="none"/>
          <w:u w:val="none"/>
        </w:rPr>
        <w:t>元，占政府采购支出总额的</w:t>
      </w:r>
      <w:r>
        <w:rPr>
          <w:rFonts w:hint="default" w:ascii="Times New Roman" w:hAnsi="Times New Roman" w:eastAsia="仿宋_GB2312" w:cs="Times New Roman"/>
          <w:sz w:val="30"/>
          <w:szCs w:val="30"/>
          <w:highlight w:val="none"/>
          <w:u w:val="none"/>
        </w:rPr>
        <w:t>100.00</w:t>
      </w:r>
      <w:r>
        <w:rPr>
          <w:rFonts w:hint="default" w:ascii="Times New Roman" w:hAnsi="Times New Roman" w:eastAsia="仿宋_GB2312" w:cs="Times New Roman"/>
          <w:color w:val="000000"/>
          <w:sz w:val="30"/>
          <w:szCs w:val="30"/>
          <w:highlight w:val="none"/>
          <w:u w:val="none"/>
        </w:rPr>
        <w:t>%；</w:t>
      </w:r>
      <w:r>
        <w:rPr>
          <w:rFonts w:hint="default" w:ascii="Times New Roman" w:hAnsi="Times New Roman" w:eastAsia="仿宋_GB2312" w:cs="Times New Roman"/>
          <w:sz w:val="30"/>
          <w:szCs w:val="30"/>
          <w:highlight w:val="none"/>
          <w:u w:val="none"/>
        </w:rPr>
        <w:t>货物采购授予中小企业合同金额占货物支出金额的</w:t>
      </w:r>
      <w:r>
        <w:rPr>
          <w:rFonts w:hint="eastAsia" w:ascii="Times New Roman" w:hAnsi="Times New Roman" w:eastAsia="仿宋_GB2312" w:cs="Times New Roman"/>
          <w:sz w:val="30"/>
          <w:szCs w:val="30"/>
          <w:highlight w:val="none"/>
          <w:u w:val="none"/>
          <w:lang w:val="en-US" w:eastAsia="zh-CN"/>
        </w:rPr>
        <w:t>100</w:t>
      </w:r>
      <w:r>
        <w:rPr>
          <w:rFonts w:hint="default" w:ascii="Times New Roman" w:hAnsi="Times New Roman" w:eastAsia="仿宋_GB2312" w:cs="Times New Roman"/>
          <w:sz w:val="30"/>
          <w:szCs w:val="30"/>
          <w:highlight w:val="none"/>
          <w:u w:val="none"/>
        </w:rPr>
        <w:t xml:space="preserve"> %，工程采购授予中小企业合同金额占工程支出金额的 0%，服务采购授予中小企业合同金额占服务支出金额的</w:t>
      </w:r>
      <w:r>
        <w:rPr>
          <w:rFonts w:hint="eastAsia" w:ascii="Times New Roman" w:hAnsi="Times New Roman" w:eastAsia="仿宋_GB2312" w:cs="Times New Roman"/>
          <w:sz w:val="30"/>
          <w:szCs w:val="30"/>
          <w:highlight w:val="none"/>
          <w:u w:val="none"/>
          <w:lang w:val="en-US" w:eastAsia="zh-CN"/>
        </w:rPr>
        <w:t>100</w:t>
      </w:r>
      <w:r>
        <w:rPr>
          <w:rFonts w:hint="default" w:ascii="Times New Roman" w:hAnsi="Times New Roman" w:eastAsia="仿宋_GB2312" w:cs="Times New Roman"/>
          <w:sz w:val="30"/>
          <w:szCs w:val="30"/>
          <w:highlight w:val="none"/>
          <w:u w:val="none"/>
        </w:rPr>
        <w:t>%。</w:t>
      </w:r>
    </w:p>
    <w:p>
      <w:pPr>
        <w:spacing w:line="600" w:lineRule="exact"/>
        <w:ind w:firstLine="600"/>
        <w:rPr>
          <w:rFonts w:hint="default" w:ascii="Times New Roman" w:hAnsi="Times New Roman" w:cs="Times New Roman"/>
          <w:b/>
          <w:bCs/>
          <w:sz w:val="30"/>
          <w:szCs w:val="30"/>
          <w:u w:val="none"/>
        </w:rPr>
      </w:pPr>
      <w:r>
        <w:rPr>
          <w:rFonts w:hint="default" w:ascii="Times New Roman" w:hAnsi="Times New Roman" w:cs="Times New Roman"/>
          <w:b/>
          <w:bCs/>
          <w:sz w:val="30"/>
          <w:szCs w:val="30"/>
          <w:u w:val="none"/>
          <w:lang w:val="zh-CN"/>
        </w:rPr>
        <w:t>十二、</w:t>
      </w:r>
      <w:r>
        <w:rPr>
          <w:rFonts w:hint="default" w:ascii="Times New Roman" w:hAnsi="Times New Roman" w:cs="Times New Roman"/>
          <w:b/>
          <w:bCs/>
          <w:sz w:val="30"/>
          <w:szCs w:val="30"/>
          <w:u w:val="none"/>
        </w:rPr>
        <w:t>国有资产占有使用情况说明</w:t>
      </w:r>
    </w:p>
    <w:p>
      <w:pPr>
        <w:spacing w:line="600" w:lineRule="exact"/>
        <w:ind w:firstLine="600" w:firstLineChars="200"/>
        <w:rPr>
          <w:rFonts w:hint="default" w:ascii="Times New Roman" w:hAnsi="Times New Roman" w:eastAsia="仿宋_GB2312" w:cs="Times New Roman"/>
          <w:color w:val="000000"/>
          <w:sz w:val="30"/>
          <w:szCs w:val="30"/>
          <w:u w:val="none"/>
        </w:rPr>
      </w:pPr>
      <w:r>
        <w:rPr>
          <w:rFonts w:hint="default" w:ascii="Times New Roman" w:hAnsi="Times New Roman" w:eastAsia="仿宋_GB2312" w:cs="Times New Roman"/>
          <w:color w:val="000000"/>
          <w:sz w:val="30"/>
          <w:szCs w:val="30"/>
          <w:u w:val="none"/>
        </w:rPr>
        <w:t>截至</w:t>
      </w:r>
      <w:r>
        <w:rPr>
          <w:rFonts w:hint="default" w:ascii="Times New Roman" w:hAnsi="Times New Roman" w:eastAsia="宋体" w:cs="Times New Roman"/>
          <w:color w:val="000000"/>
          <w:sz w:val="30"/>
          <w:szCs w:val="30"/>
          <w:u w:val="none"/>
        </w:rPr>
        <w:t>2022</w:t>
      </w:r>
      <w:r>
        <w:rPr>
          <w:rFonts w:hint="default" w:ascii="Times New Roman" w:hAnsi="Times New Roman" w:eastAsia="仿宋_GB2312" w:cs="Times New Roman"/>
          <w:color w:val="000000"/>
          <w:sz w:val="30"/>
          <w:szCs w:val="30"/>
          <w:u w:val="none"/>
        </w:rPr>
        <w:t>年12月31日，天津食品集团有限公司共有车辆</w:t>
      </w:r>
      <w:r>
        <w:rPr>
          <w:rFonts w:hint="default" w:ascii="Times New Roman" w:hAnsi="Times New Roman" w:eastAsia="仿宋_GB2312" w:cs="Times New Roman"/>
          <w:sz w:val="30"/>
          <w:szCs w:val="30"/>
          <w:u w:val="none"/>
        </w:rPr>
        <w:t>6</w:t>
      </w:r>
      <w:r>
        <w:rPr>
          <w:rFonts w:hint="default" w:ascii="Times New Roman" w:hAnsi="Times New Roman" w:eastAsia="仿宋_GB2312" w:cs="Times New Roman"/>
          <w:color w:val="000000"/>
          <w:sz w:val="30"/>
          <w:szCs w:val="30"/>
          <w:u w:val="none"/>
        </w:rPr>
        <w:t>辆，其中：</w:t>
      </w:r>
      <w:r>
        <w:rPr>
          <w:rFonts w:hint="default" w:ascii="Times New Roman" w:hAnsi="Times New Roman" w:eastAsia="仿宋_GB2312" w:cs="Times New Roman"/>
          <w:sz w:val="30"/>
          <w:szCs w:val="30"/>
          <w:u w:val="none"/>
        </w:rPr>
        <w:t>其他用车6辆，其他用车主要包括</w:t>
      </w:r>
      <w:r>
        <w:rPr>
          <w:rFonts w:hint="default" w:ascii="Times New Roman" w:hAnsi="Times New Roman" w:eastAsia="仿宋_GB2312" w:cs="Times New Roman"/>
          <w:color w:val="000000"/>
          <w:sz w:val="30"/>
          <w:szCs w:val="30"/>
          <w:u w:val="none"/>
        </w:rPr>
        <w:t>天津市经济贸易学校日常用车。</w:t>
      </w:r>
      <w:r>
        <w:rPr>
          <w:rFonts w:hint="default" w:ascii="Times New Roman" w:hAnsi="Times New Roman" w:eastAsia="仿宋_GB2312" w:cs="Times New Roman"/>
          <w:sz w:val="30"/>
          <w:szCs w:val="30"/>
          <w:highlight w:val="white"/>
          <w:u w:val="none"/>
        </w:rPr>
        <w:t>单价100万元以上的设备</w:t>
      </w:r>
      <w:r>
        <w:rPr>
          <w:rFonts w:hint="default" w:ascii="Times New Roman" w:hAnsi="Times New Roman" w:eastAsia="仿宋_GB2312" w:cs="Times New Roman"/>
          <w:sz w:val="30"/>
          <w:szCs w:val="30"/>
          <w:u w:val="none"/>
        </w:rPr>
        <w:t>2</w:t>
      </w:r>
      <w:r>
        <w:rPr>
          <w:rFonts w:hint="default" w:ascii="Times New Roman" w:hAnsi="Times New Roman" w:eastAsia="仿宋_GB2312" w:cs="Times New Roman"/>
          <w:sz w:val="30"/>
          <w:szCs w:val="30"/>
          <w:highlight w:val="white"/>
          <w:u w:val="none"/>
        </w:rPr>
        <w:t>台（套）。</w:t>
      </w:r>
    </w:p>
    <w:p>
      <w:pPr>
        <w:spacing w:line="600" w:lineRule="exact"/>
        <w:ind w:firstLine="600"/>
        <w:rPr>
          <w:rFonts w:hint="default" w:ascii="Times New Roman" w:hAnsi="Times New Roman" w:cs="Times New Roman"/>
          <w:b/>
          <w:bCs/>
          <w:sz w:val="30"/>
          <w:szCs w:val="30"/>
          <w:u w:val="none"/>
        </w:rPr>
      </w:pPr>
      <w:r>
        <w:rPr>
          <w:rFonts w:hint="default" w:ascii="Times New Roman" w:hAnsi="Times New Roman" w:cs="Times New Roman"/>
          <w:b/>
          <w:bCs/>
          <w:sz w:val="30"/>
          <w:szCs w:val="30"/>
          <w:u w:val="none"/>
          <w:lang w:val="zh-CN"/>
        </w:rPr>
        <w:t>十三、</w:t>
      </w:r>
      <w:r>
        <w:rPr>
          <w:rFonts w:hint="default" w:ascii="Times New Roman" w:hAnsi="Times New Roman" w:cs="Times New Roman"/>
          <w:b/>
          <w:bCs/>
          <w:sz w:val="30"/>
          <w:szCs w:val="30"/>
          <w:u w:val="none"/>
        </w:rPr>
        <w:t>预算绩效情况说明</w:t>
      </w:r>
    </w:p>
    <w:p>
      <w:pPr>
        <w:keepNext/>
        <w:keepLines/>
        <w:spacing w:line="600" w:lineRule="exact"/>
        <w:ind w:firstLine="600"/>
        <w:jc w:val="both"/>
        <w:rPr>
          <w:rFonts w:hint="default" w:ascii="Times New Roman" w:hAnsi="Times New Roman" w:eastAsia="仿宋_GB2312" w:cs="Times New Roman"/>
          <w:sz w:val="30"/>
          <w:szCs w:val="30"/>
          <w:highlight w:val="white"/>
          <w:u w:val="none"/>
        </w:rPr>
      </w:pPr>
      <w:r>
        <w:rPr>
          <w:rFonts w:hint="default" w:ascii="Times New Roman" w:hAnsi="Times New Roman" w:eastAsia="仿宋_GB2312" w:cs="Times New Roman"/>
          <w:sz w:val="30"/>
          <w:szCs w:val="30"/>
          <w:highlight w:val="white"/>
          <w:u w:val="none"/>
        </w:rPr>
        <w:t>根据预算绩效管理要求，天津食品集团2022年度已对6个市级项目开展绩效自评，涉及金额18364500元，自评结果已随部门决算一并公开。本部门2022年度未开展部门评价。</w:t>
      </w:r>
    </w:p>
    <w:p>
      <w:pPr>
        <w:spacing w:line="600" w:lineRule="exact"/>
        <w:ind w:firstLine="600"/>
        <w:rPr>
          <w:rFonts w:hint="default" w:ascii="Times New Roman" w:hAnsi="Times New Roman" w:cs="Times New Roman"/>
          <w:b/>
          <w:bCs/>
          <w:sz w:val="30"/>
          <w:szCs w:val="30"/>
          <w:u w:val="none"/>
        </w:rPr>
      </w:pPr>
      <w:r>
        <w:rPr>
          <w:rFonts w:hint="default" w:ascii="Times New Roman" w:hAnsi="Times New Roman" w:cs="Times New Roman"/>
          <w:b/>
          <w:bCs/>
          <w:sz w:val="30"/>
          <w:szCs w:val="30"/>
          <w:u w:val="none"/>
          <w:lang w:val="zh-CN"/>
        </w:rPr>
        <w:t>十四、</w:t>
      </w:r>
      <w:r>
        <w:rPr>
          <w:rFonts w:hint="default" w:ascii="Times New Roman" w:hAnsi="Times New Roman" w:cs="Times New Roman"/>
          <w:b/>
          <w:bCs/>
          <w:sz w:val="30"/>
          <w:szCs w:val="30"/>
          <w:u w:val="none"/>
        </w:rPr>
        <w:t>教育、医疗卫生、社会保障和就业、住房保障、涉农补贴等民生支出情况说明</w:t>
      </w:r>
    </w:p>
    <w:p>
      <w:pPr>
        <w:spacing w:beforeLines="0" w:afterLines="0" w:line="600" w:lineRule="exact"/>
        <w:ind w:firstLine="6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u w:val="none"/>
        </w:rPr>
        <w:t>天津食品集团2022年度</w:t>
      </w:r>
      <w:r>
        <w:rPr>
          <w:rFonts w:hint="default" w:ascii="Times New Roman" w:hAnsi="Times New Roman" w:eastAsia="仿宋_GB2312" w:cs="Times New Roman"/>
          <w:color w:val="333333"/>
          <w:sz w:val="30"/>
          <w:szCs w:val="30"/>
          <w:shd w:val="clear" w:color="auto" w:fill="FFFFFF"/>
          <w:lang w:val="en-US" w:eastAsia="zh-CN"/>
        </w:rPr>
        <w:t>不属于乡、镇、街级单位，不涉及公开</w:t>
      </w:r>
      <w:r>
        <w:rPr>
          <w:rFonts w:hint="default" w:ascii="Times New Roman" w:hAnsi="Times New Roman" w:eastAsia="仿宋_GB2312" w:cs="Times New Roman"/>
          <w:color w:val="333333"/>
          <w:sz w:val="30"/>
          <w:szCs w:val="30"/>
          <w:shd w:val="clear" w:color="auto" w:fill="FFFFFF"/>
        </w:rPr>
        <w:t>2022年度无教育、医疗卫生、社会保障和就业、住房保障、涉农补贴等民生支出情况。</w:t>
      </w:r>
    </w:p>
    <w:p>
      <w:pPr>
        <w:spacing w:line="600" w:lineRule="exact"/>
        <w:ind w:firstLine="600"/>
        <w:rPr>
          <w:rFonts w:hint="default" w:ascii="Times New Roman" w:hAnsi="Times New Roman" w:eastAsia="楷体" w:cs="Times New Roman"/>
          <w:sz w:val="30"/>
          <w:szCs w:val="30"/>
          <w:u w:val="none"/>
        </w:rPr>
      </w:pPr>
    </w:p>
    <w:p>
      <w:pPr>
        <w:rPr>
          <w:rFonts w:hint="default" w:ascii="Times New Roman" w:hAnsi="Times New Roman" w:eastAsia="仿宋_GB2312" w:cs="Times New Roman"/>
          <w:b/>
          <w:bCs/>
          <w:color w:val="000000"/>
          <w:sz w:val="30"/>
          <w:szCs w:val="30"/>
          <w:u w:val="none"/>
        </w:rPr>
      </w:pPr>
      <w:r>
        <w:rPr>
          <w:rFonts w:hint="default" w:ascii="Times New Roman" w:hAnsi="Times New Roman" w:eastAsia="仿宋_GB2312" w:cs="Times New Roman"/>
          <w:b/>
          <w:bCs/>
          <w:color w:val="000000"/>
          <w:sz w:val="30"/>
          <w:szCs w:val="30"/>
          <w:u w:val="none"/>
        </w:rPr>
        <w:br w:type="page"/>
      </w:r>
    </w:p>
    <w:p>
      <w:pPr>
        <w:pStyle w:val="2"/>
        <w:keepNext/>
        <w:keepLines/>
        <w:spacing w:line="600" w:lineRule="exact"/>
        <w:jc w:val="center"/>
        <w:rPr>
          <w:rFonts w:hint="default" w:ascii="Times New Roman" w:hAnsi="Times New Roman" w:eastAsia="方正小标宋简体" w:cs="Times New Roman"/>
          <w:kern w:val="44"/>
          <w:sz w:val="44"/>
          <w:szCs w:val="44"/>
          <w:u w:val="none"/>
        </w:rPr>
      </w:pPr>
      <w:r>
        <w:rPr>
          <w:rFonts w:hint="default" w:ascii="Times New Roman" w:hAnsi="Times New Roman" w:eastAsia="方正小标宋简体" w:cs="Times New Roman"/>
          <w:kern w:val="44"/>
          <w:sz w:val="44"/>
          <w:szCs w:val="44"/>
          <w:u w:val="none"/>
        </w:rPr>
        <w:t>第四部分  名词解释</w:t>
      </w:r>
    </w:p>
    <w:p>
      <w:pPr>
        <w:spacing w:line="600" w:lineRule="exact"/>
        <w:ind w:firstLine="600"/>
        <w:rPr>
          <w:rFonts w:hint="default" w:ascii="Times New Roman" w:hAnsi="Times New Roman" w:eastAsia="仿宋_GB2312" w:cs="Times New Roman"/>
          <w:sz w:val="30"/>
          <w:szCs w:val="30"/>
          <w:u w:val="none"/>
        </w:rPr>
      </w:pPr>
    </w:p>
    <w:p>
      <w:pPr>
        <w:spacing w:line="600" w:lineRule="exact"/>
        <w:ind w:firstLine="600"/>
        <w:jc w:val="both"/>
        <w:rPr>
          <w:rFonts w:hint="default" w:ascii="Times New Roman" w:hAnsi="Times New Roman" w:eastAsia="仿宋_GB2312" w:cs="Times New Roman"/>
          <w:sz w:val="30"/>
          <w:szCs w:val="30"/>
          <w:u w:val="none"/>
        </w:rPr>
      </w:pPr>
      <w:r>
        <w:rPr>
          <w:rFonts w:hint="default" w:ascii="Times New Roman" w:hAnsi="Times New Roman" w:eastAsia="宋体" w:cs="Times New Roman"/>
          <w:u w:val="none"/>
        </w:rPr>
        <w:t>1.</w:t>
      </w:r>
      <w:r>
        <w:rPr>
          <w:rFonts w:hint="default" w:ascii="Times New Roman" w:hAnsi="Times New Roman" w:eastAsia="仿宋_GB2312" w:cs="Times New Roman"/>
          <w:sz w:val="30"/>
          <w:szCs w:val="30"/>
          <w:u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jc w:val="both"/>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600" w:lineRule="exact"/>
        <w:ind w:firstLine="600"/>
        <w:jc w:val="both"/>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spacing w:line="600" w:lineRule="exact"/>
        <w:ind w:firstLine="600"/>
        <w:rPr>
          <w:rFonts w:ascii="楷体" w:hAnsi="Times New Roman" w:eastAsia="楷体" w:cs="楷体"/>
          <w:sz w:val="30"/>
          <w:szCs w:val="30"/>
        </w:rPr>
      </w:pPr>
    </w:p>
    <w:p>
      <w:pPr>
        <w:spacing w:line="600" w:lineRule="exact"/>
        <w:ind w:firstLine="600"/>
        <w:rPr>
          <w:rFonts w:ascii="楷体" w:hAnsi="Times New Roman" w:eastAsia="楷体" w:cs="楷体"/>
          <w:sz w:val="30"/>
          <w:szCs w:val="30"/>
        </w:rPr>
      </w:pPr>
    </w:p>
    <w:sectPr>
      <w:footerReference r:id="rId5"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F85A04"/>
    <w:multiLevelType w:val="singleLevel"/>
    <w:tmpl w:val="5EF85A04"/>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yNzRjODIwNDMyMWFhMzA3ZWZkM2QwNzBjNmI1ZGYifQ=="/>
  </w:docVars>
  <w:rsids>
    <w:rsidRoot w:val="00292E6E"/>
    <w:rsid w:val="000313DF"/>
    <w:rsid w:val="000624D5"/>
    <w:rsid w:val="00065DB2"/>
    <w:rsid w:val="00066701"/>
    <w:rsid w:val="00080010"/>
    <w:rsid w:val="000801AD"/>
    <w:rsid w:val="000C7695"/>
    <w:rsid w:val="00114CE4"/>
    <w:rsid w:val="0014380B"/>
    <w:rsid w:val="00197A0F"/>
    <w:rsid w:val="001A7067"/>
    <w:rsid w:val="002161D5"/>
    <w:rsid w:val="002366E9"/>
    <w:rsid w:val="00292E6E"/>
    <w:rsid w:val="00323FEB"/>
    <w:rsid w:val="0044082C"/>
    <w:rsid w:val="004915C5"/>
    <w:rsid w:val="004915CC"/>
    <w:rsid w:val="004D585E"/>
    <w:rsid w:val="005608AA"/>
    <w:rsid w:val="005E011F"/>
    <w:rsid w:val="00741168"/>
    <w:rsid w:val="00774795"/>
    <w:rsid w:val="0077562F"/>
    <w:rsid w:val="007E0DC6"/>
    <w:rsid w:val="0084190F"/>
    <w:rsid w:val="008627D6"/>
    <w:rsid w:val="008C31AE"/>
    <w:rsid w:val="009D4B95"/>
    <w:rsid w:val="00A35A34"/>
    <w:rsid w:val="00A5351F"/>
    <w:rsid w:val="00AB2B61"/>
    <w:rsid w:val="00AC6AB8"/>
    <w:rsid w:val="00B270B4"/>
    <w:rsid w:val="00C125CD"/>
    <w:rsid w:val="00C458E1"/>
    <w:rsid w:val="00CD54C7"/>
    <w:rsid w:val="00D217D6"/>
    <w:rsid w:val="00D2354B"/>
    <w:rsid w:val="00D2545E"/>
    <w:rsid w:val="00DF3F9B"/>
    <w:rsid w:val="00E177A1"/>
    <w:rsid w:val="00E353D4"/>
    <w:rsid w:val="00EE7367"/>
    <w:rsid w:val="00F36C7B"/>
    <w:rsid w:val="00F37B92"/>
    <w:rsid w:val="00F6017C"/>
    <w:rsid w:val="00F84B3F"/>
    <w:rsid w:val="00FE441F"/>
    <w:rsid w:val="03643FA1"/>
    <w:rsid w:val="3F8B0750"/>
    <w:rsid w:val="583812F7"/>
    <w:rsid w:val="5E2F64D0"/>
    <w:rsid w:val="639A482E"/>
    <w:rsid w:val="7B1151EE"/>
    <w:rsid w:val="7E6A6E6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黑体" w:hAnsi="等线" w:eastAsia="黑体" w:cs="Times New Roman"/>
      <w:sz w:val="24"/>
      <w:szCs w:val="24"/>
      <w:lang w:val="en-US" w:eastAsia="zh-CN" w:bidi="ar-SA"/>
    </w:rPr>
  </w:style>
  <w:style w:type="paragraph" w:styleId="2">
    <w:name w:val="heading 1"/>
    <w:basedOn w:val="1"/>
    <w:next w:val="1"/>
    <w:link w:val="9"/>
    <w:qFormat/>
    <w:uiPriority w:val="99"/>
    <w:pPr>
      <w:outlineLvl w:val="0"/>
    </w:pPr>
  </w:style>
  <w:style w:type="paragraph" w:styleId="3">
    <w:name w:val="heading 2"/>
    <w:basedOn w:val="1"/>
    <w:next w:val="1"/>
    <w:link w:val="10"/>
    <w:qFormat/>
    <w:uiPriority w:val="99"/>
    <w:pPr>
      <w:outlineLvl w:val="1"/>
    </w:p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3"/>
    <w:unhideWhenUsed/>
    <w:qFormat/>
    <w:uiPriority w:val="99"/>
    <w:pPr>
      <w:tabs>
        <w:tab w:val="left" w:pos="6095"/>
      </w:tabs>
      <w:autoSpaceDE/>
      <w:autoSpaceDN/>
      <w:adjustRightInd/>
      <w:spacing w:line="360" w:lineRule="auto"/>
      <w:ind w:left="879"/>
      <w:jc w:val="both"/>
    </w:pPr>
    <w:rPr>
      <w:rFonts w:ascii="仿宋_GB2312" w:hAnsi="Times New Roman" w:eastAsia="仿宋_GB2312"/>
      <w:kern w:val="2"/>
      <w:szCs w:val="20"/>
    </w:rPr>
  </w:style>
  <w:style w:type="paragraph" w:styleId="5">
    <w:name w:val="footer"/>
    <w:basedOn w:val="1"/>
    <w:link w:val="12"/>
    <w:unhideWhenUsed/>
    <w:qFormat/>
    <w:uiPriority w:val="99"/>
    <w:pPr>
      <w:tabs>
        <w:tab w:val="center" w:pos="4153"/>
        <w:tab w:val="right" w:pos="8306"/>
      </w:tabs>
      <w:snapToGrid w:val="0"/>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字符"/>
    <w:link w:val="2"/>
    <w:locked/>
    <w:uiPriority w:val="9"/>
    <w:rPr>
      <w:rFonts w:ascii="黑体" w:eastAsia="黑体" w:cs="Times New Roman"/>
      <w:b/>
      <w:bCs/>
      <w:kern w:val="44"/>
      <w:sz w:val="44"/>
      <w:szCs w:val="44"/>
    </w:rPr>
  </w:style>
  <w:style w:type="character" w:customStyle="1" w:styleId="10">
    <w:name w:val="标题 2 字符"/>
    <w:link w:val="3"/>
    <w:semiHidden/>
    <w:qFormat/>
    <w:locked/>
    <w:uiPriority w:val="9"/>
    <w:rPr>
      <w:rFonts w:ascii="等线 Light" w:hAnsi="等线 Light" w:eastAsia="等线 Light" w:cs="Times New Roman"/>
      <w:b/>
      <w:bCs/>
      <w:kern w:val="0"/>
      <w:sz w:val="32"/>
      <w:szCs w:val="32"/>
    </w:rPr>
  </w:style>
  <w:style w:type="character" w:customStyle="1" w:styleId="11">
    <w:name w:val="页眉 字符"/>
    <w:link w:val="6"/>
    <w:qFormat/>
    <w:locked/>
    <w:uiPriority w:val="99"/>
    <w:rPr>
      <w:rFonts w:ascii="黑体" w:eastAsia="黑体" w:cs="Times New Roman"/>
      <w:kern w:val="0"/>
      <w:sz w:val="18"/>
      <w:szCs w:val="18"/>
    </w:rPr>
  </w:style>
  <w:style w:type="character" w:customStyle="1" w:styleId="12">
    <w:name w:val="页脚 字符"/>
    <w:link w:val="5"/>
    <w:locked/>
    <w:uiPriority w:val="99"/>
    <w:rPr>
      <w:rFonts w:ascii="黑体" w:eastAsia="黑体" w:cs="Times New Roman"/>
      <w:kern w:val="0"/>
      <w:sz w:val="18"/>
      <w:szCs w:val="18"/>
    </w:rPr>
  </w:style>
  <w:style w:type="character" w:customStyle="1" w:styleId="13">
    <w:name w:val="正文文本缩进 字符"/>
    <w:link w:val="4"/>
    <w:qFormat/>
    <w:locked/>
    <w:uiPriority w:val="99"/>
    <w:rPr>
      <w:rFonts w:ascii="仿宋_GB2312" w:hAnsi="Times New Roman" w:eastAsia="仿宋_GB2312"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4255</Words>
  <Characters>5076</Characters>
  <Lines>38</Lines>
  <Paragraphs>10</Paragraphs>
  <TotalTime>4</TotalTime>
  <ScaleCrop>false</ScaleCrop>
  <LinksUpToDate>false</LinksUpToDate>
  <CharactersWithSpaces>5136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2023-08-02T09:31:00Z</dcterms:created>
  <dc:creator>Administrator</dc:creator>
  <cp:lastModifiedBy>晶宝</cp:lastModifiedBy>
  <dcterms:modified xsi:type="dcterms:W3CDTF">2023-08-24T02:48:53Z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021F024D1FDB4AAF8AC809EBE013A08F_12</vt:lpwstr>
  </property>
</Properties>
</file>