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highlight w:val="none"/>
          <w:lang w:val="zh-CN"/>
        </w:rPr>
      </w:pPr>
    </w:p>
    <w:p>
      <w:pPr>
        <w:spacing w:line="580" w:lineRule="exact"/>
        <w:jc w:val="center"/>
        <w:rPr>
          <w:rFonts w:ascii="Times New Roman"/>
          <w:kern w:val="2"/>
          <w:sz w:val="44"/>
          <w:szCs w:val="44"/>
          <w:highlight w:val="none"/>
          <w:lang w:val="zh-CN"/>
        </w:rPr>
      </w:pPr>
    </w:p>
    <w:p>
      <w:pPr>
        <w:spacing w:line="580" w:lineRule="exact"/>
        <w:jc w:val="center"/>
        <w:rPr>
          <w:rFonts w:ascii="Times New Roman"/>
          <w:kern w:val="2"/>
          <w:sz w:val="44"/>
          <w:szCs w:val="44"/>
          <w:highlight w:val="none"/>
          <w:lang w:val="zh-CN"/>
        </w:rPr>
      </w:pPr>
    </w:p>
    <w:p>
      <w:pPr>
        <w:spacing w:line="580" w:lineRule="exact"/>
        <w:jc w:val="center"/>
        <w:rPr>
          <w:rFonts w:ascii="Times New Roman"/>
          <w:kern w:val="2"/>
          <w:sz w:val="44"/>
          <w:szCs w:val="44"/>
          <w:highlight w:val="none"/>
          <w:lang w:val="zh-CN"/>
        </w:rPr>
      </w:pPr>
    </w:p>
    <w:p>
      <w:pPr>
        <w:spacing w:line="580" w:lineRule="exact"/>
        <w:jc w:val="center"/>
        <w:rPr>
          <w:rFonts w:ascii="Times New Roman"/>
          <w:kern w:val="2"/>
          <w:sz w:val="44"/>
          <w:szCs w:val="44"/>
          <w:highlight w:val="none"/>
          <w:lang w:val="zh-CN"/>
        </w:rPr>
      </w:pPr>
    </w:p>
    <w:p>
      <w:pPr>
        <w:spacing w:line="580" w:lineRule="exact"/>
        <w:jc w:val="center"/>
        <w:rPr>
          <w:rFonts w:ascii="Times New Roman"/>
          <w:kern w:val="2"/>
          <w:sz w:val="44"/>
          <w:szCs w:val="44"/>
          <w:highlight w:val="none"/>
          <w:lang w:val="zh-CN"/>
        </w:rPr>
      </w:pPr>
    </w:p>
    <w:p>
      <w:pPr>
        <w:spacing w:line="580" w:lineRule="exact"/>
        <w:jc w:val="center"/>
        <w:rPr>
          <w:rFonts w:ascii="Times New Roman"/>
          <w:kern w:val="2"/>
          <w:sz w:val="44"/>
          <w:szCs w:val="44"/>
          <w:highlight w:val="none"/>
          <w:lang w:val="zh-CN"/>
        </w:rPr>
      </w:pPr>
    </w:p>
    <w:p>
      <w:pPr>
        <w:spacing w:line="580" w:lineRule="exact"/>
        <w:jc w:val="center"/>
        <w:rPr>
          <w:rFonts w:ascii="Times New Roman"/>
          <w:kern w:val="2"/>
          <w:sz w:val="44"/>
          <w:szCs w:val="44"/>
          <w:highlight w:val="none"/>
          <w:lang w:val="zh-CN"/>
        </w:rPr>
      </w:pPr>
    </w:p>
    <w:p>
      <w:pPr>
        <w:spacing w:line="580" w:lineRule="exact"/>
        <w:jc w:val="center"/>
        <w:rPr>
          <w:rFonts w:ascii="Times New Roman"/>
          <w:kern w:val="2"/>
          <w:sz w:val="44"/>
          <w:szCs w:val="44"/>
          <w:highlight w:val="none"/>
          <w:lang w:val="zh-CN"/>
        </w:rPr>
      </w:pPr>
    </w:p>
    <w:p>
      <w:pPr>
        <w:jc w:val="center"/>
        <w:rPr>
          <w:rFonts w:ascii="宋体" w:hAnsi="宋体" w:eastAsia="宋体" w:cs="方正小标宋简体"/>
          <w:sz w:val="48"/>
          <w:szCs w:val="48"/>
          <w:highlight w:val="none"/>
          <w:lang w:val="zh-CN"/>
        </w:rPr>
      </w:pPr>
      <w:r>
        <w:rPr>
          <w:rFonts w:hint="eastAsia" w:ascii="宋体" w:hAnsi="宋体" w:eastAsia="宋体" w:cs="方正小标宋简体"/>
          <w:sz w:val="48"/>
          <w:szCs w:val="48"/>
          <w:highlight w:val="none"/>
          <w:lang w:val="zh-CN"/>
        </w:rPr>
        <w:t>天津市交通（集团）有限公司</w:t>
      </w:r>
    </w:p>
    <w:p>
      <w:pPr>
        <w:jc w:val="center"/>
        <w:rPr>
          <w:rFonts w:ascii="宋体" w:hAnsi="宋体" w:eastAsia="宋体" w:cs="方正小标宋简体"/>
          <w:sz w:val="48"/>
          <w:szCs w:val="48"/>
          <w:highlight w:val="none"/>
          <w:lang w:val="zh-CN"/>
        </w:rPr>
      </w:pPr>
      <w:r>
        <w:rPr>
          <w:rFonts w:ascii="宋体" w:hAnsi="宋体" w:eastAsia="宋体" w:cs="方正小标宋简体"/>
          <w:sz w:val="48"/>
          <w:szCs w:val="48"/>
          <w:highlight w:val="none"/>
          <w:lang w:val="zh-CN"/>
        </w:rPr>
        <w:t>2022</w:t>
      </w:r>
      <w:r>
        <w:rPr>
          <w:rFonts w:hint="eastAsia" w:ascii="宋体" w:hAnsi="宋体" w:eastAsia="宋体" w:cs="方正小标宋简体"/>
          <w:sz w:val="48"/>
          <w:szCs w:val="48"/>
          <w:highlight w:val="none"/>
          <w:lang w:val="zh-CN"/>
        </w:rPr>
        <w:t>年度部门决算</w:t>
      </w:r>
    </w:p>
    <w:p>
      <w:pPr>
        <w:spacing w:line="580" w:lineRule="exact"/>
        <w:jc w:val="center"/>
        <w:rPr>
          <w:rFonts w:hAnsi="Times New Roman" w:cs="黑体"/>
          <w:kern w:val="2"/>
          <w:sz w:val="30"/>
          <w:szCs w:val="30"/>
          <w:highlight w:val="none"/>
        </w:rPr>
      </w:pPr>
    </w:p>
    <w:p>
      <w:pPr>
        <w:spacing w:line="580" w:lineRule="exact"/>
        <w:jc w:val="center"/>
        <w:rPr>
          <w:rFonts w:hAnsi="Times New Roman" w:cs="黑体"/>
          <w:kern w:val="2"/>
          <w:sz w:val="30"/>
          <w:szCs w:val="30"/>
          <w:highlight w:val="none"/>
        </w:rPr>
      </w:pPr>
    </w:p>
    <w:p>
      <w:pPr>
        <w:spacing w:line="580" w:lineRule="exact"/>
        <w:jc w:val="center"/>
        <w:rPr>
          <w:rFonts w:hAnsi="Times New Roman" w:cs="黑体"/>
          <w:kern w:val="2"/>
          <w:sz w:val="30"/>
          <w:szCs w:val="30"/>
          <w:highlight w:val="none"/>
        </w:rPr>
      </w:pPr>
    </w:p>
    <w:p>
      <w:pPr>
        <w:spacing w:line="580" w:lineRule="exact"/>
        <w:jc w:val="center"/>
        <w:rPr>
          <w:rFonts w:hAnsi="Times New Roman" w:cs="黑体"/>
          <w:kern w:val="2"/>
          <w:sz w:val="30"/>
          <w:szCs w:val="30"/>
          <w:highlight w:val="none"/>
        </w:rPr>
      </w:pPr>
    </w:p>
    <w:p>
      <w:pPr>
        <w:spacing w:line="580" w:lineRule="exact"/>
        <w:jc w:val="center"/>
        <w:rPr>
          <w:rFonts w:hAnsi="Times New Roman" w:cs="黑体"/>
          <w:kern w:val="2"/>
          <w:sz w:val="30"/>
          <w:szCs w:val="30"/>
          <w:highlight w:val="none"/>
        </w:rPr>
      </w:pPr>
    </w:p>
    <w:p>
      <w:pPr>
        <w:spacing w:line="600" w:lineRule="exact"/>
        <w:jc w:val="center"/>
        <w:rPr>
          <w:rFonts w:hAnsi="Times New Roman" w:cs="黑体"/>
          <w:sz w:val="44"/>
          <w:szCs w:val="44"/>
          <w:highlight w:val="none"/>
        </w:rPr>
      </w:pPr>
      <w:r>
        <w:rPr>
          <w:rFonts w:hAnsi="Times New Roman" w:cs="黑体"/>
          <w:kern w:val="2"/>
          <w:sz w:val="30"/>
          <w:szCs w:val="30"/>
          <w:highlight w:val="none"/>
        </w:rPr>
        <w:br w:type="page"/>
      </w:r>
    </w:p>
    <w:p>
      <w:pPr>
        <w:spacing w:line="600" w:lineRule="exact"/>
        <w:jc w:val="center"/>
        <w:rPr>
          <w:rFonts w:hAnsi="Times New Roman" w:cs="黑体"/>
          <w:sz w:val="44"/>
          <w:szCs w:val="44"/>
          <w:highlight w:val="none"/>
        </w:rPr>
      </w:pPr>
      <w:r>
        <w:rPr>
          <w:rFonts w:hint="eastAsia" w:hAnsi="Times New Roman" w:cs="黑体"/>
          <w:sz w:val="44"/>
          <w:szCs w:val="44"/>
          <w:highlight w:val="none"/>
        </w:rPr>
        <w:t>目</w:t>
      </w:r>
      <w:r>
        <w:rPr>
          <w:rFonts w:hAnsi="Times New Roman" w:cs="黑体"/>
          <w:sz w:val="44"/>
          <w:szCs w:val="44"/>
          <w:highlight w:val="none"/>
        </w:rPr>
        <w:t xml:space="preserve">   </w:t>
      </w:r>
      <w:r>
        <w:rPr>
          <w:rFonts w:hint="eastAsia" w:hAnsi="Times New Roman" w:cs="黑体"/>
          <w:sz w:val="44"/>
          <w:szCs w:val="44"/>
          <w:highlight w:val="none"/>
        </w:rPr>
        <w:t>录</w:t>
      </w:r>
    </w:p>
    <w:p>
      <w:pPr>
        <w:spacing w:line="600" w:lineRule="exact"/>
        <w:rPr>
          <w:rFonts w:hAnsi="Times New Roman" w:cs="黑体"/>
          <w:sz w:val="30"/>
          <w:szCs w:val="30"/>
          <w:highlight w:val="none"/>
        </w:rPr>
      </w:pPr>
    </w:p>
    <w:p>
      <w:pPr>
        <w:tabs>
          <w:tab w:val="right" w:leader="dot" w:pos="8306"/>
        </w:tabs>
        <w:spacing w:line="700" w:lineRule="exact"/>
        <w:rPr>
          <w:rFonts w:ascii="Times New Roman" w:hAnsi="Times New Roman" w:eastAsia="方正小标宋简体"/>
          <w:sz w:val="30"/>
          <w:szCs w:val="30"/>
          <w:highlight w:val="none"/>
        </w:rPr>
      </w:pPr>
      <w:r>
        <w:rPr>
          <w:rFonts w:hint="eastAsia" w:ascii="宋体" w:hAnsi="宋体" w:eastAsia="宋体" w:cs="方正小标宋简体"/>
          <w:sz w:val="30"/>
          <w:szCs w:val="30"/>
          <w:highlight w:val="none"/>
        </w:rPr>
        <w:t>第一部分</w:t>
      </w:r>
      <w:r>
        <w:rPr>
          <w:rFonts w:ascii="宋体" w:hAnsi="宋体" w:eastAsia="宋体" w:cs="方正小标宋简体"/>
          <w:sz w:val="30"/>
          <w:szCs w:val="30"/>
          <w:highlight w:val="none"/>
        </w:rPr>
        <w:t xml:space="preserve">  </w:t>
      </w:r>
      <w:r>
        <w:rPr>
          <w:rFonts w:hint="eastAsia" w:ascii="宋体" w:hAnsi="宋体" w:eastAsia="宋体" w:cs="方正小标宋简体"/>
          <w:sz w:val="30"/>
          <w:szCs w:val="30"/>
          <w:highlight w:val="none"/>
        </w:rPr>
        <w:t>概</w:t>
      </w:r>
      <w:r>
        <w:rPr>
          <w:rFonts w:ascii="宋体" w:hAnsi="宋体" w:eastAsia="宋体" w:cs="方正小标宋简体"/>
          <w:sz w:val="30"/>
          <w:szCs w:val="30"/>
          <w:highlight w:val="none"/>
        </w:rPr>
        <w:t xml:space="preserve"> </w:t>
      </w:r>
      <w:r>
        <w:rPr>
          <w:rFonts w:hint="eastAsia" w:ascii="宋体" w:hAnsi="宋体" w:eastAsia="宋体" w:cs="方正小标宋简体"/>
          <w:sz w:val="30"/>
          <w:szCs w:val="30"/>
          <w:highlight w:val="none"/>
        </w:rPr>
        <w:t>况</w:t>
      </w:r>
      <w:r>
        <w:rPr>
          <w:rFonts w:ascii="Times New Roman" w:hAnsi="Times New Roman" w:eastAsia="方正小标宋简体"/>
          <w:sz w:val="30"/>
          <w:szCs w:val="30"/>
          <w:highlight w:val="none"/>
        </w:rPr>
        <w:tab/>
      </w:r>
      <w:r>
        <w:rPr>
          <w:rFonts w:ascii="Times New Roman" w:hAnsi="Times New Roman" w:eastAsia="方正小标宋简体"/>
          <w:sz w:val="30"/>
          <w:szCs w:val="30"/>
          <w:highlight w:val="none"/>
        </w:rPr>
        <w:t>1</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一、主要职责</w:t>
      </w:r>
      <w:r>
        <w:rPr>
          <w:rFonts w:ascii="Times New Roman" w:hAnsi="Times New Roman" w:eastAsia="仿宋_GB2312"/>
          <w:sz w:val="30"/>
          <w:szCs w:val="30"/>
          <w:highlight w:val="none"/>
        </w:rPr>
        <w:tab/>
      </w:r>
      <w:r>
        <w:rPr>
          <w:rFonts w:ascii="Times New Roman" w:hAnsi="Times New Roman" w:eastAsia="仿宋_GB2312"/>
          <w:sz w:val="30"/>
          <w:szCs w:val="30"/>
          <w:highlight w:val="none"/>
        </w:rPr>
        <w:t>1</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二、机构设置</w:t>
      </w:r>
      <w:r>
        <w:rPr>
          <w:rFonts w:ascii="Times New Roman" w:hAnsi="Times New Roman" w:eastAsia="仿宋_GB2312"/>
          <w:sz w:val="30"/>
          <w:szCs w:val="30"/>
          <w:highlight w:val="none"/>
        </w:rPr>
        <w:tab/>
      </w:r>
      <w:r>
        <w:rPr>
          <w:rFonts w:ascii="Times New Roman" w:hAnsi="Times New Roman" w:eastAsia="仿宋_GB2312"/>
          <w:sz w:val="30"/>
          <w:szCs w:val="30"/>
          <w:highlight w:val="none"/>
        </w:rPr>
        <w:t>1</w:t>
      </w:r>
    </w:p>
    <w:p>
      <w:pPr>
        <w:tabs>
          <w:tab w:val="right" w:leader="dot" w:pos="8306"/>
        </w:tabs>
        <w:spacing w:line="700" w:lineRule="exact"/>
        <w:rPr>
          <w:rFonts w:ascii="Times New Roman" w:hAnsi="Times New Roman" w:eastAsia="方正小标宋简体"/>
          <w:sz w:val="30"/>
          <w:szCs w:val="30"/>
          <w:highlight w:val="none"/>
        </w:rPr>
      </w:pPr>
      <w:r>
        <w:rPr>
          <w:rFonts w:hint="eastAsia" w:ascii="宋体" w:hAnsi="宋体" w:eastAsia="宋体" w:cs="方正小标宋简体"/>
          <w:sz w:val="30"/>
          <w:szCs w:val="30"/>
          <w:highlight w:val="none"/>
        </w:rPr>
        <w:t>第二部分</w:t>
      </w:r>
      <w:r>
        <w:rPr>
          <w:rFonts w:ascii="宋体" w:hAnsi="宋体" w:eastAsia="宋体" w:cs="方正小标宋简体"/>
          <w:sz w:val="30"/>
          <w:szCs w:val="30"/>
          <w:highlight w:val="none"/>
        </w:rPr>
        <w:t xml:space="preserve">  2022</w:t>
      </w:r>
      <w:r>
        <w:rPr>
          <w:rFonts w:hint="eastAsia" w:ascii="宋体" w:hAnsi="宋体" w:eastAsia="宋体" w:cs="方正小标宋简体"/>
          <w:sz w:val="30"/>
          <w:szCs w:val="30"/>
          <w:highlight w:val="none"/>
        </w:rPr>
        <w:t>年度部门决算表</w:t>
      </w:r>
      <w:r>
        <w:rPr>
          <w:rFonts w:ascii="Times New Roman" w:hAnsi="Times New Roman" w:eastAsia="方正小标宋简体"/>
          <w:sz w:val="30"/>
          <w:szCs w:val="30"/>
          <w:highlight w:val="none"/>
        </w:rPr>
        <w:tab/>
      </w:r>
      <w:r>
        <w:rPr>
          <w:rFonts w:hint="eastAsia" w:ascii="Times New Roman" w:hAnsi="Times New Roman" w:eastAsia="方正小标宋简体"/>
          <w:sz w:val="30"/>
          <w:szCs w:val="30"/>
          <w:highlight w:val="none"/>
        </w:rPr>
        <w:t>3</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一、收入支出决算总表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3</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二、收入决算表（按功能分类列示）</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3</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三、收入决算表（按单位列示）</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3</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四、支出决算表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3</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五、财政拨款收入支出决算总表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3</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六、一般公共预算财政拨款支出决算表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3</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七、一般公共预算财政拨款基本支出决算表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3</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八、政府性基金预算财政拨款收入支出决算表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3</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九、国有资本经营预算财政拨款收入支出决算表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3</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十、一般公共预算财政拨款</w:t>
      </w:r>
      <w:r>
        <w:rPr>
          <w:rFonts w:ascii="Times New Roman" w:hAnsi="Times New Roman" w:eastAsia="仿宋_GB2312" w:cs="仿宋_GB2312"/>
          <w:sz w:val="30"/>
          <w:szCs w:val="30"/>
          <w:highlight w:val="none"/>
        </w:rPr>
        <w:t>“</w:t>
      </w:r>
      <w:r>
        <w:rPr>
          <w:rFonts w:hint="eastAsia" w:ascii="仿宋_GB2312" w:hAnsi="Times New Roman" w:eastAsia="仿宋_GB2312" w:cs="仿宋_GB2312"/>
          <w:sz w:val="30"/>
          <w:szCs w:val="30"/>
          <w:highlight w:val="none"/>
        </w:rPr>
        <w:t>三公</w:t>
      </w:r>
      <w:r>
        <w:rPr>
          <w:rFonts w:ascii="Times New Roman" w:hAnsi="Times New Roman" w:eastAsia="仿宋_GB2312" w:cs="仿宋_GB2312"/>
          <w:sz w:val="30"/>
          <w:szCs w:val="30"/>
          <w:highlight w:val="none"/>
        </w:rPr>
        <w:t>”</w:t>
      </w:r>
      <w:r>
        <w:rPr>
          <w:rFonts w:hint="eastAsia" w:ascii="仿宋_GB2312" w:hAnsi="Times New Roman" w:eastAsia="仿宋_GB2312" w:cs="仿宋_GB2312"/>
          <w:sz w:val="30"/>
          <w:szCs w:val="30"/>
          <w:highlight w:val="none"/>
        </w:rPr>
        <w:t>经费支出决算表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3</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十一、项目支出决算表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3</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十二、关于空表的说明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4</w:t>
      </w:r>
    </w:p>
    <w:p>
      <w:pPr>
        <w:tabs>
          <w:tab w:val="right" w:leader="dot" w:pos="8306"/>
        </w:tabs>
        <w:spacing w:line="700" w:lineRule="exact"/>
        <w:rPr>
          <w:rFonts w:ascii="Times New Roman" w:hAnsi="Times New Roman" w:eastAsia="方正小标宋简体"/>
          <w:sz w:val="30"/>
          <w:szCs w:val="30"/>
          <w:highlight w:val="none"/>
        </w:rPr>
      </w:pPr>
      <w:r>
        <w:rPr>
          <w:rFonts w:hint="eastAsia" w:ascii="宋体" w:hAnsi="宋体" w:eastAsia="宋体" w:cs="方正小标宋简体"/>
          <w:sz w:val="30"/>
          <w:szCs w:val="30"/>
          <w:highlight w:val="none"/>
        </w:rPr>
        <w:t>第三部分</w:t>
      </w:r>
      <w:r>
        <w:rPr>
          <w:rFonts w:ascii="宋体" w:hAnsi="宋体" w:eastAsia="宋体" w:cs="方正小标宋简体"/>
          <w:sz w:val="30"/>
          <w:szCs w:val="30"/>
          <w:highlight w:val="none"/>
        </w:rPr>
        <w:t xml:space="preserve">  2022</w:t>
      </w:r>
      <w:r>
        <w:rPr>
          <w:rFonts w:hint="eastAsia" w:ascii="宋体" w:hAnsi="宋体" w:eastAsia="宋体" w:cs="方正小标宋简体"/>
          <w:sz w:val="30"/>
          <w:szCs w:val="30"/>
          <w:highlight w:val="none"/>
        </w:rPr>
        <w:t>年度部门决算情况说明</w:t>
      </w:r>
      <w:r>
        <w:rPr>
          <w:rFonts w:ascii="Times New Roman" w:hAnsi="Times New Roman" w:eastAsia="方正小标宋简体"/>
          <w:sz w:val="30"/>
          <w:szCs w:val="30"/>
          <w:highlight w:val="none"/>
        </w:rPr>
        <w:tab/>
      </w:r>
      <w:r>
        <w:rPr>
          <w:rFonts w:hint="eastAsia" w:ascii="Times New Roman" w:hAnsi="Times New Roman" w:eastAsia="方正小标宋简体"/>
          <w:sz w:val="30"/>
          <w:szCs w:val="30"/>
          <w:highlight w:val="none"/>
        </w:rPr>
        <w:t>5</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一、收支决算总体情况说明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5</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二、收入决算情况说明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5</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三、支出决算情况说明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6</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四、财政拨款收支决算总体情况说明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6</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五、一般公共预算财政拨款支出决算情况说明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6</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六、一般公共预算财政拨款基本支出决算情况说明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9</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七、政府性基金预算财政拨款收支决算情况说明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9</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八、国有资本经营预算财政拨款收支决算情况说明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9</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九、一般公共预算财政拨款</w:t>
      </w:r>
      <w:r>
        <w:rPr>
          <w:rFonts w:ascii="Times New Roman" w:hAnsi="Times New Roman" w:eastAsia="仿宋_GB2312" w:cs="仿宋_GB2312"/>
          <w:sz w:val="30"/>
          <w:szCs w:val="30"/>
          <w:highlight w:val="none"/>
        </w:rPr>
        <w:t>“</w:t>
      </w:r>
      <w:r>
        <w:rPr>
          <w:rFonts w:hint="eastAsia" w:ascii="仿宋_GB2312" w:hAnsi="Times New Roman" w:eastAsia="仿宋_GB2312" w:cs="仿宋_GB2312"/>
          <w:sz w:val="30"/>
          <w:szCs w:val="30"/>
          <w:highlight w:val="none"/>
        </w:rPr>
        <w:t>三公</w:t>
      </w:r>
      <w:r>
        <w:rPr>
          <w:rFonts w:ascii="Times New Roman" w:hAnsi="Times New Roman" w:eastAsia="仿宋_GB2312" w:cs="仿宋_GB2312"/>
          <w:sz w:val="30"/>
          <w:szCs w:val="30"/>
          <w:highlight w:val="none"/>
        </w:rPr>
        <w:t>”</w:t>
      </w:r>
      <w:r>
        <w:rPr>
          <w:rFonts w:hint="eastAsia" w:ascii="仿宋_GB2312" w:hAnsi="Times New Roman" w:eastAsia="仿宋_GB2312" w:cs="仿宋_GB2312"/>
          <w:sz w:val="30"/>
          <w:szCs w:val="30"/>
          <w:highlight w:val="none"/>
        </w:rPr>
        <w:t>经费支出决算情况说明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10</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十、机关运行经费支出情况说明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11</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十一、政府采购支出情况说明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11</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十二、国有资产占有使用情况说明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12</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十三、预算绩效情况说明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12</w:t>
      </w:r>
    </w:p>
    <w:p>
      <w:pPr>
        <w:tabs>
          <w:tab w:val="right" w:leader="dot" w:pos="8306"/>
        </w:tabs>
        <w:spacing w:line="700" w:lineRule="exact"/>
        <w:ind w:left="220"/>
        <w:rPr>
          <w:rFonts w:ascii="Times New Roman" w:hAnsi="Times New Roman" w:eastAsia="仿宋_GB2312"/>
          <w:sz w:val="30"/>
          <w:szCs w:val="30"/>
          <w:highlight w:val="none"/>
        </w:rPr>
      </w:pPr>
      <w:r>
        <w:rPr>
          <w:rFonts w:hint="eastAsia" w:ascii="仿宋_GB2312" w:hAnsi="Times New Roman" w:eastAsia="仿宋_GB2312" w:cs="仿宋_GB2312"/>
          <w:sz w:val="30"/>
          <w:szCs w:val="30"/>
          <w:highlight w:val="none"/>
        </w:rPr>
        <w:t>十四、教育、医疗卫生、社会保障和就业、住房保障、涉农补贴等民生支出情况说明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rPr>
        <w:t>12</w:t>
      </w:r>
    </w:p>
    <w:p>
      <w:pPr>
        <w:tabs>
          <w:tab w:val="right" w:leader="dot" w:pos="8306"/>
        </w:tabs>
        <w:spacing w:line="700" w:lineRule="exact"/>
        <w:rPr>
          <w:rFonts w:ascii="Times New Roman" w:hAnsi="Times New Roman" w:eastAsia="方正小标宋简体"/>
          <w:sz w:val="30"/>
          <w:szCs w:val="30"/>
          <w:highlight w:val="none"/>
        </w:rPr>
      </w:pPr>
      <w:r>
        <w:rPr>
          <w:rFonts w:hint="eastAsia" w:ascii="宋体" w:hAnsi="宋体" w:eastAsia="宋体" w:cs="方正小标宋简体"/>
          <w:sz w:val="30"/>
          <w:szCs w:val="30"/>
          <w:highlight w:val="none"/>
        </w:rPr>
        <w:t>第四部分</w:t>
      </w:r>
      <w:r>
        <w:rPr>
          <w:rFonts w:ascii="宋体" w:hAnsi="宋体" w:eastAsia="宋体" w:cs="方正小标宋简体"/>
          <w:sz w:val="30"/>
          <w:szCs w:val="30"/>
          <w:highlight w:val="none"/>
        </w:rPr>
        <w:t xml:space="preserve">  </w:t>
      </w:r>
      <w:r>
        <w:rPr>
          <w:rFonts w:hint="eastAsia" w:ascii="宋体" w:hAnsi="宋体" w:eastAsia="宋体" w:cs="方正小标宋简体"/>
          <w:sz w:val="30"/>
          <w:szCs w:val="30"/>
          <w:highlight w:val="none"/>
        </w:rPr>
        <w:t>名词解释</w:t>
      </w:r>
      <w:r>
        <w:rPr>
          <w:rFonts w:ascii="Times New Roman" w:hAnsi="Times New Roman" w:eastAsia="方正小标宋简体"/>
          <w:sz w:val="30"/>
          <w:szCs w:val="30"/>
          <w:highlight w:val="none"/>
        </w:rPr>
        <w:tab/>
      </w:r>
      <w:r>
        <w:rPr>
          <w:rFonts w:hint="eastAsia" w:ascii="Times New Roman" w:hAnsi="Times New Roman" w:eastAsia="方正小标宋简体"/>
          <w:sz w:val="30"/>
          <w:szCs w:val="30"/>
          <w:highlight w:val="none"/>
        </w:rPr>
        <w:t>13</w:t>
      </w:r>
    </w:p>
    <w:p>
      <w:pPr>
        <w:spacing w:line="700" w:lineRule="exact"/>
        <w:rPr>
          <w:rFonts w:hAnsi="Times New Roman" w:cs="黑体"/>
          <w:kern w:val="2"/>
          <w:sz w:val="30"/>
          <w:szCs w:val="30"/>
          <w:highlight w:val="none"/>
          <w:lang w:val="zh-CN"/>
        </w:rPr>
        <w:sectPr>
          <w:pgSz w:w="12240" w:h="15840"/>
          <w:pgMar w:top="1440" w:right="1800" w:bottom="1440" w:left="1800" w:header="720" w:footer="720" w:gutter="0"/>
          <w:cols w:space="720" w:num="1"/>
        </w:sectPr>
      </w:pPr>
    </w:p>
    <w:p>
      <w:pPr>
        <w:spacing w:line="700" w:lineRule="exact"/>
        <w:rPr>
          <w:rFonts w:hAnsi="Times New Roman" w:cs="黑体"/>
          <w:kern w:val="2"/>
          <w:sz w:val="30"/>
          <w:szCs w:val="30"/>
          <w:highlight w:val="none"/>
          <w:lang w:val="zh-CN"/>
        </w:rPr>
      </w:pPr>
    </w:p>
    <w:p>
      <w:pPr>
        <w:pStyle w:val="2"/>
        <w:keepNext/>
        <w:keepLines/>
        <w:spacing w:line="600" w:lineRule="exact"/>
        <w:jc w:val="center"/>
        <w:rPr>
          <w:rFonts w:ascii="宋体" w:hAnsi="宋体" w:eastAsia="宋体" w:cs="方正小标宋简体"/>
          <w:kern w:val="44"/>
          <w:sz w:val="44"/>
          <w:szCs w:val="44"/>
          <w:highlight w:val="none"/>
        </w:rPr>
      </w:pPr>
      <w:r>
        <w:rPr>
          <w:rFonts w:hint="eastAsia" w:ascii="宋体" w:hAnsi="宋体" w:eastAsia="宋体" w:cs="方正小标宋简体"/>
          <w:kern w:val="44"/>
          <w:sz w:val="44"/>
          <w:szCs w:val="44"/>
          <w:highlight w:val="none"/>
        </w:rPr>
        <w:t>第一部分</w:t>
      </w:r>
      <w:r>
        <w:rPr>
          <w:rFonts w:ascii="宋体" w:hAnsi="宋体" w:eastAsia="宋体" w:cs="方正小标宋简体"/>
          <w:kern w:val="44"/>
          <w:sz w:val="44"/>
          <w:szCs w:val="44"/>
          <w:highlight w:val="none"/>
        </w:rPr>
        <w:t xml:space="preserve">  </w:t>
      </w:r>
      <w:r>
        <w:rPr>
          <w:rFonts w:hint="eastAsia" w:ascii="宋体" w:hAnsi="宋体" w:eastAsia="宋体" w:cs="方正小标宋简体"/>
          <w:kern w:val="44"/>
          <w:sz w:val="44"/>
          <w:szCs w:val="44"/>
          <w:highlight w:val="none"/>
        </w:rPr>
        <w:t>概</w:t>
      </w:r>
      <w:r>
        <w:rPr>
          <w:rFonts w:ascii="宋体" w:hAnsi="宋体" w:eastAsia="宋体" w:cs="方正小标宋简体"/>
          <w:kern w:val="44"/>
          <w:sz w:val="44"/>
          <w:szCs w:val="44"/>
          <w:highlight w:val="none"/>
        </w:rPr>
        <w:t xml:space="preserve"> </w:t>
      </w:r>
      <w:r>
        <w:rPr>
          <w:rFonts w:hint="eastAsia" w:ascii="宋体" w:hAnsi="宋体" w:eastAsia="宋体" w:cs="方正小标宋简体"/>
          <w:kern w:val="44"/>
          <w:sz w:val="44"/>
          <w:szCs w:val="44"/>
          <w:highlight w:val="none"/>
        </w:rPr>
        <w:t>况</w:t>
      </w:r>
    </w:p>
    <w:p>
      <w:pPr>
        <w:spacing w:line="600" w:lineRule="exact"/>
        <w:rPr>
          <w:rFonts w:ascii="Times New Roman" w:hAnsi="Times New Roman" w:eastAsia="方正小标宋简体"/>
          <w:highlight w:val="none"/>
        </w:rPr>
      </w:pPr>
    </w:p>
    <w:p>
      <w:pPr>
        <w:pStyle w:val="3"/>
        <w:keepNext/>
        <w:keepLines/>
        <w:spacing w:line="600" w:lineRule="exact"/>
        <w:ind w:firstLine="600"/>
        <w:rPr>
          <w:rFonts w:hAnsi="Times New Roman" w:cs="黑体"/>
          <w:sz w:val="30"/>
          <w:szCs w:val="30"/>
          <w:highlight w:val="none"/>
        </w:rPr>
      </w:pPr>
      <w:r>
        <w:rPr>
          <w:rFonts w:hint="eastAsia" w:hAnsi="Times New Roman" w:cs="黑体"/>
          <w:sz w:val="30"/>
          <w:szCs w:val="30"/>
          <w:highlight w:val="none"/>
        </w:rPr>
        <w:t>一、主要职责</w:t>
      </w:r>
    </w:p>
    <w:p>
      <w:pPr>
        <w:spacing w:line="580" w:lineRule="exact"/>
        <w:ind w:firstLine="600" w:firstLineChars="200"/>
        <w:rPr>
          <w:rFonts w:eastAsia="仿宋_GB2312"/>
          <w:sz w:val="30"/>
          <w:szCs w:val="30"/>
          <w:highlight w:val="none"/>
        </w:rPr>
      </w:pPr>
      <w:r>
        <w:rPr>
          <w:rFonts w:hint="eastAsia" w:eastAsia="仿宋_GB2312"/>
          <w:sz w:val="30"/>
          <w:szCs w:val="30"/>
          <w:highlight w:val="none"/>
        </w:rPr>
        <w:t>天津市交通（集团）有限公司（以下简称交通集团）正式成立于</w:t>
      </w:r>
      <w:r>
        <w:rPr>
          <w:sz w:val="30"/>
          <w:szCs w:val="30"/>
          <w:highlight w:val="none"/>
        </w:rPr>
        <w:t>2004</w:t>
      </w:r>
      <w:r>
        <w:rPr>
          <w:rFonts w:hint="eastAsia" w:eastAsia="仿宋_GB2312"/>
          <w:sz w:val="30"/>
          <w:szCs w:val="30"/>
          <w:highlight w:val="none"/>
        </w:rPr>
        <w:t>年</w:t>
      </w:r>
      <w:r>
        <w:rPr>
          <w:sz w:val="30"/>
          <w:szCs w:val="30"/>
          <w:highlight w:val="none"/>
        </w:rPr>
        <w:t>12</w:t>
      </w:r>
      <w:r>
        <w:rPr>
          <w:rFonts w:hint="eastAsia" w:eastAsia="仿宋_GB2312"/>
          <w:sz w:val="30"/>
          <w:szCs w:val="30"/>
          <w:highlight w:val="none"/>
        </w:rPr>
        <w:t>月</w:t>
      </w:r>
      <w:r>
        <w:rPr>
          <w:sz w:val="30"/>
          <w:szCs w:val="30"/>
          <w:highlight w:val="none"/>
        </w:rPr>
        <w:t>10</w:t>
      </w:r>
      <w:r>
        <w:rPr>
          <w:rFonts w:hint="eastAsia" w:eastAsia="仿宋_GB2312"/>
          <w:sz w:val="30"/>
          <w:szCs w:val="30"/>
          <w:highlight w:val="none"/>
        </w:rPr>
        <w:t>日，是经中共天津市委、天津市人民政府批准，由天津市交通局改制成立的大型综合性交通运输企业集团。</w:t>
      </w:r>
    </w:p>
    <w:p>
      <w:pPr>
        <w:spacing w:line="600" w:lineRule="exact"/>
        <w:ind w:firstLine="600"/>
        <w:rPr>
          <w:rFonts w:ascii="仿宋_GB2312" w:hAnsi="Times New Roman" w:eastAsia="仿宋_GB2312" w:cs="仿宋_GB2312"/>
          <w:sz w:val="30"/>
          <w:szCs w:val="30"/>
          <w:highlight w:val="none"/>
        </w:rPr>
      </w:pPr>
      <w:r>
        <w:rPr>
          <w:rFonts w:hint="eastAsia" w:eastAsia="仿宋_GB2312"/>
          <w:sz w:val="30"/>
          <w:szCs w:val="30"/>
          <w:highlight w:val="none"/>
        </w:rPr>
        <w:t>交通集团主要从事公路旅客运输、现代仓储物流、汽车销售与维修检测、大宗商贸、交通职业教育与培训、航道疏浚和交通建筑设计等经营项目。多年来一直承担着国家和天津市重点建设项目、物资和人民生活必需品的运输任务，具有从事涵盖公路交通运输行业各种项目的强大实力。近年来，交通集团加快经营结构调整，优化产业布局，优化资源配置，努力提升核心竞争力，在经营业态上初步形成了现代物流、公路客运、交通服务、多元经营四大优势产业集群。</w:t>
      </w:r>
    </w:p>
    <w:p>
      <w:pPr>
        <w:pStyle w:val="3"/>
        <w:keepNext/>
        <w:keepLines/>
        <w:spacing w:line="600" w:lineRule="exact"/>
        <w:ind w:firstLine="600"/>
        <w:rPr>
          <w:rFonts w:hAnsi="Times New Roman" w:cs="黑体"/>
          <w:sz w:val="30"/>
          <w:szCs w:val="30"/>
          <w:highlight w:val="none"/>
        </w:rPr>
      </w:pPr>
      <w:r>
        <w:rPr>
          <w:rFonts w:hint="eastAsia" w:hAnsi="Times New Roman" w:cs="黑体"/>
          <w:sz w:val="30"/>
          <w:szCs w:val="30"/>
          <w:highlight w:val="none"/>
        </w:rPr>
        <w:t>二、机构设置</w:t>
      </w:r>
    </w:p>
    <w:p>
      <w:pPr>
        <w:spacing w:line="600" w:lineRule="exact"/>
        <w:ind w:firstLine="600"/>
        <w:rPr>
          <w:rFonts w:ascii="仿宋_GB2312" w:hAnsi="Times New Roman" w:eastAsia="仿宋_GB2312" w:cs="仿宋_GB2312"/>
          <w:sz w:val="30"/>
          <w:szCs w:val="30"/>
          <w:highlight w:val="none"/>
        </w:rPr>
      </w:pPr>
      <w:r>
        <w:rPr>
          <w:rFonts w:hint="eastAsia" w:ascii="仿宋_GB2312" w:hAnsi="Times New Roman" w:eastAsia="仿宋_GB2312" w:cs="仿宋_GB2312"/>
          <w:sz w:val="30"/>
          <w:szCs w:val="30"/>
          <w:highlight w:val="none"/>
        </w:rPr>
        <w:t>天津市交通（集团）有限公司内设</w:t>
      </w:r>
      <w:r>
        <w:rPr>
          <w:rFonts w:ascii="Times New Roman" w:hAnsi="Times New Roman" w:eastAsia="仿宋_GB2312"/>
          <w:sz w:val="30"/>
          <w:szCs w:val="30"/>
          <w:highlight w:val="none"/>
        </w:rPr>
        <w:t>17</w:t>
      </w:r>
      <w:r>
        <w:rPr>
          <w:rFonts w:hint="eastAsia" w:ascii="仿宋_GB2312" w:hAnsi="Times New Roman" w:eastAsia="仿宋_GB2312" w:cs="仿宋_GB2312"/>
          <w:sz w:val="30"/>
          <w:szCs w:val="30"/>
          <w:highlight w:val="none"/>
        </w:rPr>
        <w:t>个职能处室；下辖</w:t>
      </w:r>
      <w:r>
        <w:rPr>
          <w:rFonts w:ascii="Times New Roman" w:hAnsi="Times New Roman" w:eastAsia="仿宋_GB2312"/>
          <w:sz w:val="30"/>
          <w:szCs w:val="30"/>
          <w:highlight w:val="none"/>
        </w:rPr>
        <w:t>7</w:t>
      </w:r>
      <w:r>
        <w:rPr>
          <w:rFonts w:hint="eastAsia" w:ascii="仿宋_GB2312" w:hAnsi="Times New Roman" w:eastAsia="仿宋_GB2312" w:cs="仿宋_GB2312"/>
          <w:sz w:val="30"/>
          <w:szCs w:val="30"/>
          <w:highlight w:val="none"/>
        </w:rPr>
        <w:t>个预算单位。纳入天津市交通（集团）有限公司</w:t>
      </w:r>
      <w:r>
        <w:rPr>
          <w:rFonts w:ascii="仿宋_GB2312" w:hAnsi="Times New Roman" w:eastAsia="仿宋_GB2312" w:cs="仿宋_GB2312"/>
          <w:sz w:val="30"/>
          <w:szCs w:val="30"/>
          <w:highlight w:val="none"/>
        </w:rPr>
        <w:t>2022</w:t>
      </w:r>
      <w:r>
        <w:rPr>
          <w:rFonts w:hint="eastAsia" w:ascii="仿宋_GB2312" w:hAnsi="Times New Roman" w:eastAsia="仿宋_GB2312" w:cs="仿宋_GB2312"/>
          <w:sz w:val="30"/>
          <w:szCs w:val="30"/>
          <w:highlight w:val="none"/>
        </w:rPr>
        <w:t>年度部门决算编制范围的单位包括：</w:t>
      </w:r>
    </w:p>
    <w:p>
      <w:pPr>
        <w:spacing w:line="600" w:lineRule="exact"/>
        <w:ind w:firstLine="600"/>
        <w:rPr>
          <w:rFonts w:ascii="仿宋_GB2312" w:hAnsi="Times New Roman" w:eastAsia="仿宋_GB2312" w:cs="仿宋_GB2312"/>
          <w:sz w:val="30"/>
          <w:szCs w:val="30"/>
          <w:highlight w:val="none"/>
        </w:rPr>
      </w:pPr>
      <w:r>
        <w:rPr>
          <w:rFonts w:ascii="仿宋_GB2312" w:hAnsi="Times New Roman" w:eastAsia="仿宋_GB2312" w:cs="仿宋_GB2312"/>
          <w:sz w:val="30"/>
          <w:szCs w:val="30"/>
          <w:highlight w:val="none"/>
        </w:rPr>
        <w:t>1.</w:t>
      </w:r>
      <w:r>
        <w:rPr>
          <w:rFonts w:hint="eastAsia" w:ascii="仿宋_GB2312" w:hAnsi="Times New Roman" w:eastAsia="仿宋_GB2312" w:cs="仿宋_GB2312"/>
          <w:sz w:val="30"/>
          <w:szCs w:val="30"/>
          <w:highlight w:val="none"/>
        </w:rPr>
        <w:t>天津市交通（集团）有限公司本级</w:t>
      </w:r>
    </w:p>
    <w:p>
      <w:pPr>
        <w:spacing w:line="600" w:lineRule="exact"/>
        <w:ind w:firstLine="600"/>
        <w:rPr>
          <w:rFonts w:ascii="仿宋_GB2312" w:hAnsi="Times New Roman" w:eastAsia="仿宋_GB2312" w:cs="仿宋_GB2312"/>
          <w:sz w:val="30"/>
          <w:szCs w:val="30"/>
          <w:highlight w:val="none"/>
        </w:rPr>
      </w:pPr>
      <w:r>
        <w:rPr>
          <w:rFonts w:ascii="仿宋_GB2312" w:hAnsi="Times New Roman" w:eastAsia="仿宋_GB2312" w:cs="仿宋_GB2312"/>
          <w:sz w:val="30"/>
          <w:szCs w:val="30"/>
          <w:highlight w:val="none"/>
        </w:rPr>
        <w:t>2.</w:t>
      </w:r>
      <w:r>
        <w:rPr>
          <w:rFonts w:hint="eastAsia" w:ascii="仿宋_GB2312" w:hAnsi="Times New Roman" w:eastAsia="仿宋_GB2312" w:cs="仿宋_GB2312"/>
          <w:sz w:val="30"/>
          <w:szCs w:val="30"/>
          <w:highlight w:val="none"/>
        </w:rPr>
        <w:t>天津市航道工程处</w:t>
      </w:r>
    </w:p>
    <w:p>
      <w:pPr>
        <w:spacing w:line="600" w:lineRule="exact"/>
        <w:ind w:firstLine="600"/>
        <w:rPr>
          <w:rFonts w:ascii="仿宋_GB2312" w:hAnsi="Times New Roman" w:eastAsia="仿宋_GB2312" w:cs="仿宋_GB2312"/>
          <w:sz w:val="30"/>
          <w:szCs w:val="30"/>
          <w:highlight w:val="none"/>
        </w:rPr>
      </w:pPr>
      <w:r>
        <w:rPr>
          <w:rFonts w:ascii="仿宋_GB2312" w:hAnsi="Times New Roman" w:eastAsia="仿宋_GB2312" w:cs="仿宋_GB2312"/>
          <w:sz w:val="30"/>
          <w:szCs w:val="30"/>
          <w:highlight w:val="none"/>
        </w:rPr>
        <w:t>3.</w:t>
      </w:r>
      <w:r>
        <w:rPr>
          <w:rFonts w:hint="eastAsia" w:ascii="仿宋_GB2312" w:hAnsi="Times New Roman" w:eastAsia="仿宋_GB2312" w:cs="仿宋_GB2312"/>
          <w:sz w:val="30"/>
          <w:szCs w:val="30"/>
          <w:highlight w:val="none"/>
        </w:rPr>
        <w:t>天津市集体运输事业管理中心</w:t>
      </w:r>
    </w:p>
    <w:p>
      <w:pPr>
        <w:spacing w:line="600" w:lineRule="exact"/>
        <w:ind w:firstLine="600"/>
        <w:rPr>
          <w:rFonts w:ascii="仿宋_GB2312" w:hAnsi="Times New Roman" w:eastAsia="仿宋_GB2312" w:cs="仿宋_GB2312"/>
          <w:sz w:val="30"/>
          <w:szCs w:val="30"/>
          <w:highlight w:val="none"/>
        </w:rPr>
      </w:pPr>
      <w:r>
        <w:rPr>
          <w:rFonts w:ascii="仿宋_GB2312" w:hAnsi="Times New Roman" w:eastAsia="仿宋_GB2312" w:cs="仿宋_GB2312"/>
          <w:sz w:val="30"/>
          <w:szCs w:val="30"/>
          <w:highlight w:val="none"/>
        </w:rPr>
        <w:t>4.</w:t>
      </w:r>
      <w:r>
        <w:rPr>
          <w:rFonts w:hint="eastAsia" w:ascii="仿宋_GB2312" w:hAnsi="Times New Roman" w:eastAsia="仿宋_GB2312" w:cs="仿宋_GB2312"/>
          <w:sz w:val="30"/>
          <w:szCs w:val="30"/>
          <w:highlight w:val="none"/>
        </w:rPr>
        <w:t>天津市津交驾驶员学校</w:t>
      </w:r>
    </w:p>
    <w:p>
      <w:pPr>
        <w:spacing w:line="600" w:lineRule="exact"/>
        <w:ind w:firstLine="600"/>
        <w:rPr>
          <w:rFonts w:ascii="仿宋_GB2312" w:hAnsi="Times New Roman" w:eastAsia="仿宋_GB2312" w:cs="仿宋_GB2312"/>
          <w:sz w:val="30"/>
          <w:szCs w:val="30"/>
          <w:highlight w:val="none"/>
        </w:rPr>
      </w:pPr>
      <w:r>
        <w:rPr>
          <w:rFonts w:ascii="仿宋_GB2312" w:hAnsi="Times New Roman" w:eastAsia="仿宋_GB2312" w:cs="仿宋_GB2312"/>
          <w:sz w:val="30"/>
          <w:szCs w:val="30"/>
          <w:highlight w:val="none"/>
        </w:rPr>
        <w:t>5.</w:t>
      </w:r>
      <w:r>
        <w:rPr>
          <w:rFonts w:hint="eastAsia" w:ascii="仿宋_GB2312" w:hAnsi="Times New Roman" w:eastAsia="仿宋_GB2312" w:cs="仿宋_GB2312"/>
          <w:sz w:val="30"/>
          <w:szCs w:val="30"/>
          <w:highlight w:val="none"/>
        </w:rPr>
        <w:t>天津市交通与物流协会</w:t>
      </w:r>
    </w:p>
    <w:p>
      <w:pPr>
        <w:spacing w:line="600" w:lineRule="exact"/>
        <w:ind w:firstLine="600"/>
        <w:rPr>
          <w:rFonts w:ascii="仿宋_GB2312" w:hAnsi="Times New Roman" w:eastAsia="仿宋_GB2312" w:cs="仿宋_GB2312"/>
          <w:sz w:val="30"/>
          <w:szCs w:val="30"/>
          <w:highlight w:val="none"/>
        </w:rPr>
      </w:pPr>
      <w:r>
        <w:rPr>
          <w:rFonts w:ascii="仿宋_GB2312" w:hAnsi="Times New Roman" w:eastAsia="仿宋_GB2312" w:cs="仿宋_GB2312"/>
          <w:sz w:val="30"/>
          <w:szCs w:val="30"/>
          <w:highlight w:val="none"/>
        </w:rPr>
        <w:t>6.</w:t>
      </w:r>
      <w:r>
        <w:rPr>
          <w:rFonts w:hint="eastAsia" w:ascii="仿宋_GB2312" w:hAnsi="Times New Roman" w:eastAsia="仿宋_GB2312" w:cs="仿宋_GB2312"/>
          <w:sz w:val="30"/>
          <w:szCs w:val="30"/>
          <w:highlight w:val="none"/>
        </w:rPr>
        <w:t>天津市交通教育培训中心</w:t>
      </w:r>
    </w:p>
    <w:p>
      <w:pPr>
        <w:spacing w:line="600" w:lineRule="exact"/>
        <w:ind w:firstLine="600"/>
        <w:rPr>
          <w:rFonts w:ascii="仿宋_GB2312" w:hAnsi="Times New Roman" w:eastAsia="仿宋_GB2312" w:cs="仿宋_GB2312"/>
          <w:sz w:val="30"/>
          <w:szCs w:val="30"/>
          <w:highlight w:val="none"/>
        </w:rPr>
      </w:pPr>
      <w:r>
        <w:rPr>
          <w:rFonts w:ascii="仿宋_GB2312" w:hAnsi="Times New Roman" w:eastAsia="仿宋_GB2312" w:cs="仿宋_GB2312"/>
          <w:sz w:val="30"/>
          <w:szCs w:val="30"/>
          <w:highlight w:val="none"/>
        </w:rPr>
        <w:t>7.</w:t>
      </w:r>
      <w:r>
        <w:rPr>
          <w:rFonts w:hint="eastAsia" w:ascii="仿宋_GB2312" w:hAnsi="Times New Roman" w:eastAsia="仿宋_GB2312" w:cs="仿宋_GB2312"/>
          <w:sz w:val="30"/>
          <w:szCs w:val="30"/>
          <w:highlight w:val="none"/>
        </w:rPr>
        <w:t>天津交通职业学院</w:t>
      </w:r>
    </w:p>
    <w:p>
      <w:pPr>
        <w:spacing w:line="600" w:lineRule="exact"/>
        <w:ind w:firstLine="600"/>
        <w:rPr>
          <w:rFonts w:ascii="仿宋_GB2312" w:hAnsi="Times New Roman" w:eastAsia="仿宋_GB2312" w:cs="仿宋_GB2312"/>
          <w:sz w:val="30"/>
          <w:szCs w:val="30"/>
          <w:highlight w:val="none"/>
        </w:rPr>
      </w:pPr>
      <w:r>
        <w:rPr>
          <w:rFonts w:ascii="仿宋_GB2312" w:hAnsi="Times New Roman" w:eastAsia="仿宋_GB2312" w:cs="仿宋_GB2312"/>
          <w:sz w:val="30"/>
          <w:szCs w:val="30"/>
          <w:highlight w:val="none"/>
        </w:rPr>
        <w:t>8.</w:t>
      </w:r>
      <w:r>
        <w:rPr>
          <w:rFonts w:hint="eastAsia" w:ascii="仿宋_GB2312" w:hAnsi="Times New Roman" w:eastAsia="仿宋_GB2312" w:cs="仿宋_GB2312"/>
          <w:sz w:val="30"/>
          <w:szCs w:val="30"/>
          <w:highlight w:val="none"/>
        </w:rPr>
        <w:t>天津市交通学校</w:t>
      </w:r>
    </w:p>
    <w:p>
      <w:pPr>
        <w:spacing w:line="600" w:lineRule="exact"/>
        <w:ind w:firstLine="600"/>
        <w:rPr>
          <w:rFonts w:ascii="仿宋_GB2312" w:hAnsi="Times New Roman" w:eastAsia="仿宋_GB2312" w:cs="仿宋_GB2312"/>
          <w:sz w:val="30"/>
          <w:szCs w:val="30"/>
          <w:highlight w:val="none"/>
        </w:rPr>
      </w:pPr>
    </w:p>
    <w:p>
      <w:pPr>
        <w:spacing w:line="600" w:lineRule="exact"/>
        <w:ind w:firstLine="600"/>
        <w:rPr>
          <w:rFonts w:ascii="仿宋_GB2312" w:hAnsi="Times New Roman" w:eastAsia="仿宋_GB2312" w:cs="仿宋_GB2312"/>
          <w:sz w:val="30"/>
          <w:szCs w:val="30"/>
          <w:highlight w:val="none"/>
        </w:rPr>
      </w:pPr>
    </w:p>
    <w:p>
      <w:pPr>
        <w:spacing w:line="600" w:lineRule="exact"/>
        <w:ind w:firstLine="600"/>
        <w:rPr>
          <w:rFonts w:ascii="仿宋_GB2312" w:hAnsi="Times New Roman" w:eastAsia="仿宋_GB2312" w:cs="仿宋_GB2312"/>
          <w:sz w:val="30"/>
          <w:szCs w:val="30"/>
          <w:highlight w:val="none"/>
        </w:rPr>
      </w:pPr>
    </w:p>
    <w:p>
      <w:pPr>
        <w:spacing w:line="600" w:lineRule="exact"/>
        <w:ind w:firstLine="600"/>
        <w:rPr>
          <w:rFonts w:ascii="仿宋_GB2312" w:hAnsi="Times New Roman" w:eastAsia="仿宋_GB2312" w:cs="仿宋_GB2312"/>
          <w:sz w:val="30"/>
          <w:szCs w:val="30"/>
          <w:highlight w:val="none"/>
        </w:rPr>
      </w:pPr>
    </w:p>
    <w:p>
      <w:pPr>
        <w:spacing w:line="600" w:lineRule="exact"/>
        <w:ind w:firstLine="600"/>
        <w:rPr>
          <w:rFonts w:ascii="仿宋_GB2312" w:hAnsi="Times New Roman" w:eastAsia="仿宋_GB2312" w:cs="仿宋_GB2312"/>
          <w:sz w:val="30"/>
          <w:szCs w:val="30"/>
          <w:highlight w:val="none"/>
        </w:rPr>
      </w:pPr>
    </w:p>
    <w:p>
      <w:pPr>
        <w:spacing w:line="600" w:lineRule="exact"/>
        <w:ind w:firstLine="600"/>
        <w:rPr>
          <w:rFonts w:ascii="仿宋_GB2312" w:hAnsi="Times New Roman" w:eastAsia="仿宋_GB2312" w:cs="仿宋_GB2312"/>
          <w:sz w:val="30"/>
          <w:szCs w:val="30"/>
          <w:highlight w:val="none"/>
        </w:rPr>
      </w:pPr>
    </w:p>
    <w:p>
      <w:pPr>
        <w:spacing w:line="600" w:lineRule="exact"/>
        <w:ind w:firstLine="600"/>
        <w:rPr>
          <w:rFonts w:ascii="仿宋_GB2312" w:hAnsi="Times New Roman" w:eastAsia="仿宋_GB2312" w:cs="仿宋_GB2312"/>
          <w:sz w:val="30"/>
          <w:szCs w:val="30"/>
          <w:highlight w:val="none"/>
        </w:rPr>
      </w:pPr>
    </w:p>
    <w:p>
      <w:pPr>
        <w:spacing w:line="600" w:lineRule="exact"/>
        <w:ind w:firstLine="600"/>
        <w:rPr>
          <w:rFonts w:ascii="仿宋_GB2312" w:hAnsi="Times New Roman" w:eastAsia="仿宋_GB2312" w:cs="仿宋_GB2312"/>
          <w:sz w:val="30"/>
          <w:szCs w:val="30"/>
          <w:highlight w:val="none"/>
        </w:rPr>
      </w:pPr>
    </w:p>
    <w:p>
      <w:pPr>
        <w:spacing w:line="600" w:lineRule="exact"/>
        <w:ind w:firstLine="600"/>
        <w:rPr>
          <w:rFonts w:ascii="仿宋_GB2312" w:hAnsi="Times New Roman" w:eastAsia="仿宋_GB2312" w:cs="仿宋_GB2312"/>
          <w:sz w:val="30"/>
          <w:szCs w:val="30"/>
          <w:highlight w:val="none"/>
        </w:rPr>
      </w:pPr>
    </w:p>
    <w:p>
      <w:pPr>
        <w:spacing w:line="600" w:lineRule="exact"/>
        <w:ind w:firstLine="600"/>
        <w:rPr>
          <w:rFonts w:ascii="仿宋_GB2312" w:hAnsi="Times New Roman" w:eastAsia="仿宋_GB2312" w:cs="仿宋_GB2312"/>
          <w:sz w:val="30"/>
          <w:szCs w:val="30"/>
          <w:highlight w:val="none"/>
        </w:rPr>
      </w:pPr>
    </w:p>
    <w:p>
      <w:pPr>
        <w:spacing w:line="600" w:lineRule="exact"/>
        <w:ind w:firstLine="600"/>
        <w:rPr>
          <w:rFonts w:ascii="仿宋_GB2312" w:hAnsi="Times New Roman" w:eastAsia="仿宋_GB2312" w:cs="仿宋_GB2312"/>
          <w:sz w:val="30"/>
          <w:szCs w:val="30"/>
          <w:highlight w:val="none"/>
        </w:rPr>
      </w:pPr>
    </w:p>
    <w:p>
      <w:pPr>
        <w:spacing w:line="600" w:lineRule="exact"/>
        <w:ind w:firstLine="600"/>
        <w:rPr>
          <w:rFonts w:ascii="仿宋_GB2312" w:hAnsi="Times New Roman" w:eastAsia="仿宋_GB2312" w:cs="仿宋_GB2312"/>
          <w:sz w:val="30"/>
          <w:szCs w:val="30"/>
          <w:highlight w:val="none"/>
        </w:rPr>
      </w:pPr>
    </w:p>
    <w:p>
      <w:pPr>
        <w:spacing w:line="600" w:lineRule="exact"/>
        <w:ind w:firstLine="600"/>
        <w:rPr>
          <w:rFonts w:ascii="仿宋_GB2312" w:hAnsi="Times New Roman" w:eastAsia="仿宋_GB2312" w:cs="仿宋_GB2312"/>
          <w:sz w:val="30"/>
          <w:szCs w:val="30"/>
          <w:highlight w:val="none"/>
        </w:rPr>
      </w:pPr>
    </w:p>
    <w:p>
      <w:pPr>
        <w:spacing w:line="600" w:lineRule="exact"/>
        <w:ind w:firstLine="600"/>
        <w:rPr>
          <w:rFonts w:ascii="仿宋_GB2312" w:hAnsi="Times New Roman" w:eastAsia="仿宋_GB2312" w:cs="仿宋_GB2312"/>
          <w:sz w:val="30"/>
          <w:szCs w:val="30"/>
          <w:highlight w:val="none"/>
        </w:rPr>
      </w:pPr>
    </w:p>
    <w:p>
      <w:pPr>
        <w:pStyle w:val="2"/>
        <w:keepNext/>
        <w:keepLines/>
        <w:spacing w:line="600" w:lineRule="exact"/>
        <w:jc w:val="center"/>
        <w:rPr>
          <w:rFonts w:ascii="宋体" w:hAnsi="宋体" w:eastAsia="宋体" w:cs="方正小标宋简体"/>
          <w:kern w:val="44"/>
          <w:sz w:val="44"/>
          <w:szCs w:val="44"/>
          <w:highlight w:val="none"/>
        </w:rPr>
      </w:pPr>
    </w:p>
    <w:p>
      <w:pPr>
        <w:pStyle w:val="2"/>
        <w:keepNext/>
        <w:keepLines/>
        <w:spacing w:line="600" w:lineRule="exact"/>
        <w:jc w:val="center"/>
        <w:rPr>
          <w:rFonts w:ascii="宋体" w:hAnsi="宋体" w:eastAsia="宋体" w:cs="方正小标宋简体"/>
          <w:kern w:val="44"/>
          <w:sz w:val="44"/>
          <w:szCs w:val="44"/>
          <w:highlight w:val="none"/>
        </w:rPr>
      </w:pPr>
      <w:r>
        <w:rPr>
          <w:rFonts w:hint="eastAsia" w:ascii="宋体" w:hAnsi="宋体" w:eastAsia="宋体" w:cs="方正小标宋简体"/>
          <w:kern w:val="44"/>
          <w:sz w:val="44"/>
          <w:szCs w:val="44"/>
          <w:highlight w:val="none"/>
        </w:rPr>
        <w:t>第二部分</w:t>
      </w:r>
      <w:r>
        <w:rPr>
          <w:rFonts w:ascii="宋体" w:hAnsi="宋体" w:eastAsia="宋体" w:cs="方正小标宋简体"/>
          <w:kern w:val="44"/>
          <w:sz w:val="44"/>
          <w:szCs w:val="44"/>
          <w:highlight w:val="none"/>
        </w:rPr>
        <w:t xml:space="preserve">  2022</w:t>
      </w:r>
      <w:r>
        <w:rPr>
          <w:rFonts w:hint="eastAsia" w:ascii="宋体" w:hAnsi="宋体" w:eastAsia="宋体" w:cs="方正小标宋简体"/>
          <w:kern w:val="44"/>
          <w:sz w:val="44"/>
          <w:szCs w:val="44"/>
          <w:highlight w:val="none"/>
        </w:rPr>
        <w:t>年度部门决算表</w:t>
      </w:r>
    </w:p>
    <w:p>
      <w:pPr>
        <w:spacing w:line="600" w:lineRule="exact"/>
        <w:rPr>
          <w:rFonts w:ascii="Times New Roman" w:hAnsi="Times New Roman" w:eastAsia="方正小标宋简体"/>
          <w:highlight w:val="none"/>
        </w:rPr>
      </w:pPr>
    </w:p>
    <w:p>
      <w:pPr>
        <w:pStyle w:val="3"/>
        <w:keepNext/>
        <w:keepLines/>
        <w:spacing w:line="800" w:lineRule="exact"/>
        <w:ind w:firstLine="600"/>
        <w:rPr>
          <w:rFonts w:hAnsi="Times New Roman" w:cs="黑体"/>
          <w:sz w:val="30"/>
          <w:szCs w:val="30"/>
          <w:highlight w:val="none"/>
        </w:rPr>
      </w:pPr>
      <w:r>
        <w:rPr>
          <w:rFonts w:hint="eastAsia" w:hAnsi="Times New Roman" w:cs="黑体"/>
          <w:sz w:val="30"/>
          <w:szCs w:val="30"/>
          <w:highlight w:val="none"/>
        </w:rPr>
        <w:t>一、《收入支出决算总表》</w:t>
      </w:r>
    </w:p>
    <w:p>
      <w:pPr>
        <w:pStyle w:val="3"/>
        <w:keepNext/>
        <w:keepLines/>
        <w:spacing w:line="800" w:lineRule="exact"/>
        <w:ind w:firstLine="600"/>
        <w:rPr>
          <w:rFonts w:hAnsi="Times New Roman" w:cs="黑体"/>
          <w:sz w:val="30"/>
          <w:szCs w:val="30"/>
          <w:highlight w:val="none"/>
        </w:rPr>
      </w:pPr>
      <w:r>
        <w:rPr>
          <w:rFonts w:hint="eastAsia" w:hAnsi="Times New Roman" w:cs="黑体"/>
          <w:sz w:val="30"/>
          <w:szCs w:val="30"/>
          <w:highlight w:val="none"/>
        </w:rPr>
        <w:t>二、《收入决算表（按功能分类列示）》</w:t>
      </w:r>
    </w:p>
    <w:p>
      <w:pPr>
        <w:pStyle w:val="3"/>
        <w:keepNext/>
        <w:keepLines/>
        <w:spacing w:line="800" w:lineRule="exact"/>
        <w:ind w:firstLine="600"/>
        <w:rPr>
          <w:rFonts w:hAnsi="Times New Roman" w:cs="黑体"/>
          <w:sz w:val="30"/>
          <w:szCs w:val="30"/>
          <w:highlight w:val="none"/>
        </w:rPr>
      </w:pPr>
      <w:r>
        <w:rPr>
          <w:rFonts w:hint="eastAsia" w:hAnsi="Times New Roman" w:cs="黑体"/>
          <w:sz w:val="30"/>
          <w:szCs w:val="30"/>
          <w:highlight w:val="none"/>
        </w:rPr>
        <w:t>三、《收入决算表（按单位列示）》</w:t>
      </w:r>
    </w:p>
    <w:p>
      <w:pPr>
        <w:pStyle w:val="3"/>
        <w:keepNext/>
        <w:keepLines/>
        <w:spacing w:line="800" w:lineRule="exact"/>
        <w:ind w:firstLine="600"/>
        <w:rPr>
          <w:rFonts w:hAnsi="Times New Roman" w:cs="黑体"/>
          <w:sz w:val="30"/>
          <w:szCs w:val="30"/>
          <w:highlight w:val="none"/>
        </w:rPr>
      </w:pPr>
      <w:r>
        <w:rPr>
          <w:rFonts w:hint="eastAsia" w:hAnsi="Times New Roman" w:cs="黑体"/>
          <w:sz w:val="30"/>
          <w:szCs w:val="30"/>
          <w:highlight w:val="none"/>
        </w:rPr>
        <w:t>四、《支出决算表》</w:t>
      </w:r>
    </w:p>
    <w:p>
      <w:pPr>
        <w:pStyle w:val="3"/>
        <w:keepNext/>
        <w:keepLines/>
        <w:spacing w:line="800" w:lineRule="exact"/>
        <w:ind w:firstLine="600"/>
        <w:rPr>
          <w:rFonts w:hAnsi="Times New Roman" w:cs="黑体"/>
          <w:sz w:val="30"/>
          <w:szCs w:val="30"/>
          <w:highlight w:val="none"/>
        </w:rPr>
      </w:pPr>
      <w:r>
        <w:rPr>
          <w:rFonts w:hint="eastAsia" w:hAnsi="Times New Roman" w:cs="黑体"/>
          <w:sz w:val="30"/>
          <w:szCs w:val="30"/>
          <w:highlight w:val="none"/>
        </w:rPr>
        <w:t>五、《财政拨款收入支出决算总表》</w:t>
      </w:r>
    </w:p>
    <w:p>
      <w:pPr>
        <w:pStyle w:val="3"/>
        <w:keepNext/>
        <w:keepLines/>
        <w:spacing w:line="800" w:lineRule="exact"/>
        <w:ind w:firstLine="600"/>
        <w:rPr>
          <w:rFonts w:hAnsi="Times New Roman" w:cs="黑体"/>
          <w:sz w:val="30"/>
          <w:szCs w:val="30"/>
          <w:highlight w:val="none"/>
        </w:rPr>
      </w:pPr>
      <w:r>
        <w:rPr>
          <w:rFonts w:hint="eastAsia" w:hAnsi="Times New Roman" w:cs="黑体"/>
          <w:sz w:val="30"/>
          <w:szCs w:val="30"/>
          <w:highlight w:val="none"/>
        </w:rPr>
        <w:t>六、《一般公共预算财政拨款支出决算表》</w:t>
      </w:r>
    </w:p>
    <w:p>
      <w:pPr>
        <w:pStyle w:val="3"/>
        <w:keepNext/>
        <w:keepLines/>
        <w:spacing w:line="800" w:lineRule="exact"/>
        <w:ind w:firstLine="600"/>
        <w:rPr>
          <w:rFonts w:hAnsi="Times New Roman" w:cs="黑体"/>
          <w:sz w:val="30"/>
          <w:szCs w:val="30"/>
          <w:highlight w:val="none"/>
        </w:rPr>
      </w:pPr>
      <w:r>
        <w:rPr>
          <w:rFonts w:hint="eastAsia" w:hAnsi="Times New Roman" w:cs="黑体"/>
          <w:sz w:val="30"/>
          <w:szCs w:val="30"/>
          <w:highlight w:val="none"/>
        </w:rPr>
        <w:t>七、《一般公共预算财政拨款基本支出决算表》</w:t>
      </w:r>
    </w:p>
    <w:p>
      <w:pPr>
        <w:pStyle w:val="3"/>
        <w:keepNext/>
        <w:keepLines/>
        <w:spacing w:line="800" w:lineRule="exact"/>
        <w:ind w:firstLine="600"/>
        <w:rPr>
          <w:rFonts w:hAnsi="Times New Roman" w:cs="黑体"/>
          <w:sz w:val="30"/>
          <w:szCs w:val="30"/>
          <w:highlight w:val="none"/>
        </w:rPr>
      </w:pPr>
      <w:r>
        <w:rPr>
          <w:rFonts w:hint="eastAsia" w:hAnsi="Times New Roman" w:cs="黑体"/>
          <w:sz w:val="30"/>
          <w:szCs w:val="30"/>
          <w:highlight w:val="none"/>
        </w:rPr>
        <w:t>八、《政府性基金预算财政拨款收入支出决算表》</w:t>
      </w:r>
    </w:p>
    <w:p>
      <w:pPr>
        <w:pStyle w:val="3"/>
        <w:keepNext/>
        <w:keepLines/>
        <w:spacing w:line="800" w:lineRule="exact"/>
        <w:ind w:firstLine="600"/>
        <w:rPr>
          <w:rFonts w:hAnsi="Times New Roman" w:cs="黑体"/>
          <w:sz w:val="30"/>
          <w:szCs w:val="30"/>
          <w:highlight w:val="none"/>
        </w:rPr>
      </w:pPr>
      <w:r>
        <w:rPr>
          <w:rFonts w:hint="eastAsia" w:hAnsi="Times New Roman" w:cs="黑体"/>
          <w:sz w:val="30"/>
          <w:szCs w:val="30"/>
          <w:highlight w:val="none"/>
        </w:rPr>
        <w:t>九、《国有资本经营预算财政拨款收入支出决算表》</w:t>
      </w:r>
    </w:p>
    <w:p>
      <w:pPr>
        <w:pStyle w:val="3"/>
        <w:keepNext/>
        <w:keepLines/>
        <w:spacing w:line="800" w:lineRule="exact"/>
        <w:ind w:firstLine="600"/>
        <w:rPr>
          <w:rFonts w:hAnsi="Times New Roman" w:cs="黑体"/>
          <w:sz w:val="30"/>
          <w:szCs w:val="30"/>
          <w:highlight w:val="none"/>
        </w:rPr>
      </w:pPr>
      <w:r>
        <w:rPr>
          <w:rFonts w:hint="eastAsia" w:hAnsi="Times New Roman" w:cs="黑体"/>
          <w:sz w:val="30"/>
          <w:szCs w:val="30"/>
          <w:highlight w:val="none"/>
        </w:rPr>
        <w:t>十、《一般公共预算财政拨款</w:t>
      </w:r>
      <w:r>
        <w:rPr>
          <w:rFonts w:ascii="Times New Roman" w:hAnsi="Times New Roman" w:cs="黑体"/>
          <w:sz w:val="30"/>
          <w:szCs w:val="30"/>
          <w:highlight w:val="none"/>
        </w:rPr>
        <w:t>“</w:t>
      </w:r>
      <w:r>
        <w:rPr>
          <w:rFonts w:hint="eastAsia" w:hAnsi="Times New Roman" w:cs="黑体"/>
          <w:sz w:val="30"/>
          <w:szCs w:val="30"/>
          <w:highlight w:val="none"/>
        </w:rPr>
        <w:t>三公</w:t>
      </w:r>
      <w:r>
        <w:rPr>
          <w:rFonts w:ascii="Times New Roman" w:hAnsi="Times New Roman" w:cs="黑体"/>
          <w:sz w:val="30"/>
          <w:szCs w:val="30"/>
          <w:highlight w:val="none"/>
        </w:rPr>
        <w:t>”</w:t>
      </w:r>
      <w:r>
        <w:rPr>
          <w:rFonts w:hint="eastAsia" w:hAnsi="Times New Roman" w:cs="黑体"/>
          <w:sz w:val="30"/>
          <w:szCs w:val="30"/>
          <w:highlight w:val="none"/>
        </w:rPr>
        <w:t>经费支出决算表》</w:t>
      </w:r>
    </w:p>
    <w:p>
      <w:pPr>
        <w:pStyle w:val="3"/>
        <w:keepNext/>
        <w:keepLines/>
        <w:spacing w:line="800" w:lineRule="exact"/>
        <w:ind w:firstLine="600"/>
        <w:rPr>
          <w:rFonts w:hAnsi="Times New Roman" w:cs="黑体"/>
          <w:sz w:val="30"/>
          <w:szCs w:val="30"/>
          <w:highlight w:val="none"/>
        </w:rPr>
      </w:pPr>
      <w:r>
        <w:rPr>
          <w:rFonts w:hint="eastAsia" w:hAnsi="Times New Roman" w:cs="黑体"/>
          <w:sz w:val="30"/>
          <w:szCs w:val="30"/>
          <w:highlight w:val="none"/>
        </w:rPr>
        <w:t>十一、《项目支出决算表》</w:t>
      </w:r>
    </w:p>
    <w:p>
      <w:pPr>
        <w:spacing w:line="800" w:lineRule="exact"/>
        <w:rPr>
          <w:rFonts w:ascii="楷体" w:hAnsi="Times New Roman" w:eastAsia="楷体" w:cs="楷体"/>
          <w:sz w:val="30"/>
          <w:szCs w:val="30"/>
          <w:highlight w:val="none"/>
        </w:rPr>
      </w:pPr>
      <w:r>
        <w:rPr>
          <w:rFonts w:hint="eastAsia" w:ascii="楷体" w:hAnsi="Times New Roman" w:eastAsia="楷体" w:cs="楷体"/>
          <w:sz w:val="30"/>
          <w:szCs w:val="30"/>
          <w:highlight w:val="none"/>
        </w:rPr>
        <w:t>注：以上决算公开表均作为附表，附于决算公开说明文档后。</w:t>
      </w:r>
    </w:p>
    <w:p>
      <w:pPr>
        <w:spacing w:line="600" w:lineRule="exact"/>
        <w:rPr>
          <w:rFonts w:hAnsi="Times New Roman" w:cs="黑体"/>
          <w:b/>
          <w:sz w:val="30"/>
          <w:szCs w:val="30"/>
          <w:highlight w:val="none"/>
        </w:rPr>
      </w:pPr>
      <w:r>
        <w:rPr>
          <w:rFonts w:ascii="Times New Roman" w:hAnsi="Times New Roman" w:eastAsia="楷体"/>
          <w:highlight w:val="none"/>
        </w:rPr>
        <w:br w:type="page"/>
      </w:r>
      <w:r>
        <w:rPr>
          <w:rFonts w:ascii="Times New Roman" w:hAnsi="Times New Roman" w:eastAsia="楷体"/>
          <w:highlight w:val="none"/>
        </w:rPr>
        <w:t xml:space="preserve">    </w:t>
      </w:r>
      <w:r>
        <w:rPr>
          <w:rFonts w:hint="eastAsia" w:hAnsi="Times New Roman" w:cs="黑体"/>
          <w:b/>
          <w:sz w:val="30"/>
          <w:szCs w:val="30"/>
          <w:highlight w:val="none"/>
        </w:rPr>
        <w:t>十二、关于空表的说明</w:t>
      </w:r>
    </w:p>
    <w:p>
      <w:pPr>
        <w:spacing w:line="640" w:lineRule="exact"/>
        <w:ind w:firstLine="600"/>
        <w:rPr>
          <w:rFonts w:eastAsia="仿宋_GB2312"/>
          <w:sz w:val="30"/>
          <w:szCs w:val="30"/>
          <w:highlight w:val="none"/>
        </w:rPr>
      </w:pPr>
      <w:r>
        <w:rPr>
          <w:sz w:val="30"/>
          <w:szCs w:val="30"/>
          <w:highlight w:val="none"/>
        </w:rPr>
        <w:t>1</w:t>
      </w:r>
      <w:r>
        <w:rPr>
          <w:rFonts w:eastAsia="仿宋_GB2312"/>
          <w:sz w:val="30"/>
          <w:szCs w:val="30"/>
          <w:highlight w:val="none"/>
        </w:rPr>
        <w:t>.</w:t>
      </w:r>
      <w:r>
        <w:rPr>
          <w:rFonts w:hint="eastAsia" w:eastAsia="仿宋_GB2312"/>
          <w:sz w:val="30"/>
          <w:szCs w:val="30"/>
          <w:highlight w:val="none"/>
        </w:rPr>
        <w:t>天津市交通（集团）有限公司</w:t>
      </w:r>
      <w:r>
        <w:rPr>
          <w:sz w:val="30"/>
          <w:szCs w:val="30"/>
          <w:highlight w:val="none"/>
        </w:rPr>
        <w:t>2022</w:t>
      </w:r>
      <w:r>
        <w:rPr>
          <w:rFonts w:hint="eastAsia" w:eastAsia="仿宋_GB2312"/>
          <w:sz w:val="30"/>
          <w:szCs w:val="30"/>
          <w:highlight w:val="none"/>
        </w:rPr>
        <w:t>年度政府性基金预算财政拨款收入支出决算表为空表。</w:t>
      </w:r>
    </w:p>
    <w:p>
      <w:pPr>
        <w:spacing w:line="640" w:lineRule="exact"/>
        <w:ind w:firstLine="600"/>
        <w:rPr>
          <w:rFonts w:eastAsia="仿宋_GB2312"/>
          <w:sz w:val="30"/>
          <w:szCs w:val="30"/>
          <w:highlight w:val="none"/>
        </w:rPr>
      </w:pPr>
      <w:r>
        <w:rPr>
          <w:sz w:val="30"/>
          <w:szCs w:val="30"/>
          <w:highlight w:val="none"/>
        </w:rPr>
        <w:t>2</w:t>
      </w:r>
      <w:r>
        <w:rPr>
          <w:rFonts w:eastAsia="仿宋_GB2312"/>
          <w:sz w:val="30"/>
          <w:szCs w:val="30"/>
          <w:highlight w:val="none"/>
        </w:rPr>
        <w:t>.</w:t>
      </w:r>
      <w:r>
        <w:rPr>
          <w:rFonts w:hint="eastAsia" w:eastAsia="仿宋_GB2312"/>
          <w:sz w:val="30"/>
          <w:szCs w:val="30"/>
          <w:highlight w:val="none"/>
        </w:rPr>
        <w:t>天津市交通（集团）有限公司</w:t>
      </w:r>
      <w:r>
        <w:rPr>
          <w:sz w:val="30"/>
          <w:szCs w:val="30"/>
          <w:highlight w:val="none"/>
        </w:rPr>
        <w:t>2022</w:t>
      </w:r>
      <w:r>
        <w:rPr>
          <w:rFonts w:hint="eastAsia" w:eastAsia="仿宋_GB2312"/>
          <w:sz w:val="30"/>
          <w:szCs w:val="30"/>
          <w:highlight w:val="none"/>
        </w:rPr>
        <w:t>年度国有资本经营预算财政拨款收入支出决算表为空表。</w:t>
      </w: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spacing w:line="640" w:lineRule="exact"/>
        <w:ind w:firstLine="600"/>
        <w:rPr>
          <w:rFonts w:eastAsia="仿宋_GB2312"/>
          <w:sz w:val="30"/>
          <w:szCs w:val="30"/>
          <w:highlight w:val="none"/>
        </w:rPr>
      </w:pPr>
    </w:p>
    <w:p>
      <w:pPr>
        <w:pStyle w:val="2"/>
        <w:keepNext/>
        <w:keepLines/>
        <w:spacing w:line="600" w:lineRule="exact"/>
        <w:jc w:val="center"/>
        <w:rPr>
          <w:rFonts w:ascii="宋体" w:hAnsi="宋体" w:eastAsia="宋体" w:cs="方正小标宋简体"/>
          <w:kern w:val="44"/>
          <w:sz w:val="44"/>
          <w:szCs w:val="44"/>
          <w:highlight w:val="none"/>
        </w:rPr>
      </w:pPr>
    </w:p>
    <w:p>
      <w:pPr>
        <w:pStyle w:val="2"/>
        <w:keepNext/>
        <w:keepLines/>
        <w:spacing w:line="600" w:lineRule="exact"/>
        <w:jc w:val="center"/>
        <w:rPr>
          <w:rFonts w:ascii="宋体" w:hAnsi="宋体" w:eastAsia="宋体" w:cs="方正小标宋简体"/>
          <w:kern w:val="44"/>
          <w:sz w:val="44"/>
          <w:szCs w:val="44"/>
          <w:highlight w:val="none"/>
        </w:rPr>
      </w:pPr>
      <w:r>
        <w:rPr>
          <w:rFonts w:hint="eastAsia" w:ascii="宋体" w:hAnsi="宋体" w:eastAsia="宋体" w:cs="方正小标宋简体"/>
          <w:kern w:val="44"/>
          <w:sz w:val="44"/>
          <w:szCs w:val="44"/>
          <w:highlight w:val="none"/>
        </w:rPr>
        <w:t>第三部分</w:t>
      </w:r>
      <w:r>
        <w:rPr>
          <w:rFonts w:ascii="宋体" w:hAnsi="宋体" w:eastAsia="宋体" w:cs="方正小标宋简体"/>
          <w:kern w:val="44"/>
          <w:sz w:val="44"/>
          <w:szCs w:val="44"/>
          <w:highlight w:val="none"/>
        </w:rPr>
        <w:t xml:space="preserve">  2022</w:t>
      </w:r>
      <w:r>
        <w:rPr>
          <w:rFonts w:hint="eastAsia" w:ascii="宋体" w:hAnsi="宋体" w:eastAsia="宋体" w:cs="方正小标宋简体"/>
          <w:kern w:val="44"/>
          <w:sz w:val="44"/>
          <w:szCs w:val="44"/>
          <w:highlight w:val="none"/>
        </w:rPr>
        <w:t>年度部门决算情况说明</w:t>
      </w:r>
    </w:p>
    <w:p>
      <w:pPr>
        <w:spacing w:line="580" w:lineRule="exact"/>
        <w:ind w:firstLine="600"/>
        <w:rPr>
          <w:rFonts w:hAnsi="Times New Roman" w:cs="黑体"/>
          <w:kern w:val="2"/>
          <w:sz w:val="30"/>
          <w:szCs w:val="30"/>
          <w:highlight w:val="none"/>
          <w:lang w:val="zh-CN"/>
        </w:rPr>
      </w:pPr>
    </w:p>
    <w:p>
      <w:pPr>
        <w:pStyle w:val="3"/>
        <w:keepNext/>
        <w:keepLines/>
        <w:spacing w:line="600" w:lineRule="exact"/>
        <w:ind w:firstLine="602"/>
        <w:rPr>
          <w:rFonts w:hAnsi="Times New Roman" w:cs="黑体"/>
          <w:b/>
          <w:sz w:val="30"/>
          <w:szCs w:val="30"/>
          <w:highlight w:val="none"/>
          <w:lang w:val="zh-CN"/>
        </w:rPr>
      </w:pPr>
      <w:r>
        <w:rPr>
          <w:rFonts w:hint="eastAsia" w:hAnsi="Times New Roman" w:cs="黑体"/>
          <w:b/>
          <w:sz w:val="30"/>
          <w:szCs w:val="30"/>
          <w:highlight w:val="none"/>
          <w:lang w:val="zh-CN"/>
        </w:rPr>
        <w:t>一、收入支出决算总体情况说明</w:t>
      </w:r>
    </w:p>
    <w:p>
      <w:pPr>
        <w:spacing w:line="640" w:lineRule="exact"/>
        <w:ind w:firstLine="600"/>
        <w:rPr>
          <w:rFonts w:eastAsia="仿宋_GB2312"/>
          <w:sz w:val="30"/>
          <w:szCs w:val="30"/>
          <w:highlight w:val="none"/>
        </w:rPr>
      </w:pPr>
      <w:r>
        <w:rPr>
          <w:rFonts w:hint="eastAsia" w:eastAsia="仿宋_GB2312"/>
          <w:sz w:val="30"/>
          <w:szCs w:val="30"/>
          <w:highlight w:val="none"/>
        </w:rPr>
        <w:t>天津市交通（集团）有限公司</w:t>
      </w:r>
      <w:r>
        <w:rPr>
          <w:sz w:val="30"/>
          <w:szCs w:val="30"/>
          <w:highlight w:val="none"/>
        </w:rPr>
        <w:t>2022</w:t>
      </w:r>
      <w:r>
        <w:rPr>
          <w:rFonts w:hint="eastAsia" w:eastAsia="仿宋_GB2312"/>
          <w:sz w:val="30"/>
          <w:szCs w:val="30"/>
          <w:highlight w:val="none"/>
        </w:rPr>
        <w:t>年度收入、支出决算总计</w:t>
      </w:r>
      <w:r>
        <w:rPr>
          <w:sz w:val="30"/>
          <w:szCs w:val="30"/>
          <w:highlight w:val="none"/>
        </w:rPr>
        <w:t>308,495,296.68</w:t>
      </w:r>
      <w:r>
        <w:rPr>
          <w:rFonts w:hint="eastAsia" w:eastAsia="仿宋_GB2312"/>
          <w:sz w:val="30"/>
          <w:szCs w:val="30"/>
          <w:highlight w:val="none"/>
        </w:rPr>
        <w:t>元，与</w:t>
      </w:r>
      <w:r>
        <w:rPr>
          <w:sz w:val="30"/>
          <w:szCs w:val="30"/>
          <w:highlight w:val="none"/>
        </w:rPr>
        <w:t>2021</w:t>
      </w:r>
      <w:r>
        <w:rPr>
          <w:rFonts w:hint="eastAsia" w:eastAsia="仿宋_GB2312"/>
          <w:sz w:val="30"/>
          <w:szCs w:val="30"/>
          <w:highlight w:val="none"/>
        </w:rPr>
        <w:t>年度相比，收、支总计各增加</w:t>
      </w:r>
      <w:r>
        <w:rPr>
          <w:sz w:val="30"/>
          <w:szCs w:val="30"/>
          <w:highlight w:val="none"/>
        </w:rPr>
        <w:t>15,578,559.34</w:t>
      </w:r>
      <w:r>
        <w:rPr>
          <w:rFonts w:hint="eastAsia" w:eastAsia="仿宋_GB2312"/>
          <w:sz w:val="30"/>
          <w:szCs w:val="30"/>
          <w:highlight w:val="none"/>
        </w:rPr>
        <w:t>元，增长</w:t>
      </w:r>
      <w:r>
        <w:rPr>
          <w:sz w:val="30"/>
          <w:szCs w:val="30"/>
          <w:highlight w:val="none"/>
        </w:rPr>
        <w:t>5.32%</w:t>
      </w:r>
      <w:r>
        <w:rPr>
          <w:rFonts w:hint="eastAsia" w:eastAsia="仿宋_GB2312"/>
          <w:sz w:val="30"/>
          <w:szCs w:val="30"/>
          <w:highlight w:val="none"/>
        </w:rPr>
        <w:t>，主要原因是：集团公司本级及所属单位离休干部医疗费增加，财政拨款增加；交通职业学院增加贴息贷款业务，贷款用于日常教育支出。</w:t>
      </w:r>
    </w:p>
    <w:p>
      <w:pPr>
        <w:pStyle w:val="3"/>
        <w:keepNext/>
        <w:keepLines/>
        <w:spacing w:line="600" w:lineRule="exact"/>
        <w:ind w:firstLine="602"/>
        <w:rPr>
          <w:rFonts w:hAnsi="Times New Roman" w:cs="黑体"/>
          <w:b/>
          <w:sz w:val="30"/>
          <w:szCs w:val="30"/>
          <w:highlight w:val="none"/>
          <w:lang w:val="zh-CN"/>
        </w:rPr>
      </w:pPr>
      <w:r>
        <w:rPr>
          <w:rFonts w:hint="eastAsia" w:hAnsi="Times New Roman" w:cs="黑体"/>
          <w:b/>
          <w:sz w:val="30"/>
          <w:szCs w:val="30"/>
          <w:highlight w:val="none"/>
          <w:lang w:val="zh-CN"/>
        </w:rPr>
        <w:t>二、</w:t>
      </w:r>
      <w:r>
        <w:rPr>
          <w:rFonts w:hint="eastAsia" w:hAnsi="Times New Roman" w:cs="黑体"/>
          <w:b/>
          <w:sz w:val="30"/>
          <w:szCs w:val="30"/>
          <w:highlight w:val="none"/>
        </w:rPr>
        <w:t>收入决算情况</w:t>
      </w:r>
      <w:r>
        <w:rPr>
          <w:rFonts w:hint="eastAsia" w:hAnsi="Times New Roman" w:cs="黑体"/>
          <w:b/>
          <w:sz w:val="30"/>
          <w:szCs w:val="30"/>
          <w:highlight w:val="none"/>
          <w:lang w:val="zh-CN"/>
        </w:rPr>
        <w:t>说明</w:t>
      </w:r>
    </w:p>
    <w:p>
      <w:pPr>
        <w:spacing w:line="640" w:lineRule="exact"/>
        <w:ind w:firstLine="600"/>
        <w:rPr>
          <w:rFonts w:eastAsia="仿宋_GB2312"/>
          <w:sz w:val="30"/>
          <w:szCs w:val="30"/>
          <w:highlight w:val="none"/>
        </w:rPr>
      </w:pPr>
      <w:r>
        <w:rPr>
          <w:rFonts w:hint="eastAsia" w:eastAsia="仿宋_GB2312"/>
          <w:sz w:val="30"/>
          <w:szCs w:val="30"/>
          <w:highlight w:val="none"/>
        </w:rPr>
        <w:t>天津市交通（集团）有限公司</w:t>
      </w:r>
      <w:r>
        <w:rPr>
          <w:sz w:val="30"/>
          <w:szCs w:val="30"/>
          <w:highlight w:val="none"/>
        </w:rPr>
        <w:t>2022</w:t>
      </w:r>
      <w:r>
        <w:rPr>
          <w:rFonts w:hint="eastAsia" w:eastAsia="仿宋_GB2312"/>
          <w:sz w:val="30"/>
          <w:szCs w:val="30"/>
          <w:highlight w:val="none"/>
        </w:rPr>
        <w:t>年度本年收入合计</w:t>
      </w:r>
      <w:r>
        <w:rPr>
          <w:sz w:val="30"/>
          <w:szCs w:val="30"/>
          <w:highlight w:val="none"/>
        </w:rPr>
        <w:t>308,490,670.77</w:t>
      </w:r>
      <w:r>
        <w:rPr>
          <w:rFonts w:hint="eastAsia" w:eastAsia="仿宋_GB2312"/>
          <w:sz w:val="30"/>
          <w:szCs w:val="30"/>
          <w:highlight w:val="none"/>
        </w:rPr>
        <w:t>元，与</w:t>
      </w:r>
      <w:r>
        <w:rPr>
          <w:sz w:val="30"/>
          <w:szCs w:val="30"/>
          <w:highlight w:val="none"/>
        </w:rPr>
        <w:t>2021</w:t>
      </w:r>
      <w:r>
        <w:rPr>
          <w:rFonts w:hint="eastAsia" w:eastAsia="仿宋_GB2312"/>
          <w:sz w:val="30"/>
          <w:szCs w:val="30"/>
          <w:highlight w:val="none"/>
        </w:rPr>
        <w:t>年度相比增加</w:t>
      </w:r>
      <w:r>
        <w:rPr>
          <w:sz w:val="30"/>
          <w:szCs w:val="30"/>
          <w:highlight w:val="none"/>
        </w:rPr>
        <w:t>18,765,994.94</w:t>
      </w:r>
      <w:r>
        <w:rPr>
          <w:rFonts w:hint="eastAsia" w:eastAsia="仿宋_GB2312"/>
          <w:sz w:val="30"/>
          <w:szCs w:val="30"/>
          <w:highlight w:val="none"/>
        </w:rPr>
        <w:t>元，主要原因是：集团公司本级及所属单位离休干部医疗费增加，财政拨款增加；交通职业学院增加贴息贷款业务，贷款用于日常教育支出。其中：一般公共预算财政拨款收入</w:t>
      </w:r>
      <w:r>
        <w:rPr>
          <w:sz w:val="30"/>
          <w:szCs w:val="30"/>
          <w:highlight w:val="none"/>
        </w:rPr>
        <w:t>199,577,091.98</w:t>
      </w:r>
      <w:r>
        <w:rPr>
          <w:rFonts w:hint="eastAsia" w:eastAsia="仿宋_GB2312"/>
          <w:sz w:val="30"/>
          <w:szCs w:val="30"/>
          <w:highlight w:val="none"/>
        </w:rPr>
        <w:t>元，占</w:t>
      </w:r>
      <w:r>
        <w:rPr>
          <w:sz w:val="30"/>
          <w:szCs w:val="30"/>
          <w:highlight w:val="none"/>
        </w:rPr>
        <w:t>64.69%</w:t>
      </w:r>
      <w:r>
        <w:rPr>
          <w:rFonts w:hint="eastAsia" w:eastAsia="仿宋_GB2312"/>
          <w:sz w:val="30"/>
          <w:szCs w:val="30"/>
          <w:highlight w:val="none"/>
        </w:rPr>
        <w:t>；财政专户管理资金</w:t>
      </w:r>
      <w:r>
        <w:rPr>
          <w:sz w:val="30"/>
          <w:szCs w:val="30"/>
          <w:highlight w:val="none"/>
        </w:rPr>
        <w:t>64</w:t>
      </w:r>
      <w:r>
        <w:rPr>
          <w:rFonts w:eastAsia="仿宋_GB2312"/>
          <w:sz w:val="30"/>
          <w:szCs w:val="30"/>
          <w:highlight w:val="none"/>
        </w:rPr>
        <w:t>,</w:t>
      </w:r>
      <w:r>
        <w:rPr>
          <w:sz w:val="30"/>
          <w:szCs w:val="30"/>
          <w:highlight w:val="none"/>
        </w:rPr>
        <w:t>899</w:t>
      </w:r>
      <w:r>
        <w:rPr>
          <w:rFonts w:eastAsia="仿宋_GB2312"/>
          <w:sz w:val="30"/>
          <w:szCs w:val="30"/>
          <w:highlight w:val="none"/>
        </w:rPr>
        <w:t>,</w:t>
      </w:r>
      <w:r>
        <w:rPr>
          <w:sz w:val="30"/>
          <w:szCs w:val="30"/>
          <w:highlight w:val="none"/>
        </w:rPr>
        <w:t>870</w:t>
      </w:r>
      <w:r>
        <w:rPr>
          <w:rFonts w:hint="eastAsia" w:eastAsia="仿宋_GB2312"/>
          <w:sz w:val="30"/>
          <w:szCs w:val="30"/>
          <w:highlight w:val="none"/>
        </w:rPr>
        <w:t>元，占</w:t>
      </w:r>
      <w:r>
        <w:rPr>
          <w:sz w:val="30"/>
          <w:szCs w:val="30"/>
          <w:highlight w:val="none"/>
        </w:rPr>
        <w:t>21.05%</w:t>
      </w:r>
      <w:r>
        <w:rPr>
          <w:rFonts w:hint="eastAsia" w:eastAsia="仿宋_GB2312"/>
          <w:sz w:val="30"/>
          <w:szCs w:val="30"/>
          <w:highlight w:val="none"/>
        </w:rPr>
        <w:t>；事业收入</w:t>
      </w:r>
      <w:r>
        <w:rPr>
          <w:sz w:val="30"/>
          <w:szCs w:val="30"/>
          <w:highlight w:val="none"/>
        </w:rPr>
        <w:t>4</w:t>
      </w:r>
      <w:r>
        <w:rPr>
          <w:rFonts w:eastAsia="仿宋_GB2312"/>
          <w:sz w:val="30"/>
          <w:szCs w:val="30"/>
          <w:highlight w:val="none"/>
        </w:rPr>
        <w:t>,</w:t>
      </w:r>
      <w:r>
        <w:rPr>
          <w:sz w:val="30"/>
          <w:szCs w:val="30"/>
          <w:highlight w:val="none"/>
        </w:rPr>
        <w:t>663</w:t>
      </w:r>
      <w:r>
        <w:rPr>
          <w:rFonts w:eastAsia="仿宋_GB2312"/>
          <w:sz w:val="30"/>
          <w:szCs w:val="30"/>
          <w:highlight w:val="none"/>
        </w:rPr>
        <w:t>,</w:t>
      </w:r>
      <w:r>
        <w:rPr>
          <w:sz w:val="30"/>
          <w:szCs w:val="30"/>
          <w:highlight w:val="none"/>
        </w:rPr>
        <w:t>839.59</w:t>
      </w:r>
      <w:r>
        <w:rPr>
          <w:rFonts w:hint="eastAsia" w:eastAsia="仿宋_GB2312"/>
          <w:sz w:val="30"/>
          <w:szCs w:val="30"/>
          <w:highlight w:val="none"/>
        </w:rPr>
        <w:t>元，占</w:t>
      </w:r>
      <w:r>
        <w:rPr>
          <w:sz w:val="30"/>
          <w:szCs w:val="30"/>
          <w:highlight w:val="none"/>
        </w:rPr>
        <w:t>1.51%</w:t>
      </w:r>
      <w:r>
        <w:rPr>
          <w:rFonts w:hint="eastAsia" w:eastAsia="仿宋_GB2312"/>
          <w:sz w:val="30"/>
          <w:szCs w:val="30"/>
          <w:highlight w:val="none"/>
        </w:rPr>
        <w:t>；事业单位经营收入</w:t>
      </w:r>
      <w:r>
        <w:rPr>
          <w:sz w:val="30"/>
          <w:szCs w:val="30"/>
          <w:highlight w:val="none"/>
        </w:rPr>
        <w:t>4,156,302.20</w:t>
      </w:r>
      <w:r>
        <w:rPr>
          <w:rFonts w:hint="eastAsia" w:eastAsia="仿宋_GB2312"/>
          <w:sz w:val="30"/>
          <w:szCs w:val="30"/>
          <w:highlight w:val="none"/>
        </w:rPr>
        <w:t>元，占</w:t>
      </w:r>
      <w:r>
        <w:rPr>
          <w:sz w:val="30"/>
          <w:szCs w:val="30"/>
          <w:highlight w:val="none"/>
        </w:rPr>
        <w:t>1.35%</w:t>
      </w:r>
      <w:r>
        <w:rPr>
          <w:rFonts w:hint="eastAsia" w:eastAsia="仿宋_GB2312"/>
          <w:sz w:val="30"/>
          <w:szCs w:val="30"/>
          <w:highlight w:val="none"/>
        </w:rPr>
        <w:t>；上级补助收入</w:t>
      </w:r>
      <w:r>
        <w:rPr>
          <w:sz w:val="30"/>
          <w:szCs w:val="30"/>
          <w:highlight w:val="none"/>
        </w:rPr>
        <w:t>308,304.80</w:t>
      </w:r>
      <w:r>
        <w:rPr>
          <w:rFonts w:hint="eastAsia" w:eastAsia="仿宋_GB2312"/>
          <w:sz w:val="30"/>
          <w:szCs w:val="30"/>
          <w:highlight w:val="none"/>
        </w:rPr>
        <w:t>元，占</w:t>
      </w:r>
      <w:r>
        <w:rPr>
          <w:rFonts w:eastAsia="仿宋_GB2312"/>
          <w:sz w:val="30"/>
          <w:szCs w:val="30"/>
          <w:highlight w:val="none"/>
        </w:rPr>
        <w:t>0.</w:t>
      </w:r>
      <w:r>
        <w:rPr>
          <w:sz w:val="30"/>
          <w:szCs w:val="30"/>
          <w:highlight w:val="none"/>
        </w:rPr>
        <w:t>1%</w:t>
      </w:r>
      <w:r>
        <w:rPr>
          <w:rFonts w:hint="eastAsia" w:eastAsia="仿宋_GB2312"/>
          <w:sz w:val="30"/>
          <w:szCs w:val="30"/>
          <w:highlight w:val="none"/>
        </w:rPr>
        <w:t>；附属单位上缴收入</w:t>
      </w:r>
      <w:r>
        <w:rPr>
          <w:sz w:val="30"/>
          <w:szCs w:val="30"/>
          <w:highlight w:val="none"/>
        </w:rPr>
        <w:t>4,918,461.92</w:t>
      </w:r>
      <w:r>
        <w:rPr>
          <w:rFonts w:hint="eastAsia" w:eastAsia="仿宋_GB2312"/>
          <w:sz w:val="30"/>
          <w:szCs w:val="30"/>
          <w:highlight w:val="none"/>
        </w:rPr>
        <w:t>元，占</w:t>
      </w:r>
      <w:r>
        <w:rPr>
          <w:sz w:val="30"/>
          <w:szCs w:val="30"/>
          <w:highlight w:val="none"/>
        </w:rPr>
        <w:t>1.59%</w:t>
      </w:r>
      <w:r>
        <w:rPr>
          <w:rFonts w:hint="eastAsia" w:eastAsia="仿宋_GB2312"/>
          <w:sz w:val="30"/>
          <w:szCs w:val="30"/>
          <w:highlight w:val="none"/>
        </w:rPr>
        <w:t>；其他收入</w:t>
      </w:r>
      <w:r>
        <w:rPr>
          <w:sz w:val="30"/>
          <w:szCs w:val="30"/>
          <w:highlight w:val="none"/>
        </w:rPr>
        <w:t>29, 966,800.28</w:t>
      </w:r>
      <w:r>
        <w:rPr>
          <w:rFonts w:hint="eastAsia" w:eastAsia="仿宋_GB2312"/>
          <w:sz w:val="30"/>
          <w:szCs w:val="30"/>
          <w:highlight w:val="none"/>
        </w:rPr>
        <w:t>元，占</w:t>
      </w:r>
      <w:r>
        <w:rPr>
          <w:sz w:val="30"/>
          <w:szCs w:val="30"/>
          <w:highlight w:val="none"/>
        </w:rPr>
        <w:t>9.71%</w:t>
      </w:r>
      <w:r>
        <w:rPr>
          <w:rFonts w:hint="eastAsia" w:eastAsia="仿宋_GB2312"/>
          <w:sz w:val="30"/>
          <w:szCs w:val="30"/>
          <w:highlight w:val="none"/>
        </w:rPr>
        <w:t>。</w:t>
      </w:r>
    </w:p>
    <w:p>
      <w:pPr>
        <w:pStyle w:val="3"/>
        <w:keepNext/>
        <w:keepLines/>
        <w:spacing w:line="600" w:lineRule="exact"/>
        <w:ind w:firstLine="602"/>
        <w:rPr>
          <w:rFonts w:hAnsi="Times New Roman" w:cs="黑体"/>
          <w:b/>
          <w:sz w:val="30"/>
          <w:szCs w:val="30"/>
          <w:highlight w:val="none"/>
        </w:rPr>
      </w:pPr>
      <w:r>
        <w:rPr>
          <w:rFonts w:hint="eastAsia" w:hAnsi="Times New Roman" w:cs="黑体"/>
          <w:b/>
          <w:sz w:val="30"/>
          <w:szCs w:val="30"/>
          <w:highlight w:val="none"/>
          <w:lang w:val="zh-CN"/>
        </w:rPr>
        <w:t>三、支出</w:t>
      </w:r>
      <w:r>
        <w:rPr>
          <w:rFonts w:hint="eastAsia" w:hAnsi="Times New Roman" w:cs="黑体"/>
          <w:b/>
          <w:sz w:val="30"/>
          <w:szCs w:val="30"/>
          <w:highlight w:val="none"/>
        </w:rPr>
        <w:t>决算情况说明</w:t>
      </w:r>
    </w:p>
    <w:p>
      <w:pPr>
        <w:spacing w:line="640" w:lineRule="exact"/>
        <w:ind w:firstLine="600"/>
        <w:rPr>
          <w:rFonts w:eastAsia="仿宋_GB2312"/>
          <w:sz w:val="30"/>
          <w:szCs w:val="30"/>
          <w:highlight w:val="none"/>
        </w:rPr>
      </w:pPr>
      <w:r>
        <w:rPr>
          <w:rFonts w:hint="eastAsia" w:eastAsia="仿宋_GB2312"/>
          <w:sz w:val="30"/>
          <w:szCs w:val="30"/>
          <w:highlight w:val="none"/>
        </w:rPr>
        <w:t>天津市交通（集团）有限公司</w:t>
      </w:r>
      <w:r>
        <w:rPr>
          <w:sz w:val="30"/>
          <w:szCs w:val="30"/>
          <w:highlight w:val="none"/>
        </w:rPr>
        <w:t>2022</w:t>
      </w:r>
      <w:r>
        <w:rPr>
          <w:rFonts w:hint="eastAsia" w:eastAsia="仿宋_GB2312"/>
          <w:sz w:val="30"/>
          <w:szCs w:val="30"/>
          <w:highlight w:val="none"/>
        </w:rPr>
        <w:t>年度本年支出合计</w:t>
      </w:r>
      <w:r>
        <w:rPr>
          <w:sz w:val="30"/>
          <w:szCs w:val="30"/>
          <w:highlight w:val="none"/>
        </w:rPr>
        <w:t>308,834,573.31</w:t>
      </w:r>
      <w:r>
        <w:rPr>
          <w:rFonts w:hint="eastAsia" w:eastAsia="仿宋_GB2312"/>
          <w:sz w:val="30"/>
          <w:szCs w:val="30"/>
          <w:highlight w:val="none"/>
        </w:rPr>
        <w:t>元，与</w:t>
      </w:r>
      <w:r>
        <w:rPr>
          <w:sz w:val="30"/>
          <w:szCs w:val="30"/>
          <w:highlight w:val="none"/>
        </w:rPr>
        <w:t>2021</w:t>
      </w:r>
      <w:r>
        <w:rPr>
          <w:rFonts w:hint="eastAsia" w:eastAsia="仿宋_GB2312"/>
          <w:sz w:val="30"/>
          <w:szCs w:val="30"/>
          <w:highlight w:val="none"/>
        </w:rPr>
        <w:t>年度相比增加</w:t>
      </w:r>
      <w:r>
        <w:rPr>
          <w:sz w:val="30"/>
          <w:szCs w:val="30"/>
          <w:highlight w:val="none"/>
        </w:rPr>
        <w:t>16,569,523.36</w:t>
      </w:r>
      <w:r>
        <w:rPr>
          <w:rFonts w:hint="eastAsia" w:eastAsia="仿宋_GB2312"/>
          <w:sz w:val="30"/>
          <w:szCs w:val="30"/>
          <w:highlight w:val="none"/>
        </w:rPr>
        <w:t>元，主要原因是：集团公司本级及所属单位离休干部医疗费增加；交通职业学院增加贴息贷款业务，日常教育支出增加。其中：基本支出</w:t>
      </w:r>
      <w:r>
        <w:rPr>
          <w:sz w:val="30"/>
          <w:szCs w:val="30"/>
          <w:highlight w:val="none"/>
        </w:rPr>
        <w:t>272</w:t>
      </w:r>
      <w:r>
        <w:rPr>
          <w:rFonts w:hint="eastAsia"/>
          <w:sz w:val="30"/>
          <w:szCs w:val="30"/>
          <w:highlight w:val="none"/>
        </w:rPr>
        <w:t>,</w:t>
      </w:r>
      <w:r>
        <w:rPr>
          <w:sz w:val="30"/>
          <w:szCs w:val="30"/>
          <w:highlight w:val="none"/>
        </w:rPr>
        <w:t>385</w:t>
      </w:r>
      <w:r>
        <w:rPr>
          <w:rFonts w:hint="eastAsia"/>
          <w:sz w:val="30"/>
          <w:szCs w:val="30"/>
          <w:highlight w:val="none"/>
        </w:rPr>
        <w:t>,</w:t>
      </w:r>
      <w:r>
        <w:rPr>
          <w:sz w:val="30"/>
          <w:szCs w:val="30"/>
          <w:highlight w:val="none"/>
        </w:rPr>
        <w:t>800.98</w:t>
      </w:r>
      <w:r>
        <w:rPr>
          <w:rFonts w:hint="eastAsia" w:eastAsia="仿宋_GB2312"/>
          <w:sz w:val="30"/>
          <w:szCs w:val="30"/>
          <w:highlight w:val="none"/>
        </w:rPr>
        <w:t>元，占</w:t>
      </w:r>
      <w:r>
        <w:rPr>
          <w:sz w:val="30"/>
          <w:szCs w:val="30"/>
          <w:highlight w:val="none"/>
        </w:rPr>
        <w:t>88.20%</w:t>
      </w:r>
      <w:r>
        <w:rPr>
          <w:rFonts w:hint="eastAsia" w:eastAsia="仿宋_GB2312"/>
          <w:sz w:val="30"/>
          <w:szCs w:val="30"/>
          <w:highlight w:val="none"/>
        </w:rPr>
        <w:t>；项目支出</w:t>
      </w:r>
      <w:r>
        <w:rPr>
          <w:sz w:val="30"/>
          <w:szCs w:val="30"/>
          <w:highlight w:val="none"/>
        </w:rPr>
        <w:t>31</w:t>
      </w:r>
      <w:r>
        <w:rPr>
          <w:rFonts w:hint="eastAsia"/>
          <w:sz w:val="30"/>
          <w:szCs w:val="30"/>
          <w:highlight w:val="none"/>
        </w:rPr>
        <w:t>,</w:t>
      </w:r>
      <w:r>
        <w:rPr>
          <w:sz w:val="30"/>
          <w:szCs w:val="30"/>
          <w:highlight w:val="none"/>
        </w:rPr>
        <w:t>935</w:t>
      </w:r>
      <w:r>
        <w:rPr>
          <w:rFonts w:hint="eastAsia"/>
          <w:sz w:val="30"/>
          <w:szCs w:val="30"/>
          <w:highlight w:val="none"/>
        </w:rPr>
        <w:t>,</w:t>
      </w:r>
      <w:r>
        <w:rPr>
          <w:sz w:val="30"/>
          <w:szCs w:val="30"/>
          <w:highlight w:val="none"/>
        </w:rPr>
        <w:t>860</w:t>
      </w:r>
      <w:r>
        <w:rPr>
          <w:rFonts w:hint="eastAsia" w:eastAsia="仿宋_GB2312"/>
          <w:sz w:val="30"/>
          <w:szCs w:val="30"/>
          <w:highlight w:val="none"/>
        </w:rPr>
        <w:t>元，占</w:t>
      </w:r>
      <w:r>
        <w:rPr>
          <w:sz w:val="30"/>
          <w:szCs w:val="30"/>
          <w:highlight w:val="none"/>
        </w:rPr>
        <w:t>10.34%</w:t>
      </w:r>
      <w:r>
        <w:rPr>
          <w:rFonts w:hint="eastAsia" w:eastAsia="仿宋_GB2312"/>
          <w:sz w:val="30"/>
          <w:szCs w:val="30"/>
          <w:highlight w:val="none"/>
        </w:rPr>
        <w:t>；经营支出</w:t>
      </w:r>
      <w:r>
        <w:rPr>
          <w:sz w:val="30"/>
          <w:szCs w:val="30"/>
          <w:highlight w:val="none"/>
        </w:rPr>
        <w:t>4</w:t>
      </w:r>
      <w:r>
        <w:rPr>
          <w:rFonts w:hint="eastAsia"/>
          <w:sz w:val="30"/>
          <w:szCs w:val="30"/>
          <w:highlight w:val="none"/>
        </w:rPr>
        <w:t>,</w:t>
      </w:r>
      <w:r>
        <w:rPr>
          <w:sz w:val="30"/>
          <w:szCs w:val="30"/>
          <w:highlight w:val="none"/>
        </w:rPr>
        <w:t>512</w:t>
      </w:r>
      <w:r>
        <w:rPr>
          <w:rFonts w:hint="eastAsia"/>
          <w:sz w:val="30"/>
          <w:szCs w:val="30"/>
          <w:highlight w:val="none"/>
        </w:rPr>
        <w:t>,</w:t>
      </w:r>
      <w:r>
        <w:rPr>
          <w:sz w:val="30"/>
          <w:szCs w:val="30"/>
          <w:highlight w:val="none"/>
        </w:rPr>
        <w:t>912.33</w:t>
      </w:r>
      <w:r>
        <w:rPr>
          <w:rFonts w:hint="eastAsia" w:eastAsia="仿宋_GB2312"/>
          <w:sz w:val="30"/>
          <w:szCs w:val="30"/>
          <w:highlight w:val="none"/>
        </w:rPr>
        <w:t>元，占</w:t>
      </w:r>
      <w:r>
        <w:rPr>
          <w:sz w:val="30"/>
          <w:szCs w:val="30"/>
          <w:highlight w:val="none"/>
        </w:rPr>
        <w:t>1.46%</w:t>
      </w:r>
      <w:r>
        <w:rPr>
          <w:rFonts w:hint="eastAsia" w:eastAsia="仿宋_GB2312"/>
          <w:sz w:val="30"/>
          <w:szCs w:val="30"/>
          <w:highlight w:val="none"/>
        </w:rPr>
        <w:t>。</w:t>
      </w:r>
    </w:p>
    <w:p>
      <w:pPr>
        <w:pStyle w:val="3"/>
        <w:keepNext/>
        <w:keepLines/>
        <w:spacing w:line="600" w:lineRule="exact"/>
        <w:ind w:firstLine="602"/>
        <w:rPr>
          <w:rFonts w:hAnsi="Times New Roman" w:cs="黑体"/>
          <w:b/>
          <w:sz w:val="30"/>
          <w:szCs w:val="30"/>
          <w:highlight w:val="none"/>
          <w:lang w:val="zh-CN"/>
        </w:rPr>
      </w:pPr>
      <w:r>
        <w:rPr>
          <w:rFonts w:hint="eastAsia" w:hAnsi="Times New Roman" w:cs="黑体"/>
          <w:b/>
          <w:sz w:val="30"/>
          <w:szCs w:val="30"/>
          <w:highlight w:val="none"/>
          <w:lang w:val="zh-CN"/>
        </w:rPr>
        <w:t>四、财政拨款收支决算总体情况说明</w:t>
      </w:r>
    </w:p>
    <w:p>
      <w:pPr>
        <w:spacing w:line="640" w:lineRule="exact"/>
        <w:ind w:firstLine="600"/>
        <w:rPr>
          <w:rFonts w:eastAsia="仿宋_GB2312"/>
          <w:sz w:val="30"/>
          <w:szCs w:val="30"/>
          <w:highlight w:val="none"/>
        </w:rPr>
      </w:pPr>
      <w:r>
        <w:rPr>
          <w:rFonts w:hint="eastAsia" w:eastAsia="仿宋_GB2312"/>
          <w:sz w:val="30"/>
          <w:szCs w:val="30"/>
          <w:highlight w:val="none"/>
        </w:rPr>
        <w:t>天津市交通（集团）有限公司</w:t>
      </w:r>
      <w:r>
        <w:rPr>
          <w:sz w:val="30"/>
          <w:szCs w:val="30"/>
          <w:highlight w:val="none"/>
        </w:rPr>
        <w:t>2022</w:t>
      </w:r>
      <w:r>
        <w:rPr>
          <w:rFonts w:hint="eastAsia" w:eastAsia="仿宋_GB2312"/>
          <w:sz w:val="30"/>
          <w:szCs w:val="30"/>
          <w:highlight w:val="none"/>
        </w:rPr>
        <w:t>年度财政拨款收入、支出决算总计</w:t>
      </w:r>
      <w:r>
        <w:rPr>
          <w:sz w:val="30"/>
          <w:szCs w:val="30"/>
          <w:highlight w:val="none"/>
        </w:rPr>
        <w:t>199,577,091.98</w:t>
      </w:r>
      <w:r>
        <w:rPr>
          <w:rFonts w:hint="eastAsia" w:eastAsia="仿宋_GB2312"/>
          <w:sz w:val="30"/>
          <w:szCs w:val="30"/>
          <w:highlight w:val="none"/>
        </w:rPr>
        <w:t>元，与</w:t>
      </w:r>
      <w:r>
        <w:rPr>
          <w:sz w:val="30"/>
          <w:szCs w:val="30"/>
          <w:highlight w:val="none"/>
        </w:rPr>
        <w:t>2021</w:t>
      </w:r>
      <w:r>
        <w:rPr>
          <w:rFonts w:hint="eastAsia" w:eastAsia="仿宋_GB2312"/>
          <w:sz w:val="30"/>
          <w:szCs w:val="30"/>
          <w:highlight w:val="none"/>
        </w:rPr>
        <w:t>年度相比，财政拨款收、支总计各增加</w:t>
      </w:r>
      <w:r>
        <w:rPr>
          <w:sz w:val="30"/>
          <w:szCs w:val="30"/>
          <w:highlight w:val="none"/>
        </w:rPr>
        <w:t>3,825,456.41</w:t>
      </w:r>
      <w:r>
        <w:rPr>
          <w:rFonts w:hint="eastAsia" w:eastAsia="仿宋_GB2312"/>
          <w:sz w:val="30"/>
          <w:szCs w:val="30"/>
          <w:highlight w:val="none"/>
        </w:rPr>
        <w:t>元，增长</w:t>
      </w:r>
      <w:r>
        <w:rPr>
          <w:sz w:val="30"/>
          <w:szCs w:val="30"/>
          <w:highlight w:val="none"/>
        </w:rPr>
        <w:t>1.95%</w:t>
      </w:r>
      <w:r>
        <w:rPr>
          <w:rFonts w:hint="eastAsia" w:eastAsia="仿宋_GB2312"/>
          <w:sz w:val="30"/>
          <w:szCs w:val="30"/>
          <w:highlight w:val="none"/>
        </w:rPr>
        <w:t>，主要原因是：集团公司本级及所属单位离休干部医疗费增加，财政拨款增加。</w:t>
      </w:r>
    </w:p>
    <w:p>
      <w:pPr>
        <w:pStyle w:val="3"/>
        <w:keepNext/>
        <w:keepLines/>
        <w:spacing w:line="600" w:lineRule="exact"/>
        <w:ind w:firstLine="602"/>
        <w:rPr>
          <w:rFonts w:hAnsi="Times New Roman" w:cs="黑体"/>
          <w:b/>
          <w:sz w:val="30"/>
          <w:szCs w:val="30"/>
          <w:highlight w:val="none"/>
        </w:rPr>
      </w:pPr>
      <w:r>
        <w:rPr>
          <w:rFonts w:hint="eastAsia" w:hAnsi="Times New Roman" w:cs="黑体"/>
          <w:b/>
          <w:sz w:val="30"/>
          <w:szCs w:val="30"/>
          <w:highlight w:val="none"/>
        </w:rPr>
        <w:t>五、一般公共预算财政拨款支出决算情况说明</w:t>
      </w:r>
    </w:p>
    <w:p>
      <w:pPr>
        <w:spacing w:line="600" w:lineRule="exact"/>
        <w:ind w:left="480"/>
        <w:rPr>
          <w:rFonts w:ascii="楷体" w:hAnsi="Times New Roman" w:eastAsia="楷体" w:cs="楷体"/>
          <w:b/>
          <w:sz w:val="30"/>
          <w:szCs w:val="30"/>
          <w:highlight w:val="none"/>
        </w:rPr>
      </w:pPr>
      <w:r>
        <w:rPr>
          <w:rFonts w:hint="eastAsia" w:ascii="楷体" w:hAnsi="Times New Roman" w:eastAsia="楷体" w:cs="楷体"/>
          <w:b/>
          <w:sz w:val="30"/>
          <w:szCs w:val="30"/>
          <w:highlight w:val="none"/>
        </w:rPr>
        <w:t>（一）总体情况</w:t>
      </w:r>
    </w:p>
    <w:p>
      <w:pPr>
        <w:spacing w:line="640" w:lineRule="exact"/>
        <w:ind w:firstLine="600"/>
        <w:rPr>
          <w:rFonts w:eastAsia="仿宋_GB2312"/>
          <w:sz w:val="30"/>
          <w:szCs w:val="30"/>
          <w:highlight w:val="none"/>
        </w:rPr>
      </w:pPr>
      <w:r>
        <w:rPr>
          <w:rFonts w:hint="eastAsia" w:eastAsia="仿宋_GB2312"/>
          <w:sz w:val="30"/>
          <w:szCs w:val="30"/>
          <w:highlight w:val="none"/>
        </w:rPr>
        <w:t>天津市交通（集团）有限公司</w:t>
      </w:r>
      <w:r>
        <w:rPr>
          <w:sz w:val="30"/>
          <w:szCs w:val="30"/>
          <w:highlight w:val="none"/>
        </w:rPr>
        <w:t>2022</w:t>
      </w:r>
      <w:r>
        <w:rPr>
          <w:rFonts w:hint="eastAsia" w:eastAsia="仿宋_GB2312"/>
          <w:sz w:val="30"/>
          <w:szCs w:val="30"/>
          <w:highlight w:val="none"/>
        </w:rPr>
        <w:t>年度部门决算一般公共预算财政拨款支出合计</w:t>
      </w:r>
      <w:r>
        <w:rPr>
          <w:sz w:val="30"/>
          <w:szCs w:val="30"/>
          <w:highlight w:val="none"/>
        </w:rPr>
        <w:t>199,577,091.98</w:t>
      </w:r>
      <w:r>
        <w:rPr>
          <w:rFonts w:hint="eastAsia" w:eastAsia="仿宋_GB2312"/>
          <w:sz w:val="30"/>
          <w:szCs w:val="30"/>
          <w:highlight w:val="none"/>
        </w:rPr>
        <w:t>元，占本年支出合计的</w:t>
      </w:r>
      <w:r>
        <w:rPr>
          <w:sz w:val="30"/>
          <w:szCs w:val="30"/>
          <w:highlight w:val="none"/>
        </w:rPr>
        <w:t>64.62%</w:t>
      </w:r>
      <w:r>
        <w:rPr>
          <w:rFonts w:hint="eastAsia" w:eastAsia="仿宋_GB2312"/>
          <w:sz w:val="30"/>
          <w:szCs w:val="30"/>
          <w:highlight w:val="none"/>
        </w:rPr>
        <w:t>，与</w:t>
      </w:r>
      <w:r>
        <w:rPr>
          <w:sz w:val="30"/>
          <w:szCs w:val="30"/>
          <w:highlight w:val="none"/>
        </w:rPr>
        <w:t>2021</w:t>
      </w:r>
      <w:r>
        <w:rPr>
          <w:rFonts w:hint="eastAsia" w:eastAsia="仿宋_GB2312"/>
          <w:sz w:val="30"/>
          <w:szCs w:val="30"/>
          <w:highlight w:val="none"/>
        </w:rPr>
        <w:t>年度相比，增加</w:t>
      </w:r>
      <w:r>
        <w:rPr>
          <w:sz w:val="30"/>
          <w:szCs w:val="30"/>
          <w:highlight w:val="none"/>
        </w:rPr>
        <w:t>3,828,035.61</w:t>
      </w:r>
      <w:r>
        <w:rPr>
          <w:rFonts w:hint="eastAsia" w:eastAsia="仿宋_GB2312"/>
          <w:sz w:val="30"/>
          <w:szCs w:val="30"/>
          <w:highlight w:val="none"/>
        </w:rPr>
        <w:t>元，增长</w:t>
      </w:r>
      <w:r>
        <w:rPr>
          <w:sz w:val="30"/>
          <w:szCs w:val="30"/>
          <w:highlight w:val="none"/>
        </w:rPr>
        <w:t>1.96%</w:t>
      </w:r>
      <w:r>
        <w:rPr>
          <w:rFonts w:hint="eastAsia" w:eastAsia="仿宋_GB2312"/>
          <w:sz w:val="30"/>
          <w:szCs w:val="30"/>
          <w:highlight w:val="none"/>
        </w:rPr>
        <w:t>，主要原因是：交通职业学院人员增加导致人员经费略有增加；集团公司本级及所属单位离休干部医疗费增加。</w:t>
      </w:r>
    </w:p>
    <w:p>
      <w:pPr>
        <w:spacing w:line="600" w:lineRule="exact"/>
        <w:ind w:left="480"/>
        <w:rPr>
          <w:rFonts w:ascii="楷体" w:hAnsi="Times New Roman" w:eastAsia="楷体" w:cs="楷体"/>
          <w:b/>
          <w:sz w:val="30"/>
          <w:szCs w:val="30"/>
          <w:highlight w:val="none"/>
        </w:rPr>
      </w:pPr>
      <w:r>
        <w:rPr>
          <w:rFonts w:hint="eastAsia" w:ascii="楷体" w:hAnsi="Times New Roman" w:eastAsia="楷体" w:cs="楷体"/>
          <w:b/>
          <w:sz w:val="30"/>
          <w:szCs w:val="30"/>
          <w:highlight w:val="none"/>
        </w:rPr>
        <w:t>（二）</w:t>
      </w:r>
      <w:r>
        <w:rPr>
          <w:rFonts w:hint="eastAsia" w:ascii="楷体" w:hAnsi="Times New Roman" w:eastAsia="楷体" w:cs="楷体"/>
          <w:b/>
          <w:sz w:val="30"/>
          <w:szCs w:val="30"/>
          <w:highlight w:val="none"/>
          <w:lang w:val="zh-CN"/>
        </w:rPr>
        <w:t>支出结构</w:t>
      </w:r>
      <w:r>
        <w:rPr>
          <w:rFonts w:hint="eastAsia" w:ascii="楷体" w:hAnsi="Times New Roman" w:eastAsia="楷体" w:cs="楷体"/>
          <w:b/>
          <w:sz w:val="30"/>
          <w:szCs w:val="30"/>
          <w:highlight w:val="none"/>
        </w:rPr>
        <w:t>情况</w:t>
      </w:r>
    </w:p>
    <w:p>
      <w:pPr>
        <w:spacing w:line="640" w:lineRule="exact"/>
        <w:ind w:firstLine="600"/>
        <w:rPr>
          <w:rFonts w:eastAsia="仿宋_GB2312"/>
          <w:sz w:val="30"/>
          <w:szCs w:val="30"/>
          <w:highlight w:val="none"/>
        </w:rPr>
      </w:pPr>
      <w:r>
        <w:rPr>
          <w:sz w:val="30"/>
          <w:szCs w:val="30"/>
          <w:highlight w:val="none"/>
        </w:rPr>
        <w:t>2022</w:t>
      </w:r>
      <w:r>
        <w:rPr>
          <w:rFonts w:hint="eastAsia" w:eastAsia="仿宋_GB2312"/>
          <w:sz w:val="30"/>
          <w:szCs w:val="30"/>
          <w:highlight w:val="none"/>
        </w:rPr>
        <w:t>年度一般公共预算财政拨款支出</w:t>
      </w:r>
      <w:r>
        <w:rPr>
          <w:sz w:val="30"/>
          <w:szCs w:val="30"/>
          <w:highlight w:val="none"/>
        </w:rPr>
        <w:t>199,577,091.98</w:t>
      </w:r>
      <w:r>
        <w:rPr>
          <w:rFonts w:hint="eastAsia" w:eastAsia="仿宋_GB2312"/>
          <w:sz w:val="30"/>
          <w:szCs w:val="30"/>
          <w:highlight w:val="none"/>
        </w:rPr>
        <w:t>元，主要用于以下方面：教育支出（类）</w:t>
      </w:r>
      <w:r>
        <w:rPr>
          <w:sz w:val="30"/>
          <w:szCs w:val="30"/>
          <w:highlight w:val="none"/>
        </w:rPr>
        <w:t>160</w:t>
      </w:r>
      <w:r>
        <w:rPr>
          <w:rFonts w:eastAsia="仿宋_GB2312"/>
          <w:sz w:val="30"/>
          <w:szCs w:val="30"/>
          <w:highlight w:val="none"/>
        </w:rPr>
        <w:t>,</w:t>
      </w:r>
      <w:r>
        <w:rPr>
          <w:sz w:val="30"/>
          <w:szCs w:val="30"/>
          <w:highlight w:val="none"/>
        </w:rPr>
        <w:t>697</w:t>
      </w:r>
      <w:r>
        <w:rPr>
          <w:rFonts w:eastAsia="仿宋_GB2312"/>
          <w:sz w:val="30"/>
          <w:szCs w:val="30"/>
          <w:highlight w:val="none"/>
        </w:rPr>
        <w:t>,</w:t>
      </w:r>
      <w:r>
        <w:rPr>
          <w:sz w:val="30"/>
          <w:szCs w:val="30"/>
          <w:highlight w:val="none"/>
        </w:rPr>
        <w:t>860</w:t>
      </w:r>
      <w:r>
        <w:rPr>
          <w:rFonts w:hint="eastAsia"/>
          <w:sz w:val="30"/>
          <w:szCs w:val="30"/>
          <w:highlight w:val="none"/>
        </w:rPr>
        <w:t>.00</w:t>
      </w:r>
      <w:r>
        <w:rPr>
          <w:rFonts w:hint="eastAsia" w:eastAsia="仿宋_GB2312"/>
          <w:sz w:val="30"/>
          <w:szCs w:val="30"/>
          <w:highlight w:val="none"/>
        </w:rPr>
        <w:t>元，占</w:t>
      </w:r>
      <w:r>
        <w:rPr>
          <w:sz w:val="30"/>
          <w:szCs w:val="30"/>
          <w:highlight w:val="none"/>
        </w:rPr>
        <w:t>80.52%</w:t>
      </w:r>
      <w:r>
        <w:rPr>
          <w:rFonts w:hint="eastAsia" w:eastAsia="仿宋_GB2312"/>
          <w:sz w:val="30"/>
          <w:szCs w:val="30"/>
          <w:highlight w:val="none"/>
        </w:rPr>
        <w:t>；社会保障和就业支出（类）</w:t>
      </w:r>
      <w:r>
        <w:rPr>
          <w:sz w:val="30"/>
          <w:szCs w:val="30"/>
          <w:highlight w:val="none"/>
        </w:rPr>
        <w:t>12</w:t>
      </w:r>
      <w:r>
        <w:rPr>
          <w:rFonts w:eastAsia="仿宋_GB2312"/>
          <w:sz w:val="30"/>
          <w:szCs w:val="30"/>
          <w:highlight w:val="none"/>
        </w:rPr>
        <w:t>,</w:t>
      </w:r>
      <w:r>
        <w:rPr>
          <w:sz w:val="30"/>
          <w:szCs w:val="30"/>
          <w:highlight w:val="none"/>
        </w:rPr>
        <w:t>763</w:t>
      </w:r>
      <w:r>
        <w:rPr>
          <w:rFonts w:eastAsia="仿宋_GB2312"/>
          <w:sz w:val="30"/>
          <w:szCs w:val="30"/>
          <w:highlight w:val="none"/>
        </w:rPr>
        <w:t>,</w:t>
      </w:r>
      <w:r>
        <w:rPr>
          <w:sz w:val="30"/>
          <w:szCs w:val="30"/>
          <w:highlight w:val="none"/>
        </w:rPr>
        <w:t>468.2</w:t>
      </w:r>
      <w:r>
        <w:rPr>
          <w:rFonts w:hint="eastAsia"/>
          <w:sz w:val="30"/>
          <w:szCs w:val="30"/>
          <w:highlight w:val="none"/>
        </w:rPr>
        <w:t>0</w:t>
      </w:r>
      <w:r>
        <w:rPr>
          <w:rFonts w:hint="eastAsia" w:eastAsia="仿宋_GB2312"/>
          <w:sz w:val="30"/>
          <w:szCs w:val="30"/>
          <w:highlight w:val="none"/>
        </w:rPr>
        <w:t>元，占</w:t>
      </w:r>
      <w:r>
        <w:rPr>
          <w:sz w:val="30"/>
          <w:szCs w:val="30"/>
          <w:highlight w:val="none"/>
        </w:rPr>
        <w:t>6.4%</w:t>
      </w:r>
      <w:r>
        <w:rPr>
          <w:rFonts w:hint="eastAsia" w:eastAsia="仿宋_GB2312"/>
          <w:sz w:val="30"/>
          <w:szCs w:val="30"/>
          <w:highlight w:val="none"/>
        </w:rPr>
        <w:t>；卫生健康支出（类）</w:t>
      </w:r>
      <w:r>
        <w:rPr>
          <w:sz w:val="30"/>
          <w:szCs w:val="30"/>
          <w:highlight w:val="none"/>
        </w:rPr>
        <w:t>10</w:t>
      </w:r>
      <w:r>
        <w:rPr>
          <w:rFonts w:eastAsia="仿宋_GB2312"/>
          <w:sz w:val="30"/>
          <w:szCs w:val="30"/>
          <w:highlight w:val="none"/>
        </w:rPr>
        <w:t>,</w:t>
      </w:r>
      <w:r>
        <w:rPr>
          <w:sz w:val="30"/>
          <w:szCs w:val="30"/>
          <w:highlight w:val="none"/>
        </w:rPr>
        <w:t>940</w:t>
      </w:r>
      <w:r>
        <w:rPr>
          <w:rFonts w:eastAsia="仿宋_GB2312"/>
          <w:sz w:val="30"/>
          <w:szCs w:val="30"/>
          <w:highlight w:val="none"/>
        </w:rPr>
        <w:t>,</w:t>
      </w:r>
      <w:r>
        <w:rPr>
          <w:sz w:val="30"/>
          <w:szCs w:val="30"/>
          <w:highlight w:val="none"/>
        </w:rPr>
        <w:t>500.78</w:t>
      </w:r>
      <w:r>
        <w:rPr>
          <w:rFonts w:hint="eastAsia" w:eastAsia="仿宋_GB2312"/>
          <w:sz w:val="30"/>
          <w:szCs w:val="30"/>
          <w:highlight w:val="none"/>
        </w:rPr>
        <w:t>元，占</w:t>
      </w:r>
      <w:r>
        <w:rPr>
          <w:sz w:val="30"/>
          <w:szCs w:val="30"/>
          <w:highlight w:val="none"/>
        </w:rPr>
        <w:t>5.48%</w:t>
      </w:r>
      <w:r>
        <w:rPr>
          <w:rFonts w:hint="eastAsia" w:eastAsia="仿宋_GB2312"/>
          <w:sz w:val="30"/>
          <w:szCs w:val="30"/>
          <w:highlight w:val="none"/>
        </w:rPr>
        <w:t>；交通运输支出（类）</w:t>
      </w:r>
      <w:r>
        <w:rPr>
          <w:sz w:val="30"/>
          <w:szCs w:val="30"/>
          <w:highlight w:val="none"/>
        </w:rPr>
        <w:t>15</w:t>
      </w:r>
      <w:r>
        <w:rPr>
          <w:rFonts w:eastAsia="仿宋_GB2312"/>
          <w:sz w:val="30"/>
          <w:szCs w:val="30"/>
          <w:highlight w:val="none"/>
        </w:rPr>
        <w:t>,</w:t>
      </w:r>
      <w:r>
        <w:rPr>
          <w:sz w:val="30"/>
          <w:szCs w:val="30"/>
          <w:highlight w:val="none"/>
        </w:rPr>
        <w:t>175</w:t>
      </w:r>
      <w:r>
        <w:rPr>
          <w:rFonts w:eastAsia="仿宋_GB2312"/>
          <w:sz w:val="30"/>
          <w:szCs w:val="30"/>
          <w:highlight w:val="none"/>
        </w:rPr>
        <w:t>,</w:t>
      </w:r>
      <w:r>
        <w:rPr>
          <w:sz w:val="30"/>
          <w:szCs w:val="30"/>
          <w:highlight w:val="none"/>
        </w:rPr>
        <w:t>263</w:t>
      </w:r>
      <w:r>
        <w:rPr>
          <w:rFonts w:hint="eastAsia"/>
          <w:sz w:val="30"/>
          <w:szCs w:val="30"/>
          <w:highlight w:val="none"/>
        </w:rPr>
        <w:t>.00</w:t>
      </w:r>
      <w:r>
        <w:rPr>
          <w:rFonts w:hint="eastAsia" w:eastAsia="仿宋_GB2312"/>
          <w:sz w:val="30"/>
          <w:szCs w:val="30"/>
          <w:highlight w:val="none"/>
        </w:rPr>
        <w:t>元，占</w:t>
      </w:r>
      <w:r>
        <w:rPr>
          <w:sz w:val="30"/>
          <w:szCs w:val="30"/>
          <w:highlight w:val="none"/>
        </w:rPr>
        <w:t>7.6%</w:t>
      </w:r>
      <w:r>
        <w:rPr>
          <w:rFonts w:hint="eastAsia" w:eastAsia="仿宋_GB2312"/>
          <w:sz w:val="30"/>
          <w:szCs w:val="30"/>
          <w:highlight w:val="none"/>
        </w:rPr>
        <w:t>。</w:t>
      </w:r>
    </w:p>
    <w:p>
      <w:pPr>
        <w:spacing w:line="600" w:lineRule="exact"/>
        <w:ind w:left="480"/>
        <w:rPr>
          <w:rFonts w:ascii="楷体" w:hAnsi="Times New Roman" w:eastAsia="楷体" w:cs="楷体"/>
          <w:b/>
          <w:sz w:val="30"/>
          <w:szCs w:val="30"/>
          <w:highlight w:val="none"/>
        </w:rPr>
      </w:pPr>
      <w:r>
        <w:rPr>
          <w:rFonts w:hint="eastAsia" w:ascii="楷体" w:hAnsi="Times New Roman" w:eastAsia="楷体" w:cs="楷体"/>
          <w:b/>
          <w:sz w:val="30"/>
          <w:szCs w:val="30"/>
          <w:highlight w:val="none"/>
        </w:rPr>
        <w:t>（三）具体情况</w:t>
      </w:r>
    </w:p>
    <w:p>
      <w:pPr>
        <w:spacing w:line="640" w:lineRule="exact"/>
        <w:ind w:firstLine="600"/>
        <w:rPr>
          <w:rFonts w:eastAsia="仿宋_GB2312"/>
          <w:sz w:val="30"/>
          <w:szCs w:val="30"/>
          <w:highlight w:val="none"/>
        </w:rPr>
      </w:pPr>
      <w:r>
        <w:rPr>
          <w:sz w:val="30"/>
          <w:szCs w:val="30"/>
          <w:highlight w:val="none"/>
        </w:rPr>
        <w:t>2022</w:t>
      </w:r>
      <w:r>
        <w:rPr>
          <w:rFonts w:hint="eastAsia" w:eastAsia="仿宋_GB2312"/>
          <w:sz w:val="30"/>
          <w:szCs w:val="30"/>
          <w:highlight w:val="none"/>
        </w:rPr>
        <w:t>年度一般公共预算财政拨款支出年初预算为</w:t>
      </w:r>
      <w:r>
        <w:rPr>
          <w:sz w:val="30"/>
          <w:szCs w:val="30"/>
          <w:highlight w:val="none"/>
        </w:rPr>
        <w:t>203,924,600.00</w:t>
      </w:r>
      <w:r>
        <w:rPr>
          <w:rFonts w:hint="eastAsia" w:eastAsia="仿宋_GB2312"/>
          <w:sz w:val="30"/>
          <w:szCs w:val="30"/>
          <w:highlight w:val="none"/>
        </w:rPr>
        <w:t>元，支出决算为</w:t>
      </w:r>
      <w:r>
        <w:rPr>
          <w:sz w:val="30"/>
          <w:szCs w:val="30"/>
          <w:highlight w:val="none"/>
        </w:rPr>
        <w:t>199,577,091.98</w:t>
      </w:r>
      <w:r>
        <w:rPr>
          <w:rFonts w:hint="eastAsia" w:eastAsia="仿宋_GB2312"/>
          <w:sz w:val="30"/>
          <w:szCs w:val="30"/>
          <w:highlight w:val="none"/>
        </w:rPr>
        <w:t>元，完成年初预算的</w:t>
      </w:r>
      <w:r>
        <w:rPr>
          <w:sz w:val="30"/>
          <w:szCs w:val="30"/>
          <w:highlight w:val="none"/>
        </w:rPr>
        <w:t>97.87%</w:t>
      </w:r>
      <w:r>
        <w:rPr>
          <w:rFonts w:hint="eastAsia" w:eastAsia="仿宋_GB2312"/>
          <w:sz w:val="30"/>
          <w:szCs w:val="30"/>
          <w:highlight w:val="none"/>
        </w:rPr>
        <w:t>。其中：</w:t>
      </w:r>
    </w:p>
    <w:p>
      <w:pPr>
        <w:spacing w:line="640" w:lineRule="exact"/>
        <w:ind w:firstLine="600"/>
        <w:rPr>
          <w:rFonts w:eastAsia="仿宋_GB2312"/>
          <w:sz w:val="30"/>
          <w:szCs w:val="30"/>
          <w:highlight w:val="none"/>
        </w:rPr>
      </w:pPr>
      <w:r>
        <w:rPr>
          <w:sz w:val="30"/>
          <w:szCs w:val="30"/>
          <w:highlight w:val="none"/>
        </w:rPr>
        <w:t xml:space="preserve">1. </w:t>
      </w:r>
      <w:r>
        <w:rPr>
          <w:rFonts w:hint="eastAsia" w:eastAsia="仿宋_GB2312"/>
          <w:sz w:val="30"/>
          <w:szCs w:val="30"/>
          <w:highlight w:val="none"/>
        </w:rPr>
        <w:t>教育支出（类）职业教育（款）高等职业教育（项）年初预算为</w:t>
      </w:r>
      <w:r>
        <w:rPr>
          <w:sz w:val="30"/>
          <w:szCs w:val="30"/>
          <w:highlight w:val="none"/>
        </w:rPr>
        <w:t>167</w:t>
      </w:r>
      <w:r>
        <w:rPr>
          <w:rFonts w:eastAsia="仿宋_GB2312"/>
          <w:sz w:val="30"/>
          <w:szCs w:val="30"/>
          <w:highlight w:val="none"/>
        </w:rPr>
        <w:t>,</w:t>
      </w:r>
      <w:r>
        <w:rPr>
          <w:sz w:val="30"/>
          <w:szCs w:val="30"/>
          <w:highlight w:val="none"/>
        </w:rPr>
        <w:t>278</w:t>
      </w:r>
      <w:r>
        <w:rPr>
          <w:rFonts w:eastAsia="仿宋_GB2312"/>
          <w:sz w:val="30"/>
          <w:szCs w:val="30"/>
          <w:highlight w:val="none"/>
        </w:rPr>
        <w:t>,000</w:t>
      </w:r>
      <w:r>
        <w:rPr>
          <w:rFonts w:hint="eastAsia" w:eastAsia="仿宋_GB2312"/>
          <w:sz w:val="30"/>
          <w:szCs w:val="30"/>
          <w:highlight w:val="none"/>
        </w:rPr>
        <w:t>.00元，支出决算为</w:t>
      </w:r>
      <w:r>
        <w:rPr>
          <w:sz w:val="30"/>
          <w:szCs w:val="30"/>
          <w:highlight w:val="none"/>
        </w:rPr>
        <w:t>160</w:t>
      </w:r>
      <w:r>
        <w:rPr>
          <w:rFonts w:eastAsia="仿宋_GB2312"/>
          <w:sz w:val="30"/>
          <w:szCs w:val="30"/>
          <w:highlight w:val="none"/>
        </w:rPr>
        <w:t>,</w:t>
      </w:r>
      <w:r>
        <w:rPr>
          <w:sz w:val="30"/>
          <w:szCs w:val="30"/>
          <w:highlight w:val="none"/>
        </w:rPr>
        <w:t>697</w:t>
      </w:r>
      <w:r>
        <w:rPr>
          <w:rFonts w:eastAsia="仿宋_GB2312"/>
          <w:sz w:val="30"/>
          <w:szCs w:val="30"/>
          <w:highlight w:val="none"/>
        </w:rPr>
        <w:t>,</w:t>
      </w:r>
      <w:r>
        <w:rPr>
          <w:sz w:val="30"/>
          <w:szCs w:val="30"/>
          <w:highlight w:val="none"/>
        </w:rPr>
        <w:t>860</w:t>
      </w:r>
      <w:r>
        <w:rPr>
          <w:rFonts w:hint="eastAsia"/>
          <w:sz w:val="30"/>
          <w:szCs w:val="30"/>
          <w:highlight w:val="none"/>
        </w:rPr>
        <w:t>.00</w:t>
      </w:r>
      <w:r>
        <w:rPr>
          <w:rFonts w:hint="eastAsia" w:eastAsia="仿宋_GB2312"/>
          <w:sz w:val="30"/>
          <w:szCs w:val="30"/>
          <w:highlight w:val="none"/>
        </w:rPr>
        <w:t>元，完成年初预算的</w:t>
      </w:r>
      <w:r>
        <w:rPr>
          <w:sz w:val="30"/>
          <w:szCs w:val="30"/>
          <w:highlight w:val="none"/>
        </w:rPr>
        <w:t>96.07%</w:t>
      </w:r>
      <w:r>
        <w:rPr>
          <w:rFonts w:hint="eastAsia" w:eastAsia="仿宋_GB2312"/>
          <w:sz w:val="30"/>
          <w:szCs w:val="30"/>
          <w:highlight w:val="none"/>
        </w:rPr>
        <w:t>，决算数小于年初预算数的主要原因是</w:t>
      </w:r>
      <w:r>
        <w:rPr>
          <w:rFonts w:hint="eastAsia" w:eastAsia="仿宋_GB2312"/>
          <w:sz w:val="30"/>
          <w:szCs w:val="30"/>
          <w:highlight w:val="none"/>
        </w:rPr>
        <w:t>交通职业学院项目资金做预算调整。</w:t>
      </w:r>
    </w:p>
    <w:p>
      <w:pPr>
        <w:spacing w:line="640" w:lineRule="exact"/>
        <w:ind w:firstLine="600"/>
        <w:rPr>
          <w:rFonts w:eastAsia="仿宋_GB2312"/>
          <w:sz w:val="30"/>
          <w:szCs w:val="30"/>
          <w:highlight w:val="none"/>
        </w:rPr>
      </w:pPr>
      <w:r>
        <w:rPr>
          <w:sz w:val="30"/>
          <w:szCs w:val="30"/>
          <w:highlight w:val="none"/>
        </w:rPr>
        <w:t xml:space="preserve">2. </w:t>
      </w:r>
      <w:r>
        <w:rPr>
          <w:rFonts w:hint="eastAsia" w:eastAsia="仿宋_GB2312"/>
          <w:sz w:val="30"/>
          <w:szCs w:val="30"/>
          <w:highlight w:val="none"/>
        </w:rPr>
        <w:t>社会保障和就业支出（类）行政事业单位养老支出（款）行政单位离退休（项）年初预算为</w:t>
      </w:r>
      <w:r>
        <w:rPr>
          <w:sz w:val="30"/>
          <w:szCs w:val="30"/>
          <w:highlight w:val="none"/>
        </w:rPr>
        <w:t>3</w:t>
      </w:r>
      <w:r>
        <w:rPr>
          <w:rFonts w:eastAsia="仿宋_GB2312"/>
          <w:sz w:val="30"/>
          <w:szCs w:val="30"/>
          <w:highlight w:val="none"/>
        </w:rPr>
        <w:t>,</w:t>
      </w:r>
      <w:r>
        <w:rPr>
          <w:sz w:val="30"/>
          <w:szCs w:val="30"/>
          <w:highlight w:val="none"/>
        </w:rPr>
        <w:t>264</w:t>
      </w:r>
      <w:r>
        <w:rPr>
          <w:rFonts w:eastAsia="仿宋_GB2312"/>
          <w:sz w:val="30"/>
          <w:szCs w:val="30"/>
          <w:highlight w:val="none"/>
        </w:rPr>
        <w:t>,000</w:t>
      </w:r>
      <w:r>
        <w:rPr>
          <w:rFonts w:hint="eastAsia" w:eastAsia="仿宋_GB2312"/>
          <w:sz w:val="30"/>
          <w:szCs w:val="30"/>
          <w:highlight w:val="none"/>
        </w:rPr>
        <w:t>.00元，支出决算为</w:t>
      </w:r>
      <w:r>
        <w:rPr>
          <w:sz w:val="30"/>
          <w:szCs w:val="30"/>
          <w:highlight w:val="none"/>
        </w:rPr>
        <w:t>1</w:t>
      </w:r>
      <w:r>
        <w:rPr>
          <w:rFonts w:eastAsia="仿宋_GB2312"/>
          <w:sz w:val="30"/>
          <w:szCs w:val="30"/>
          <w:highlight w:val="none"/>
        </w:rPr>
        <w:t>,</w:t>
      </w:r>
      <w:r>
        <w:rPr>
          <w:sz w:val="30"/>
          <w:szCs w:val="30"/>
          <w:highlight w:val="none"/>
        </w:rPr>
        <w:t>310</w:t>
      </w:r>
      <w:r>
        <w:rPr>
          <w:rFonts w:eastAsia="仿宋_GB2312"/>
          <w:sz w:val="30"/>
          <w:szCs w:val="30"/>
          <w:highlight w:val="none"/>
        </w:rPr>
        <w:t>,</w:t>
      </w:r>
      <w:r>
        <w:rPr>
          <w:sz w:val="30"/>
          <w:szCs w:val="30"/>
          <w:highlight w:val="none"/>
        </w:rPr>
        <w:t>468.20</w:t>
      </w:r>
      <w:r>
        <w:rPr>
          <w:rFonts w:hint="eastAsia" w:eastAsia="仿宋_GB2312"/>
          <w:sz w:val="30"/>
          <w:szCs w:val="30"/>
          <w:highlight w:val="none"/>
        </w:rPr>
        <w:t>元，完成年初预算的</w:t>
      </w:r>
      <w:r>
        <w:rPr>
          <w:sz w:val="30"/>
          <w:szCs w:val="30"/>
          <w:highlight w:val="none"/>
        </w:rPr>
        <w:t>40.15%</w:t>
      </w:r>
      <w:r>
        <w:rPr>
          <w:rFonts w:hint="eastAsia" w:eastAsia="仿宋_GB2312"/>
          <w:sz w:val="30"/>
          <w:szCs w:val="30"/>
          <w:highlight w:val="none"/>
        </w:rPr>
        <w:t>，决算数小于年初预算数的主要原因是按照实际执行，抚恤金支出减少。</w:t>
      </w:r>
    </w:p>
    <w:p>
      <w:pPr>
        <w:spacing w:line="640" w:lineRule="exact"/>
        <w:ind w:firstLine="600"/>
        <w:rPr>
          <w:rFonts w:eastAsia="仿宋_GB2312"/>
          <w:sz w:val="30"/>
          <w:szCs w:val="30"/>
          <w:highlight w:val="none"/>
        </w:rPr>
      </w:pPr>
      <w:r>
        <w:rPr>
          <w:sz w:val="30"/>
          <w:szCs w:val="30"/>
          <w:highlight w:val="none"/>
        </w:rPr>
        <w:t xml:space="preserve">3. </w:t>
      </w:r>
      <w:r>
        <w:rPr>
          <w:rFonts w:hint="eastAsia" w:eastAsia="仿宋_GB2312"/>
          <w:sz w:val="30"/>
          <w:szCs w:val="30"/>
          <w:highlight w:val="none"/>
        </w:rPr>
        <w:t>社会保障和就业支出（类）行政事业单位养老支出（款）机关事业单位基本养老保险缴费支出（项）年初预算为</w:t>
      </w:r>
      <w:r>
        <w:rPr>
          <w:sz w:val="30"/>
          <w:szCs w:val="30"/>
          <w:highlight w:val="none"/>
        </w:rPr>
        <w:t>7</w:t>
      </w:r>
      <w:r>
        <w:rPr>
          <w:rFonts w:eastAsia="仿宋_GB2312"/>
          <w:sz w:val="30"/>
          <w:szCs w:val="30"/>
          <w:highlight w:val="none"/>
        </w:rPr>
        <w:t>,</w:t>
      </w:r>
      <w:r>
        <w:rPr>
          <w:sz w:val="30"/>
          <w:szCs w:val="30"/>
          <w:highlight w:val="none"/>
        </w:rPr>
        <w:t>636</w:t>
      </w:r>
      <w:r>
        <w:rPr>
          <w:rFonts w:eastAsia="仿宋_GB2312"/>
          <w:sz w:val="30"/>
          <w:szCs w:val="30"/>
          <w:highlight w:val="none"/>
        </w:rPr>
        <w:t>,000</w:t>
      </w:r>
      <w:r>
        <w:rPr>
          <w:rFonts w:hint="eastAsia" w:eastAsia="仿宋_GB2312"/>
          <w:sz w:val="30"/>
          <w:szCs w:val="30"/>
          <w:highlight w:val="none"/>
        </w:rPr>
        <w:t>.00元，支出决算为</w:t>
      </w:r>
      <w:r>
        <w:rPr>
          <w:sz w:val="30"/>
          <w:szCs w:val="30"/>
          <w:highlight w:val="none"/>
        </w:rPr>
        <w:t>7</w:t>
      </w:r>
      <w:r>
        <w:rPr>
          <w:rFonts w:eastAsia="仿宋_GB2312"/>
          <w:sz w:val="30"/>
          <w:szCs w:val="30"/>
          <w:highlight w:val="none"/>
        </w:rPr>
        <w:t>,</w:t>
      </w:r>
      <w:r>
        <w:rPr>
          <w:sz w:val="30"/>
          <w:szCs w:val="30"/>
          <w:highlight w:val="none"/>
        </w:rPr>
        <w:t>636</w:t>
      </w:r>
      <w:r>
        <w:rPr>
          <w:rFonts w:eastAsia="仿宋_GB2312"/>
          <w:sz w:val="30"/>
          <w:szCs w:val="30"/>
          <w:highlight w:val="none"/>
        </w:rPr>
        <w:t>,000</w:t>
      </w:r>
      <w:r>
        <w:rPr>
          <w:rFonts w:hint="eastAsia" w:eastAsia="仿宋_GB2312"/>
          <w:sz w:val="30"/>
          <w:szCs w:val="30"/>
          <w:highlight w:val="none"/>
        </w:rPr>
        <w:t>.00元，完成年初预算的</w:t>
      </w:r>
      <w:r>
        <w:rPr>
          <w:sz w:val="30"/>
          <w:szCs w:val="30"/>
          <w:highlight w:val="none"/>
        </w:rPr>
        <w:t>100%</w:t>
      </w:r>
      <w:r>
        <w:rPr>
          <w:rFonts w:hint="eastAsia" w:eastAsia="仿宋_GB2312"/>
          <w:sz w:val="30"/>
          <w:szCs w:val="30"/>
          <w:highlight w:val="none"/>
        </w:rPr>
        <w:t>。</w:t>
      </w:r>
    </w:p>
    <w:p>
      <w:pPr>
        <w:spacing w:line="640" w:lineRule="exact"/>
        <w:ind w:firstLine="600"/>
        <w:rPr>
          <w:rFonts w:eastAsia="仿宋_GB2312"/>
          <w:sz w:val="30"/>
          <w:szCs w:val="30"/>
          <w:highlight w:val="none"/>
        </w:rPr>
      </w:pPr>
      <w:r>
        <w:rPr>
          <w:sz w:val="30"/>
          <w:szCs w:val="30"/>
          <w:highlight w:val="none"/>
        </w:rPr>
        <w:t xml:space="preserve">4. </w:t>
      </w:r>
      <w:r>
        <w:rPr>
          <w:rFonts w:hint="eastAsia" w:eastAsia="仿宋_GB2312"/>
          <w:sz w:val="30"/>
          <w:szCs w:val="30"/>
          <w:highlight w:val="none"/>
        </w:rPr>
        <w:t>社会保障和就业支出（类）行政事业单位养老支出（款）机关事业单位职业年金缴费支出（项）年初预算为</w:t>
      </w:r>
      <w:r>
        <w:rPr>
          <w:sz w:val="30"/>
          <w:szCs w:val="30"/>
          <w:highlight w:val="none"/>
        </w:rPr>
        <w:t>3</w:t>
      </w:r>
      <w:r>
        <w:rPr>
          <w:rFonts w:eastAsia="仿宋_GB2312"/>
          <w:sz w:val="30"/>
          <w:szCs w:val="30"/>
          <w:highlight w:val="none"/>
        </w:rPr>
        <w:t>,</w:t>
      </w:r>
      <w:r>
        <w:rPr>
          <w:sz w:val="30"/>
          <w:szCs w:val="30"/>
          <w:highlight w:val="none"/>
        </w:rPr>
        <w:t>817</w:t>
      </w:r>
      <w:r>
        <w:rPr>
          <w:rFonts w:eastAsia="仿宋_GB2312"/>
          <w:sz w:val="30"/>
          <w:szCs w:val="30"/>
          <w:highlight w:val="none"/>
        </w:rPr>
        <w:t>,000</w:t>
      </w:r>
      <w:r>
        <w:rPr>
          <w:rFonts w:hint="eastAsia" w:eastAsia="仿宋_GB2312"/>
          <w:sz w:val="30"/>
          <w:szCs w:val="30"/>
          <w:highlight w:val="none"/>
        </w:rPr>
        <w:t>.00元，支出决算为</w:t>
      </w:r>
      <w:r>
        <w:rPr>
          <w:sz w:val="30"/>
          <w:szCs w:val="30"/>
          <w:highlight w:val="none"/>
        </w:rPr>
        <w:t>3</w:t>
      </w:r>
      <w:r>
        <w:rPr>
          <w:rFonts w:eastAsia="仿宋_GB2312"/>
          <w:sz w:val="30"/>
          <w:szCs w:val="30"/>
          <w:highlight w:val="none"/>
        </w:rPr>
        <w:t>,</w:t>
      </w:r>
      <w:r>
        <w:rPr>
          <w:sz w:val="30"/>
          <w:szCs w:val="30"/>
          <w:highlight w:val="none"/>
        </w:rPr>
        <w:t>817</w:t>
      </w:r>
      <w:r>
        <w:rPr>
          <w:rFonts w:eastAsia="仿宋_GB2312"/>
          <w:sz w:val="30"/>
          <w:szCs w:val="30"/>
          <w:highlight w:val="none"/>
        </w:rPr>
        <w:t>,000</w:t>
      </w:r>
      <w:r>
        <w:rPr>
          <w:rFonts w:hint="eastAsia" w:eastAsia="仿宋_GB2312"/>
          <w:sz w:val="30"/>
          <w:szCs w:val="30"/>
          <w:highlight w:val="none"/>
        </w:rPr>
        <w:t>.00元，完成年初预算的</w:t>
      </w:r>
      <w:r>
        <w:rPr>
          <w:sz w:val="30"/>
          <w:szCs w:val="30"/>
          <w:highlight w:val="none"/>
        </w:rPr>
        <w:t>100%</w:t>
      </w:r>
      <w:r>
        <w:rPr>
          <w:rFonts w:hint="eastAsia" w:eastAsia="仿宋_GB2312"/>
          <w:sz w:val="30"/>
          <w:szCs w:val="30"/>
          <w:highlight w:val="none"/>
        </w:rPr>
        <w:t>。</w:t>
      </w:r>
    </w:p>
    <w:p>
      <w:pPr>
        <w:spacing w:line="640" w:lineRule="exact"/>
        <w:ind w:firstLine="600"/>
        <w:rPr>
          <w:rFonts w:eastAsia="仿宋_GB2312"/>
          <w:sz w:val="30"/>
          <w:szCs w:val="30"/>
          <w:highlight w:val="none"/>
        </w:rPr>
      </w:pPr>
      <w:r>
        <w:rPr>
          <w:sz w:val="30"/>
          <w:szCs w:val="30"/>
          <w:highlight w:val="none"/>
        </w:rPr>
        <w:t>5.</w:t>
      </w:r>
      <w:r>
        <w:rPr>
          <w:rFonts w:hint="eastAsia" w:eastAsia="仿宋_GB2312"/>
          <w:sz w:val="30"/>
          <w:szCs w:val="30"/>
          <w:highlight w:val="none"/>
        </w:rPr>
        <w:t>卫生健康支出（类）行政事业单位医疗（款）行政单位医疗年初预算为</w:t>
      </w:r>
      <w:r>
        <w:rPr>
          <w:sz w:val="30"/>
          <w:szCs w:val="30"/>
          <w:highlight w:val="none"/>
        </w:rPr>
        <w:t>40</w:t>
      </w:r>
      <w:r>
        <w:rPr>
          <w:rFonts w:eastAsia="仿宋_GB2312"/>
          <w:sz w:val="30"/>
          <w:szCs w:val="30"/>
          <w:highlight w:val="none"/>
        </w:rPr>
        <w:t>,000</w:t>
      </w:r>
      <w:r>
        <w:rPr>
          <w:rFonts w:hint="eastAsia" w:eastAsia="仿宋_GB2312"/>
          <w:sz w:val="30"/>
          <w:szCs w:val="30"/>
          <w:highlight w:val="none"/>
        </w:rPr>
        <w:t>.00元，支出决算数为</w:t>
      </w:r>
      <w:r>
        <w:rPr>
          <w:sz w:val="30"/>
          <w:szCs w:val="30"/>
          <w:highlight w:val="none"/>
        </w:rPr>
        <w:t>187</w:t>
      </w:r>
      <w:r>
        <w:rPr>
          <w:rFonts w:eastAsia="仿宋_GB2312"/>
          <w:sz w:val="30"/>
          <w:szCs w:val="30"/>
          <w:highlight w:val="none"/>
        </w:rPr>
        <w:t>,</w:t>
      </w:r>
      <w:r>
        <w:rPr>
          <w:sz w:val="30"/>
          <w:szCs w:val="30"/>
          <w:highlight w:val="none"/>
        </w:rPr>
        <w:t>816.19</w:t>
      </w:r>
      <w:r>
        <w:rPr>
          <w:rFonts w:hint="eastAsia" w:eastAsia="仿宋_GB2312"/>
          <w:sz w:val="30"/>
          <w:szCs w:val="30"/>
          <w:highlight w:val="none"/>
        </w:rPr>
        <w:t>元，完成年初预算的</w:t>
      </w:r>
      <w:r>
        <w:rPr>
          <w:sz w:val="30"/>
          <w:szCs w:val="30"/>
          <w:highlight w:val="none"/>
        </w:rPr>
        <w:t>469.54%</w:t>
      </w:r>
      <w:r>
        <w:rPr>
          <w:rFonts w:hint="eastAsia" w:eastAsia="仿宋_GB2312"/>
          <w:sz w:val="30"/>
          <w:szCs w:val="30"/>
          <w:highlight w:val="none"/>
        </w:rPr>
        <w:t>，决算数大</w:t>
      </w:r>
      <w:bookmarkStart w:id="0" w:name="_GoBack"/>
      <w:bookmarkEnd w:id="0"/>
      <w:r>
        <w:rPr>
          <w:rFonts w:hint="eastAsia" w:eastAsia="仿宋_GB2312"/>
          <w:sz w:val="30"/>
          <w:szCs w:val="30"/>
          <w:highlight w:val="none"/>
        </w:rPr>
        <w:t>于年初预算数的主要原因是年中追加离休干部药费超支补助。</w:t>
      </w:r>
    </w:p>
    <w:p>
      <w:pPr>
        <w:spacing w:line="640" w:lineRule="exact"/>
        <w:ind w:firstLine="600"/>
        <w:rPr>
          <w:rFonts w:eastAsia="仿宋_GB2312"/>
          <w:sz w:val="30"/>
          <w:szCs w:val="30"/>
          <w:highlight w:val="none"/>
        </w:rPr>
      </w:pPr>
      <w:r>
        <w:rPr>
          <w:sz w:val="30"/>
          <w:szCs w:val="30"/>
          <w:highlight w:val="none"/>
        </w:rPr>
        <w:t>6.</w:t>
      </w:r>
      <w:r>
        <w:rPr>
          <w:rFonts w:hint="eastAsia" w:eastAsia="仿宋_GB2312"/>
          <w:sz w:val="30"/>
          <w:szCs w:val="30"/>
          <w:highlight w:val="none"/>
        </w:rPr>
        <w:t>卫生健康支出（类）行政事业单位医疗（款）事业单位医疗（项）年初预算为</w:t>
      </w:r>
      <w:r>
        <w:rPr>
          <w:sz w:val="30"/>
          <w:szCs w:val="30"/>
          <w:highlight w:val="none"/>
        </w:rPr>
        <w:t>4</w:t>
      </w:r>
      <w:r>
        <w:rPr>
          <w:rFonts w:eastAsia="仿宋_GB2312"/>
          <w:sz w:val="30"/>
          <w:szCs w:val="30"/>
          <w:highlight w:val="none"/>
        </w:rPr>
        <w:t>,</w:t>
      </w:r>
      <w:r>
        <w:rPr>
          <w:sz w:val="30"/>
          <w:szCs w:val="30"/>
          <w:highlight w:val="none"/>
        </w:rPr>
        <w:t>232</w:t>
      </w:r>
      <w:r>
        <w:rPr>
          <w:rFonts w:eastAsia="仿宋_GB2312"/>
          <w:sz w:val="30"/>
          <w:szCs w:val="30"/>
          <w:highlight w:val="none"/>
        </w:rPr>
        <w:t>,000</w:t>
      </w:r>
      <w:r>
        <w:rPr>
          <w:rFonts w:hint="eastAsia" w:eastAsia="仿宋_GB2312"/>
          <w:sz w:val="30"/>
          <w:szCs w:val="30"/>
          <w:highlight w:val="none"/>
        </w:rPr>
        <w:t>.00元，支出决算数为</w:t>
      </w:r>
      <w:r>
        <w:rPr>
          <w:sz w:val="30"/>
          <w:szCs w:val="30"/>
          <w:highlight w:val="none"/>
        </w:rPr>
        <w:t>7</w:t>
      </w:r>
      <w:r>
        <w:rPr>
          <w:rFonts w:eastAsia="仿宋_GB2312"/>
          <w:sz w:val="30"/>
          <w:szCs w:val="30"/>
          <w:highlight w:val="none"/>
        </w:rPr>
        <w:t>,</w:t>
      </w:r>
      <w:r>
        <w:rPr>
          <w:sz w:val="30"/>
          <w:szCs w:val="30"/>
          <w:highlight w:val="none"/>
        </w:rPr>
        <w:t>964</w:t>
      </w:r>
      <w:r>
        <w:rPr>
          <w:rFonts w:eastAsia="仿宋_GB2312"/>
          <w:sz w:val="30"/>
          <w:szCs w:val="30"/>
          <w:highlight w:val="none"/>
        </w:rPr>
        <w:t>,</w:t>
      </w:r>
      <w:r>
        <w:rPr>
          <w:sz w:val="30"/>
          <w:szCs w:val="30"/>
          <w:highlight w:val="none"/>
        </w:rPr>
        <w:t>684.59</w:t>
      </w:r>
      <w:r>
        <w:rPr>
          <w:rFonts w:hint="eastAsia" w:eastAsia="仿宋_GB2312"/>
          <w:sz w:val="30"/>
          <w:szCs w:val="30"/>
          <w:highlight w:val="none"/>
        </w:rPr>
        <w:t>元，完成年初预算的</w:t>
      </w:r>
      <w:r>
        <w:rPr>
          <w:sz w:val="30"/>
          <w:szCs w:val="30"/>
          <w:highlight w:val="none"/>
        </w:rPr>
        <w:t>188.20%</w:t>
      </w:r>
      <w:r>
        <w:rPr>
          <w:rFonts w:hint="eastAsia" w:eastAsia="仿宋_GB2312"/>
          <w:sz w:val="30"/>
          <w:szCs w:val="30"/>
          <w:highlight w:val="none"/>
        </w:rPr>
        <w:t>，决算数大于年初预算数的主要原因是年中追加离休干部药费超支补助。</w:t>
      </w:r>
    </w:p>
    <w:p>
      <w:pPr>
        <w:spacing w:line="640" w:lineRule="exact"/>
        <w:ind w:firstLine="600"/>
        <w:rPr>
          <w:rFonts w:eastAsia="仿宋_GB2312"/>
          <w:sz w:val="30"/>
          <w:szCs w:val="30"/>
          <w:highlight w:val="none"/>
        </w:rPr>
      </w:pPr>
      <w:r>
        <w:rPr>
          <w:sz w:val="30"/>
          <w:szCs w:val="30"/>
          <w:highlight w:val="none"/>
        </w:rPr>
        <w:t>7.</w:t>
      </w:r>
      <w:r>
        <w:rPr>
          <w:rFonts w:hint="eastAsia" w:eastAsia="仿宋_GB2312"/>
          <w:sz w:val="30"/>
          <w:szCs w:val="30"/>
          <w:highlight w:val="none"/>
        </w:rPr>
        <w:t>卫生健康支出（类）行政事业单位医疗（款）其他行政事业单位医疗支出（项）年初预算为</w:t>
      </w:r>
      <w:r>
        <w:rPr>
          <w:sz w:val="30"/>
          <w:szCs w:val="30"/>
          <w:highlight w:val="none"/>
        </w:rPr>
        <w:t>2</w:t>
      </w:r>
      <w:r>
        <w:rPr>
          <w:rFonts w:eastAsia="仿宋_GB2312"/>
          <w:sz w:val="30"/>
          <w:szCs w:val="30"/>
          <w:highlight w:val="none"/>
        </w:rPr>
        <w:t>,</w:t>
      </w:r>
      <w:r>
        <w:rPr>
          <w:sz w:val="30"/>
          <w:szCs w:val="30"/>
          <w:highlight w:val="none"/>
        </w:rPr>
        <w:t>788</w:t>
      </w:r>
      <w:r>
        <w:rPr>
          <w:rFonts w:eastAsia="仿宋_GB2312"/>
          <w:sz w:val="30"/>
          <w:szCs w:val="30"/>
          <w:highlight w:val="none"/>
        </w:rPr>
        <w:t>,000</w:t>
      </w:r>
      <w:r>
        <w:rPr>
          <w:rFonts w:hint="eastAsia" w:eastAsia="仿宋_GB2312"/>
          <w:sz w:val="30"/>
          <w:szCs w:val="30"/>
          <w:highlight w:val="none"/>
        </w:rPr>
        <w:t>.00元，支出决算数为</w:t>
      </w:r>
      <w:r>
        <w:rPr>
          <w:sz w:val="30"/>
          <w:szCs w:val="30"/>
          <w:highlight w:val="none"/>
        </w:rPr>
        <w:t>2</w:t>
      </w:r>
      <w:r>
        <w:rPr>
          <w:rFonts w:eastAsia="仿宋_GB2312"/>
          <w:sz w:val="30"/>
          <w:szCs w:val="30"/>
          <w:highlight w:val="none"/>
        </w:rPr>
        <w:t>,</w:t>
      </w:r>
      <w:r>
        <w:rPr>
          <w:sz w:val="30"/>
          <w:szCs w:val="30"/>
          <w:highlight w:val="none"/>
        </w:rPr>
        <w:t>788</w:t>
      </w:r>
      <w:r>
        <w:rPr>
          <w:rFonts w:eastAsia="仿宋_GB2312"/>
          <w:sz w:val="30"/>
          <w:szCs w:val="30"/>
          <w:highlight w:val="none"/>
        </w:rPr>
        <w:t>,000</w:t>
      </w:r>
      <w:r>
        <w:rPr>
          <w:rFonts w:hint="eastAsia" w:eastAsia="仿宋_GB2312"/>
          <w:sz w:val="30"/>
          <w:szCs w:val="30"/>
          <w:highlight w:val="none"/>
        </w:rPr>
        <w:t>.00元，完成年初预算的</w:t>
      </w:r>
      <w:r>
        <w:rPr>
          <w:sz w:val="30"/>
          <w:szCs w:val="30"/>
          <w:highlight w:val="none"/>
        </w:rPr>
        <w:t>100%</w:t>
      </w:r>
      <w:r>
        <w:rPr>
          <w:rFonts w:hint="eastAsia" w:eastAsia="仿宋_GB2312"/>
          <w:sz w:val="30"/>
          <w:szCs w:val="30"/>
          <w:highlight w:val="none"/>
        </w:rPr>
        <w:t>。</w:t>
      </w:r>
    </w:p>
    <w:p>
      <w:pPr>
        <w:spacing w:line="640" w:lineRule="exact"/>
        <w:ind w:firstLine="600"/>
        <w:rPr>
          <w:rFonts w:eastAsia="仿宋_GB2312"/>
          <w:sz w:val="30"/>
          <w:szCs w:val="30"/>
          <w:highlight w:val="none"/>
        </w:rPr>
      </w:pPr>
      <w:r>
        <w:rPr>
          <w:sz w:val="30"/>
          <w:szCs w:val="30"/>
          <w:highlight w:val="none"/>
        </w:rPr>
        <w:t>8.</w:t>
      </w:r>
      <w:r>
        <w:rPr>
          <w:rFonts w:hint="eastAsia" w:eastAsia="仿宋_GB2312"/>
          <w:sz w:val="30"/>
          <w:szCs w:val="30"/>
          <w:highlight w:val="none"/>
        </w:rPr>
        <w:t>交通运输支出（类）公路水路运输（款）航道维护（项）年初预算为</w:t>
      </w:r>
      <w:r>
        <w:rPr>
          <w:sz w:val="30"/>
          <w:szCs w:val="30"/>
          <w:highlight w:val="none"/>
        </w:rPr>
        <w:t>14</w:t>
      </w:r>
      <w:r>
        <w:rPr>
          <w:rFonts w:eastAsia="仿宋_GB2312"/>
          <w:sz w:val="30"/>
          <w:szCs w:val="30"/>
          <w:highlight w:val="none"/>
        </w:rPr>
        <w:t>,</w:t>
      </w:r>
      <w:r>
        <w:rPr>
          <w:sz w:val="30"/>
          <w:szCs w:val="30"/>
          <w:highlight w:val="none"/>
        </w:rPr>
        <w:t>865</w:t>
      </w:r>
      <w:r>
        <w:rPr>
          <w:rFonts w:eastAsia="仿宋_GB2312"/>
          <w:sz w:val="30"/>
          <w:szCs w:val="30"/>
          <w:highlight w:val="none"/>
        </w:rPr>
        <w:t>,000</w:t>
      </w:r>
      <w:r>
        <w:rPr>
          <w:rFonts w:hint="eastAsia" w:eastAsia="仿宋_GB2312"/>
          <w:sz w:val="30"/>
          <w:szCs w:val="30"/>
          <w:highlight w:val="none"/>
        </w:rPr>
        <w:t>.00，支出决算数为</w:t>
      </w:r>
      <w:r>
        <w:rPr>
          <w:sz w:val="30"/>
          <w:szCs w:val="30"/>
          <w:highlight w:val="none"/>
        </w:rPr>
        <w:t>15</w:t>
      </w:r>
      <w:r>
        <w:rPr>
          <w:rFonts w:eastAsia="仿宋_GB2312"/>
          <w:sz w:val="30"/>
          <w:szCs w:val="30"/>
          <w:highlight w:val="none"/>
        </w:rPr>
        <w:t>,</w:t>
      </w:r>
      <w:r>
        <w:rPr>
          <w:sz w:val="30"/>
          <w:szCs w:val="30"/>
          <w:highlight w:val="none"/>
        </w:rPr>
        <w:t>170</w:t>
      </w:r>
      <w:r>
        <w:rPr>
          <w:rFonts w:eastAsia="仿宋_GB2312"/>
          <w:sz w:val="30"/>
          <w:szCs w:val="30"/>
          <w:highlight w:val="none"/>
        </w:rPr>
        <w:t>,</w:t>
      </w:r>
      <w:r>
        <w:rPr>
          <w:sz w:val="30"/>
          <w:szCs w:val="30"/>
          <w:highlight w:val="none"/>
        </w:rPr>
        <w:t>263</w:t>
      </w:r>
      <w:r>
        <w:rPr>
          <w:rFonts w:hint="eastAsia"/>
          <w:sz w:val="30"/>
          <w:szCs w:val="30"/>
          <w:highlight w:val="none"/>
        </w:rPr>
        <w:t>.00</w:t>
      </w:r>
      <w:r>
        <w:rPr>
          <w:rFonts w:hint="eastAsia" w:eastAsia="仿宋_GB2312"/>
          <w:sz w:val="30"/>
          <w:szCs w:val="30"/>
          <w:highlight w:val="none"/>
        </w:rPr>
        <w:t>元，完成年初预算的</w:t>
      </w:r>
      <w:r>
        <w:rPr>
          <w:sz w:val="30"/>
          <w:szCs w:val="30"/>
          <w:highlight w:val="none"/>
        </w:rPr>
        <w:t>102.05%</w:t>
      </w:r>
      <w:r>
        <w:rPr>
          <w:rFonts w:hint="eastAsia" w:eastAsia="仿宋_GB2312"/>
          <w:sz w:val="30"/>
          <w:szCs w:val="30"/>
          <w:highlight w:val="none"/>
        </w:rPr>
        <w:t>。</w:t>
      </w:r>
    </w:p>
    <w:p>
      <w:pPr>
        <w:spacing w:line="640" w:lineRule="exact"/>
        <w:ind w:firstLine="600"/>
        <w:rPr>
          <w:rFonts w:eastAsia="仿宋_GB2312"/>
          <w:sz w:val="30"/>
          <w:szCs w:val="30"/>
          <w:highlight w:val="none"/>
        </w:rPr>
      </w:pPr>
      <w:r>
        <w:rPr>
          <w:sz w:val="30"/>
          <w:szCs w:val="30"/>
          <w:highlight w:val="none"/>
        </w:rPr>
        <w:t>9.</w:t>
      </w:r>
      <w:r>
        <w:rPr>
          <w:rFonts w:hint="eastAsia" w:eastAsia="仿宋_GB2312"/>
          <w:sz w:val="30"/>
          <w:szCs w:val="30"/>
          <w:highlight w:val="none"/>
        </w:rPr>
        <w:t>交通运输支出（类）公路水路运输（款）其他公路水路运输支出（项）年初预算为</w:t>
      </w:r>
      <w:r>
        <w:rPr>
          <w:sz w:val="30"/>
          <w:szCs w:val="30"/>
          <w:highlight w:val="none"/>
        </w:rPr>
        <w:t>5,000</w:t>
      </w:r>
      <w:r>
        <w:rPr>
          <w:rFonts w:hint="eastAsia"/>
          <w:sz w:val="30"/>
          <w:szCs w:val="30"/>
          <w:highlight w:val="none"/>
        </w:rPr>
        <w:t>.00</w:t>
      </w:r>
      <w:r>
        <w:rPr>
          <w:rFonts w:hint="eastAsia" w:eastAsia="仿宋_GB2312"/>
          <w:sz w:val="30"/>
          <w:szCs w:val="30"/>
          <w:highlight w:val="none"/>
        </w:rPr>
        <w:t>元，支出决算数为</w:t>
      </w:r>
      <w:r>
        <w:rPr>
          <w:sz w:val="30"/>
          <w:szCs w:val="30"/>
          <w:highlight w:val="none"/>
        </w:rPr>
        <w:t>5,000</w:t>
      </w:r>
      <w:r>
        <w:rPr>
          <w:rFonts w:hint="eastAsia"/>
          <w:sz w:val="30"/>
          <w:szCs w:val="30"/>
          <w:highlight w:val="none"/>
        </w:rPr>
        <w:t>.00</w:t>
      </w:r>
      <w:r>
        <w:rPr>
          <w:rFonts w:hint="eastAsia" w:eastAsia="仿宋_GB2312"/>
          <w:sz w:val="30"/>
          <w:szCs w:val="30"/>
          <w:highlight w:val="none"/>
        </w:rPr>
        <w:t>元，完成年初预算的</w:t>
      </w:r>
      <w:r>
        <w:rPr>
          <w:sz w:val="30"/>
          <w:szCs w:val="30"/>
          <w:highlight w:val="none"/>
        </w:rPr>
        <w:t>100%</w:t>
      </w:r>
      <w:r>
        <w:rPr>
          <w:rFonts w:hint="eastAsia" w:eastAsia="仿宋_GB2312"/>
          <w:sz w:val="30"/>
          <w:szCs w:val="30"/>
          <w:highlight w:val="none"/>
        </w:rPr>
        <w:t>。</w:t>
      </w:r>
    </w:p>
    <w:p>
      <w:pPr>
        <w:pStyle w:val="3"/>
        <w:keepNext/>
        <w:keepLines/>
        <w:spacing w:line="600" w:lineRule="exact"/>
        <w:ind w:firstLine="602"/>
        <w:rPr>
          <w:rFonts w:hAnsi="Times New Roman" w:cs="黑体"/>
          <w:b/>
          <w:sz w:val="30"/>
          <w:szCs w:val="30"/>
          <w:highlight w:val="none"/>
        </w:rPr>
      </w:pPr>
      <w:r>
        <w:rPr>
          <w:rFonts w:hint="eastAsia" w:hAnsi="Times New Roman" w:cs="黑体"/>
          <w:b/>
          <w:sz w:val="30"/>
          <w:szCs w:val="30"/>
          <w:highlight w:val="none"/>
        </w:rPr>
        <w:t>六、一般公共预算财政拨款基本支出决算情况说明</w:t>
      </w:r>
    </w:p>
    <w:p>
      <w:pPr>
        <w:spacing w:line="640" w:lineRule="exact"/>
        <w:ind w:firstLine="600"/>
        <w:rPr>
          <w:rFonts w:eastAsia="仿宋_GB2312"/>
          <w:sz w:val="30"/>
          <w:szCs w:val="30"/>
          <w:highlight w:val="none"/>
        </w:rPr>
      </w:pPr>
      <w:r>
        <w:rPr>
          <w:rFonts w:hint="eastAsia" w:eastAsia="仿宋_GB2312"/>
          <w:sz w:val="30"/>
          <w:szCs w:val="30"/>
          <w:highlight w:val="none"/>
        </w:rPr>
        <w:t>天津市交通（集团）有限公司</w:t>
      </w:r>
      <w:r>
        <w:rPr>
          <w:sz w:val="30"/>
          <w:szCs w:val="30"/>
          <w:highlight w:val="none"/>
        </w:rPr>
        <w:t>2022</w:t>
      </w:r>
      <w:r>
        <w:rPr>
          <w:rFonts w:hint="eastAsia" w:eastAsia="仿宋_GB2312"/>
          <w:sz w:val="30"/>
          <w:szCs w:val="30"/>
          <w:highlight w:val="none"/>
        </w:rPr>
        <w:t>年度部门决算一般公共预算财政拨款基本支出合计</w:t>
      </w:r>
      <w:r>
        <w:rPr>
          <w:sz w:val="30"/>
          <w:szCs w:val="30"/>
          <w:highlight w:val="none"/>
        </w:rPr>
        <w:t>173,741,231.98</w:t>
      </w:r>
      <w:r>
        <w:rPr>
          <w:rFonts w:hint="eastAsia" w:eastAsia="仿宋_GB2312"/>
          <w:sz w:val="30"/>
          <w:szCs w:val="30"/>
          <w:highlight w:val="none"/>
        </w:rPr>
        <w:t>元，与</w:t>
      </w:r>
      <w:r>
        <w:rPr>
          <w:sz w:val="30"/>
          <w:szCs w:val="30"/>
          <w:highlight w:val="none"/>
        </w:rPr>
        <w:t>2021</w:t>
      </w:r>
      <w:r>
        <w:rPr>
          <w:rFonts w:hint="eastAsia" w:eastAsia="仿宋_GB2312"/>
          <w:sz w:val="30"/>
          <w:szCs w:val="30"/>
          <w:highlight w:val="none"/>
        </w:rPr>
        <w:t>年度相比增加</w:t>
      </w:r>
      <w:r>
        <w:rPr>
          <w:sz w:val="30"/>
          <w:szCs w:val="30"/>
          <w:highlight w:val="none"/>
        </w:rPr>
        <w:t>16,287,605.61</w:t>
      </w:r>
      <w:r>
        <w:rPr>
          <w:rFonts w:hint="eastAsia" w:eastAsia="仿宋_GB2312"/>
          <w:sz w:val="30"/>
          <w:szCs w:val="30"/>
          <w:highlight w:val="none"/>
        </w:rPr>
        <w:t>元，主要原因是：离休干部医药费增加。其中：</w:t>
      </w:r>
    </w:p>
    <w:p>
      <w:pPr>
        <w:spacing w:line="640" w:lineRule="exact"/>
        <w:ind w:firstLine="600"/>
        <w:rPr>
          <w:rFonts w:eastAsia="仿宋_GB2312"/>
          <w:sz w:val="30"/>
          <w:szCs w:val="30"/>
          <w:highlight w:val="none"/>
        </w:rPr>
      </w:pPr>
      <w:r>
        <w:rPr>
          <w:rFonts w:hint="eastAsia" w:eastAsia="仿宋_GB2312"/>
          <w:sz w:val="30"/>
          <w:szCs w:val="30"/>
          <w:highlight w:val="none"/>
        </w:rPr>
        <w:t>人员经费</w:t>
      </w:r>
      <w:r>
        <w:rPr>
          <w:sz w:val="30"/>
          <w:szCs w:val="30"/>
          <w:highlight w:val="none"/>
        </w:rPr>
        <w:t>139,229,129.48</w:t>
      </w:r>
      <w:r>
        <w:rPr>
          <w:rFonts w:hint="eastAsia" w:eastAsia="仿宋_GB2312"/>
          <w:sz w:val="30"/>
          <w:szCs w:val="30"/>
          <w:highlight w:val="none"/>
        </w:rPr>
        <w:t>元，主要包括本工资、津贴补贴、绩效工资、机关事业单位基本养老保险缴费、职业年金缴费、职工基本医疗保险缴费、其他社会保险缴费、住房公积金、医疗费、离休费、退休费、退职（役）费、抚恤金、生活补助、医疗费补助、其他对个人和家庭的补助；</w:t>
      </w:r>
    </w:p>
    <w:p>
      <w:pPr>
        <w:spacing w:line="640" w:lineRule="exact"/>
        <w:ind w:firstLine="600"/>
        <w:rPr>
          <w:rFonts w:eastAsia="仿宋_GB2312"/>
          <w:sz w:val="30"/>
          <w:szCs w:val="30"/>
          <w:highlight w:val="none"/>
        </w:rPr>
      </w:pPr>
      <w:r>
        <w:rPr>
          <w:rFonts w:hint="eastAsia" w:eastAsia="仿宋_GB2312"/>
          <w:sz w:val="30"/>
          <w:szCs w:val="30"/>
          <w:highlight w:val="none"/>
        </w:rPr>
        <w:t>公用经费</w:t>
      </w:r>
      <w:r>
        <w:rPr>
          <w:sz w:val="30"/>
          <w:szCs w:val="30"/>
          <w:highlight w:val="none"/>
        </w:rPr>
        <w:t>34,512,102.50</w:t>
      </w:r>
      <w:r>
        <w:rPr>
          <w:rFonts w:hint="eastAsia" w:eastAsia="仿宋_GB2312"/>
          <w:sz w:val="30"/>
          <w:szCs w:val="30"/>
          <w:highlight w:val="none"/>
        </w:rPr>
        <w:t>元，主要包括办公费、印刷费、咨询费、水费、电费、邮电费、取暖费、物业管理费、差旅费、维修（护）费、租赁费、会议费、培训费、公务接待费、专用材料费、专用燃料费、劳务费、工会经费、福利费、公务用车运行维护费、其他交通费用、其他商品和服务支出、办公设备购置、专用设备购置。</w:t>
      </w:r>
    </w:p>
    <w:p>
      <w:pPr>
        <w:pStyle w:val="3"/>
        <w:keepNext/>
        <w:keepLines/>
        <w:spacing w:line="600" w:lineRule="exact"/>
        <w:ind w:firstLine="602"/>
        <w:rPr>
          <w:rFonts w:hAnsi="Times New Roman" w:cs="黑体"/>
          <w:b/>
          <w:sz w:val="30"/>
          <w:szCs w:val="30"/>
          <w:highlight w:val="none"/>
        </w:rPr>
      </w:pPr>
      <w:r>
        <w:rPr>
          <w:rFonts w:hint="eastAsia" w:hAnsi="Times New Roman" w:cs="黑体"/>
          <w:b/>
          <w:sz w:val="30"/>
          <w:szCs w:val="30"/>
          <w:highlight w:val="none"/>
        </w:rPr>
        <w:t>七、政府性基金预算财政拨款收支决算情况</w:t>
      </w:r>
    </w:p>
    <w:p>
      <w:pPr>
        <w:spacing w:line="640" w:lineRule="exact"/>
        <w:ind w:firstLine="600"/>
        <w:rPr>
          <w:rFonts w:eastAsia="仿宋_GB2312"/>
          <w:sz w:val="30"/>
          <w:szCs w:val="30"/>
          <w:highlight w:val="none"/>
        </w:rPr>
      </w:pPr>
      <w:r>
        <w:rPr>
          <w:rFonts w:hint="eastAsia" w:eastAsia="仿宋_GB2312"/>
          <w:sz w:val="30"/>
          <w:szCs w:val="30"/>
          <w:highlight w:val="none"/>
        </w:rPr>
        <w:t>天津市交通（集团）有限公司</w:t>
      </w:r>
      <w:r>
        <w:rPr>
          <w:sz w:val="30"/>
          <w:szCs w:val="30"/>
          <w:highlight w:val="none"/>
        </w:rPr>
        <w:t>2022</w:t>
      </w:r>
      <w:r>
        <w:rPr>
          <w:rFonts w:hint="eastAsia" w:eastAsia="仿宋_GB2312"/>
          <w:sz w:val="30"/>
          <w:szCs w:val="30"/>
          <w:highlight w:val="none"/>
        </w:rPr>
        <w:t>年度无政府性基金预算财政拨款收入、支出和结转结余。</w:t>
      </w:r>
    </w:p>
    <w:p>
      <w:pPr>
        <w:spacing w:line="600" w:lineRule="exact"/>
        <w:ind w:firstLine="600"/>
        <w:rPr>
          <w:rFonts w:hAnsi="Times New Roman" w:cs="黑体"/>
          <w:b/>
          <w:sz w:val="30"/>
          <w:szCs w:val="30"/>
          <w:highlight w:val="none"/>
        </w:rPr>
      </w:pPr>
      <w:r>
        <w:rPr>
          <w:rFonts w:hint="eastAsia" w:hAnsi="Times New Roman" w:cs="黑体"/>
          <w:b/>
          <w:sz w:val="30"/>
          <w:szCs w:val="30"/>
          <w:highlight w:val="none"/>
        </w:rPr>
        <w:t>八、国有资本经营预算财政拨款收支决算情况说明</w:t>
      </w:r>
    </w:p>
    <w:p>
      <w:pPr>
        <w:spacing w:line="640" w:lineRule="exact"/>
        <w:ind w:firstLine="600"/>
        <w:rPr>
          <w:rFonts w:eastAsia="仿宋_GB2312"/>
          <w:sz w:val="30"/>
          <w:szCs w:val="30"/>
          <w:highlight w:val="none"/>
        </w:rPr>
      </w:pPr>
      <w:r>
        <w:rPr>
          <w:rFonts w:hint="eastAsia" w:eastAsia="仿宋_GB2312"/>
          <w:sz w:val="30"/>
          <w:szCs w:val="30"/>
          <w:highlight w:val="none"/>
        </w:rPr>
        <w:t>天津市交通（集团）有限公司</w:t>
      </w:r>
      <w:r>
        <w:rPr>
          <w:sz w:val="30"/>
          <w:szCs w:val="30"/>
          <w:highlight w:val="none"/>
        </w:rPr>
        <w:t>2022</w:t>
      </w:r>
      <w:r>
        <w:rPr>
          <w:rFonts w:hint="eastAsia" w:eastAsia="仿宋_GB2312"/>
          <w:sz w:val="30"/>
          <w:szCs w:val="30"/>
          <w:highlight w:val="none"/>
        </w:rPr>
        <w:t>年度无国有资本经营预算财政拨款收入、支出和结转结余。</w:t>
      </w:r>
    </w:p>
    <w:p>
      <w:pPr>
        <w:pStyle w:val="3"/>
        <w:keepNext/>
        <w:keepLines/>
        <w:spacing w:line="600" w:lineRule="exact"/>
        <w:ind w:firstLine="602"/>
        <w:rPr>
          <w:rFonts w:hAnsi="Times New Roman" w:cs="黑体"/>
          <w:b/>
          <w:sz w:val="30"/>
          <w:szCs w:val="30"/>
          <w:highlight w:val="none"/>
        </w:rPr>
      </w:pPr>
      <w:r>
        <w:rPr>
          <w:rFonts w:hint="eastAsia" w:hAnsi="Times New Roman" w:cs="黑体"/>
          <w:b/>
          <w:sz w:val="30"/>
          <w:szCs w:val="30"/>
          <w:highlight w:val="none"/>
        </w:rPr>
        <w:t>九、一般公共预算财政拨款</w:t>
      </w:r>
      <w:r>
        <w:rPr>
          <w:rFonts w:ascii="Times New Roman" w:hAnsi="Times New Roman" w:cs="黑体"/>
          <w:b/>
          <w:sz w:val="30"/>
          <w:szCs w:val="30"/>
          <w:highlight w:val="none"/>
        </w:rPr>
        <w:t>“</w:t>
      </w:r>
      <w:r>
        <w:rPr>
          <w:rFonts w:hint="eastAsia" w:hAnsi="Times New Roman" w:cs="黑体"/>
          <w:b/>
          <w:sz w:val="30"/>
          <w:szCs w:val="30"/>
          <w:highlight w:val="none"/>
        </w:rPr>
        <w:t>三公</w:t>
      </w:r>
      <w:r>
        <w:rPr>
          <w:rFonts w:ascii="Times New Roman" w:hAnsi="Times New Roman" w:cs="黑体"/>
          <w:b/>
          <w:sz w:val="30"/>
          <w:szCs w:val="30"/>
          <w:highlight w:val="none"/>
        </w:rPr>
        <w:t>”</w:t>
      </w:r>
      <w:r>
        <w:rPr>
          <w:rFonts w:hint="eastAsia" w:hAnsi="Times New Roman" w:cs="黑体"/>
          <w:b/>
          <w:sz w:val="30"/>
          <w:szCs w:val="30"/>
          <w:highlight w:val="none"/>
        </w:rPr>
        <w:t>经费</w:t>
      </w:r>
      <w:r>
        <w:rPr>
          <w:rFonts w:hint="eastAsia" w:hAnsi="Times New Roman" w:cs="黑体"/>
          <w:b/>
          <w:sz w:val="30"/>
          <w:szCs w:val="30"/>
          <w:highlight w:val="none"/>
          <w:lang w:val="zh-CN"/>
        </w:rPr>
        <w:t>支出决算</w:t>
      </w:r>
      <w:r>
        <w:rPr>
          <w:rFonts w:hint="eastAsia" w:hAnsi="Times New Roman" w:cs="黑体"/>
          <w:b/>
          <w:sz w:val="30"/>
          <w:szCs w:val="30"/>
          <w:highlight w:val="none"/>
        </w:rPr>
        <w:t>情况</w:t>
      </w:r>
    </w:p>
    <w:p>
      <w:pPr>
        <w:spacing w:line="600" w:lineRule="exact"/>
        <w:ind w:firstLine="602"/>
        <w:rPr>
          <w:rFonts w:ascii="楷体" w:hAnsi="Times New Roman" w:eastAsia="楷体" w:cs="楷体"/>
          <w:b/>
          <w:sz w:val="30"/>
          <w:szCs w:val="30"/>
          <w:highlight w:val="none"/>
        </w:rPr>
      </w:pPr>
      <w:r>
        <w:rPr>
          <w:rFonts w:hint="eastAsia" w:ascii="楷体" w:hAnsi="Times New Roman" w:eastAsia="楷体" w:cs="楷体"/>
          <w:b/>
          <w:sz w:val="30"/>
          <w:szCs w:val="30"/>
          <w:highlight w:val="none"/>
        </w:rPr>
        <w:t>（一）总体情况</w:t>
      </w:r>
    </w:p>
    <w:p>
      <w:pPr>
        <w:spacing w:line="640" w:lineRule="exact"/>
        <w:ind w:firstLine="600"/>
        <w:rPr>
          <w:rFonts w:eastAsia="仿宋_GB2312"/>
          <w:sz w:val="30"/>
          <w:szCs w:val="30"/>
          <w:highlight w:val="none"/>
        </w:rPr>
      </w:pPr>
      <w:r>
        <w:rPr>
          <w:rFonts w:eastAsia="仿宋_GB2312"/>
          <w:sz w:val="30"/>
          <w:szCs w:val="30"/>
          <w:highlight w:val="none"/>
        </w:rPr>
        <w:t>2022</w:t>
      </w:r>
      <w:r>
        <w:rPr>
          <w:rFonts w:hint="eastAsia" w:eastAsia="仿宋_GB2312"/>
          <w:sz w:val="30"/>
          <w:szCs w:val="30"/>
          <w:highlight w:val="none"/>
        </w:rPr>
        <w:t>年一般公共预算财政拨款</w:t>
      </w:r>
      <w:r>
        <w:rPr>
          <w:rFonts w:eastAsia="仿宋_GB2312"/>
          <w:sz w:val="30"/>
          <w:szCs w:val="30"/>
          <w:highlight w:val="none"/>
        </w:rPr>
        <w:t>“</w:t>
      </w:r>
      <w:r>
        <w:rPr>
          <w:rFonts w:hint="eastAsia" w:eastAsia="仿宋_GB2312"/>
          <w:sz w:val="30"/>
          <w:szCs w:val="30"/>
          <w:highlight w:val="none"/>
        </w:rPr>
        <w:t>三公</w:t>
      </w:r>
      <w:r>
        <w:rPr>
          <w:rFonts w:eastAsia="仿宋_GB2312"/>
          <w:sz w:val="30"/>
          <w:szCs w:val="30"/>
          <w:highlight w:val="none"/>
        </w:rPr>
        <w:t>”</w:t>
      </w:r>
      <w:r>
        <w:rPr>
          <w:rFonts w:hint="eastAsia" w:eastAsia="仿宋_GB2312"/>
          <w:sz w:val="30"/>
          <w:szCs w:val="30"/>
          <w:highlight w:val="none"/>
        </w:rPr>
        <w:t>经费预算</w:t>
      </w:r>
      <w:r>
        <w:rPr>
          <w:rFonts w:eastAsia="仿宋_GB2312"/>
          <w:sz w:val="30"/>
          <w:szCs w:val="30"/>
          <w:highlight w:val="none"/>
        </w:rPr>
        <w:t>205,000</w:t>
      </w:r>
      <w:r>
        <w:rPr>
          <w:rFonts w:hint="eastAsia" w:eastAsia="仿宋_GB2312"/>
          <w:sz w:val="30"/>
          <w:szCs w:val="30"/>
          <w:highlight w:val="none"/>
        </w:rPr>
        <w:t>.00元，支出决算</w:t>
      </w:r>
      <w:r>
        <w:rPr>
          <w:rFonts w:eastAsia="仿宋_GB2312"/>
          <w:sz w:val="30"/>
          <w:szCs w:val="30"/>
          <w:highlight w:val="none"/>
        </w:rPr>
        <w:t>79,450.00</w:t>
      </w:r>
      <w:r>
        <w:rPr>
          <w:rFonts w:hint="eastAsia" w:eastAsia="仿宋_GB2312"/>
          <w:sz w:val="30"/>
          <w:szCs w:val="30"/>
          <w:highlight w:val="none"/>
        </w:rPr>
        <w:t>元，与</w:t>
      </w:r>
      <w:r>
        <w:rPr>
          <w:rFonts w:eastAsia="仿宋_GB2312"/>
          <w:sz w:val="30"/>
          <w:szCs w:val="30"/>
          <w:highlight w:val="none"/>
        </w:rPr>
        <w:t>2022</w:t>
      </w:r>
      <w:r>
        <w:rPr>
          <w:rFonts w:hint="eastAsia" w:eastAsia="仿宋_GB2312"/>
          <w:sz w:val="30"/>
          <w:szCs w:val="30"/>
          <w:highlight w:val="none"/>
        </w:rPr>
        <w:t>年预算相比减少</w:t>
      </w:r>
      <w:r>
        <w:rPr>
          <w:rFonts w:eastAsia="仿宋_GB2312"/>
          <w:sz w:val="30"/>
          <w:szCs w:val="30"/>
          <w:highlight w:val="none"/>
        </w:rPr>
        <w:t>125,550</w:t>
      </w:r>
      <w:r>
        <w:rPr>
          <w:rFonts w:hint="eastAsia" w:eastAsia="仿宋_GB2312"/>
          <w:sz w:val="30"/>
          <w:szCs w:val="30"/>
          <w:highlight w:val="none"/>
        </w:rPr>
        <w:t>.00元，完成预算的</w:t>
      </w:r>
      <w:r>
        <w:rPr>
          <w:rFonts w:eastAsia="仿宋_GB2312"/>
          <w:sz w:val="30"/>
          <w:szCs w:val="30"/>
          <w:highlight w:val="none"/>
        </w:rPr>
        <w:t>38.76%</w:t>
      </w:r>
      <w:r>
        <w:rPr>
          <w:rFonts w:hint="eastAsia" w:eastAsia="仿宋_GB2312"/>
          <w:sz w:val="30"/>
          <w:szCs w:val="30"/>
          <w:highlight w:val="none"/>
        </w:rPr>
        <w:t>；较上年减少</w:t>
      </w:r>
      <w:r>
        <w:rPr>
          <w:rFonts w:eastAsia="仿宋_GB2312"/>
          <w:sz w:val="30"/>
          <w:szCs w:val="30"/>
          <w:highlight w:val="none"/>
        </w:rPr>
        <w:t>22,102.00</w:t>
      </w:r>
      <w:r>
        <w:rPr>
          <w:rFonts w:hint="eastAsia" w:eastAsia="仿宋_GB2312"/>
          <w:sz w:val="30"/>
          <w:szCs w:val="30"/>
          <w:highlight w:val="none"/>
        </w:rPr>
        <w:t>元，下降</w:t>
      </w:r>
      <w:r>
        <w:rPr>
          <w:rFonts w:eastAsia="仿宋_GB2312"/>
          <w:sz w:val="30"/>
          <w:szCs w:val="30"/>
          <w:highlight w:val="none"/>
        </w:rPr>
        <w:t>21.76%</w:t>
      </w:r>
      <w:r>
        <w:rPr>
          <w:rFonts w:hint="eastAsia" w:eastAsia="仿宋_GB2312"/>
          <w:sz w:val="30"/>
          <w:szCs w:val="30"/>
          <w:highlight w:val="none"/>
        </w:rPr>
        <w:t>。决算数小于预算数的主要原因受疫情影响，未发生因公出国等费用；相比上年减少的主要原因是因疫情影响，公务接待减少，公务接待费降低。</w:t>
      </w:r>
    </w:p>
    <w:p>
      <w:pPr>
        <w:spacing w:line="600" w:lineRule="exact"/>
        <w:ind w:firstLine="602"/>
        <w:rPr>
          <w:rFonts w:ascii="楷体" w:hAnsi="Times New Roman" w:eastAsia="楷体" w:cs="楷体"/>
          <w:b/>
          <w:sz w:val="30"/>
          <w:szCs w:val="30"/>
          <w:highlight w:val="none"/>
        </w:rPr>
      </w:pPr>
      <w:r>
        <w:rPr>
          <w:rFonts w:hint="eastAsia" w:ascii="楷体" w:hAnsi="Times New Roman" w:eastAsia="楷体" w:cs="楷体"/>
          <w:b/>
          <w:sz w:val="30"/>
          <w:szCs w:val="30"/>
          <w:highlight w:val="none"/>
        </w:rPr>
        <w:t>（二）具体情况</w:t>
      </w:r>
    </w:p>
    <w:p>
      <w:pPr>
        <w:spacing w:line="640" w:lineRule="exact"/>
        <w:ind w:firstLine="600"/>
        <w:rPr>
          <w:rFonts w:eastAsia="仿宋_GB2312"/>
          <w:sz w:val="30"/>
          <w:szCs w:val="30"/>
          <w:highlight w:val="none"/>
        </w:rPr>
      </w:pPr>
      <w:r>
        <w:rPr>
          <w:sz w:val="30"/>
          <w:szCs w:val="30"/>
          <w:highlight w:val="none"/>
        </w:rPr>
        <w:t>1.</w:t>
      </w:r>
      <w:r>
        <w:rPr>
          <w:rFonts w:hint="eastAsia" w:eastAsia="仿宋_GB2312"/>
          <w:sz w:val="30"/>
          <w:szCs w:val="30"/>
          <w:highlight w:val="none"/>
        </w:rPr>
        <w:t>因公出国（境）费预算</w:t>
      </w:r>
      <w:r>
        <w:rPr>
          <w:sz w:val="30"/>
          <w:szCs w:val="30"/>
          <w:highlight w:val="none"/>
        </w:rPr>
        <w:t>100</w:t>
      </w:r>
      <w:r>
        <w:rPr>
          <w:rFonts w:eastAsia="仿宋_GB2312"/>
          <w:sz w:val="30"/>
          <w:szCs w:val="30"/>
          <w:highlight w:val="none"/>
        </w:rPr>
        <w:t>,000.00</w:t>
      </w:r>
      <w:r>
        <w:rPr>
          <w:rFonts w:hint="eastAsia" w:eastAsia="仿宋_GB2312"/>
          <w:sz w:val="30"/>
          <w:szCs w:val="30"/>
          <w:highlight w:val="none"/>
        </w:rPr>
        <w:t>元，支出决算</w:t>
      </w:r>
      <w:r>
        <w:rPr>
          <w:rFonts w:eastAsia="仿宋_GB2312"/>
          <w:sz w:val="30"/>
          <w:szCs w:val="30"/>
          <w:highlight w:val="none"/>
        </w:rPr>
        <w:t>0.00</w:t>
      </w:r>
      <w:r>
        <w:rPr>
          <w:rFonts w:hint="eastAsia" w:eastAsia="仿宋_GB2312"/>
          <w:sz w:val="30"/>
          <w:szCs w:val="30"/>
          <w:highlight w:val="none"/>
        </w:rPr>
        <w:t>元，与预算相比减少</w:t>
      </w:r>
      <w:r>
        <w:rPr>
          <w:sz w:val="30"/>
          <w:szCs w:val="30"/>
          <w:highlight w:val="none"/>
        </w:rPr>
        <w:t>100</w:t>
      </w:r>
      <w:r>
        <w:rPr>
          <w:rFonts w:eastAsia="仿宋_GB2312"/>
          <w:sz w:val="30"/>
          <w:szCs w:val="30"/>
          <w:highlight w:val="none"/>
        </w:rPr>
        <w:t>,000.00</w:t>
      </w:r>
      <w:r>
        <w:rPr>
          <w:rFonts w:hint="eastAsia" w:eastAsia="仿宋_GB2312"/>
          <w:sz w:val="30"/>
          <w:szCs w:val="30"/>
          <w:highlight w:val="none"/>
        </w:rPr>
        <w:t>元，完成预算的</w:t>
      </w:r>
      <w:r>
        <w:rPr>
          <w:rFonts w:eastAsia="仿宋_GB2312"/>
          <w:sz w:val="30"/>
          <w:szCs w:val="30"/>
          <w:highlight w:val="none"/>
        </w:rPr>
        <w:t>0</w:t>
      </w:r>
      <w:r>
        <w:rPr>
          <w:sz w:val="30"/>
          <w:szCs w:val="30"/>
          <w:highlight w:val="none"/>
        </w:rPr>
        <w:t>%</w:t>
      </w:r>
      <w:r>
        <w:rPr>
          <w:rFonts w:hint="eastAsia" w:eastAsia="仿宋_GB2312"/>
          <w:sz w:val="30"/>
          <w:szCs w:val="30"/>
          <w:highlight w:val="none"/>
        </w:rPr>
        <w:t>；较上年持平。决算数小于预算数，且与上年持平的主要原因是因疫情影响，未安排因公出国（境）经费支出。</w:t>
      </w:r>
      <w:r>
        <w:rPr>
          <w:sz w:val="30"/>
          <w:szCs w:val="30"/>
          <w:highlight w:val="none"/>
        </w:rPr>
        <w:t>2022</w:t>
      </w:r>
      <w:r>
        <w:rPr>
          <w:rFonts w:hint="eastAsia" w:eastAsia="仿宋_GB2312"/>
          <w:sz w:val="30"/>
          <w:szCs w:val="30"/>
          <w:highlight w:val="none"/>
        </w:rPr>
        <w:t>年本单位组织的出国团组</w:t>
      </w:r>
      <w:r>
        <w:rPr>
          <w:rFonts w:eastAsia="仿宋_GB2312"/>
          <w:sz w:val="30"/>
          <w:szCs w:val="30"/>
          <w:highlight w:val="none"/>
        </w:rPr>
        <w:t>0</w:t>
      </w:r>
      <w:r>
        <w:rPr>
          <w:rFonts w:hint="eastAsia" w:eastAsia="仿宋_GB2312"/>
          <w:sz w:val="30"/>
          <w:szCs w:val="30"/>
          <w:highlight w:val="none"/>
        </w:rPr>
        <w:t>个，出国</w:t>
      </w:r>
      <w:r>
        <w:rPr>
          <w:rFonts w:eastAsia="仿宋_GB2312"/>
          <w:sz w:val="30"/>
          <w:szCs w:val="30"/>
          <w:highlight w:val="none"/>
        </w:rPr>
        <w:t>0</w:t>
      </w:r>
      <w:r>
        <w:rPr>
          <w:rFonts w:hint="eastAsia" w:eastAsia="仿宋_GB2312"/>
          <w:sz w:val="30"/>
          <w:szCs w:val="30"/>
          <w:highlight w:val="none"/>
        </w:rPr>
        <w:t>人次。</w:t>
      </w:r>
    </w:p>
    <w:p>
      <w:pPr>
        <w:spacing w:line="640" w:lineRule="exact"/>
        <w:ind w:firstLine="600"/>
        <w:rPr>
          <w:rFonts w:eastAsia="仿宋_GB2312"/>
          <w:sz w:val="30"/>
          <w:szCs w:val="30"/>
          <w:highlight w:val="none"/>
        </w:rPr>
      </w:pPr>
      <w:r>
        <w:rPr>
          <w:sz w:val="30"/>
          <w:szCs w:val="30"/>
          <w:highlight w:val="none"/>
        </w:rPr>
        <w:t>2.</w:t>
      </w:r>
      <w:r>
        <w:rPr>
          <w:rFonts w:hint="eastAsia" w:eastAsia="仿宋_GB2312"/>
          <w:sz w:val="30"/>
          <w:szCs w:val="30"/>
          <w:highlight w:val="none"/>
        </w:rPr>
        <w:t>公务用车购置及运行维护费预算</w:t>
      </w:r>
      <w:r>
        <w:rPr>
          <w:sz w:val="30"/>
          <w:szCs w:val="30"/>
          <w:highlight w:val="none"/>
        </w:rPr>
        <w:t>70</w:t>
      </w:r>
      <w:r>
        <w:rPr>
          <w:rFonts w:eastAsia="仿宋_GB2312"/>
          <w:sz w:val="30"/>
          <w:szCs w:val="30"/>
          <w:highlight w:val="none"/>
        </w:rPr>
        <w:t>,000.00</w:t>
      </w:r>
      <w:r>
        <w:rPr>
          <w:rFonts w:hint="eastAsia" w:eastAsia="仿宋_GB2312"/>
          <w:sz w:val="30"/>
          <w:szCs w:val="30"/>
          <w:highlight w:val="none"/>
        </w:rPr>
        <w:t>元，支出决算</w:t>
      </w:r>
      <w:r>
        <w:rPr>
          <w:sz w:val="30"/>
          <w:szCs w:val="30"/>
          <w:highlight w:val="none"/>
        </w:rPr>
        <w:t>70,000.00</w:t>
      </w:r>
      <w:r>
        <w:rPr>
          <w:rFonts w:hint="eastAsia" w:eastAsia="仿宋_GB2312"/>
          <w:sz w:val="30"/>
          <w:szCs w:val="30"/>
          <w:highlight w:val="none"/>
        </w:rPr>
        <w:t>元，与预算相比持平；较上年持平。其中：</w:t>
      </w:r>
    </w:p>
    <w:p>
      <w:pPr>
        <w:spacing w:line="640" w:lineRule="exact"/>
        <w:ind w:firstLine="600"/>
        <w:rPr>
          <w:rFonts w:eastAsia="仿宋_GB2312"/>
          <w:sz w:val="30"/>
          <w:szCs w:val="30"/>
          <w:highlight w:val="none"/>
        </w:rPr>
      </w:pPr>
      <w:r>
        <w:rPr>
          <w:rFonts w:hint="eastAsia" w:eastAsia="仿宋_GB2312"/>
          <w:sz w:val="30"/>
          <w:szCs w:val="30"/>
          <w:highlight w:val="none"/>
        </w:rPr>
        <w:t>公务用车运行维护费预算</w:t>
      </w:r>
      <w:r>
        <w:rPr>
          <w:sz w:val="30"/>
          <w:szCs w:val="30"/>
          <w:highlight w:val="none"/>
        </w:rPr>
        <w:t>70</w:t>
      </w:r>
      <w:r>
        <w:rPr>
          <w:rFonts w:eastAsia="仿宋_GB2312"/>
          <w:sz w:val="30"/>
          <w:szCs w:val="30"/>
          <w:highlight w:val="none"/>
        </w:rPr>
        <w:t>,000.00</w:t>
      </w:r>
      <w:r>
        <w:rPr>
          <w:rFonts w:hint="eastAsia" w:eastAsia="仿宋_GB2312"/>
          <w:sz w:val="30"/>
          <w:szCs w:val="30"/>
          <w:highlight w:val="none"/>
        </w:rPr>
        <w:t>元，支出决算</w:t>
      </w:r>
      <w:r>
        <w:rPr>
          <w:sz w:val="30"/>
          <w:szCs w:val="30"/>
          <w:highlight w:val="none"/>
        </w:rPr>
        <w:t>70,000.00</w:t>
      </w:r>
      <w:r>
        <w:rPr>
          <w:rFonts w:hint="eastAsia" w:eastAsia="仿宋_GB2312"/>
          <w:sz w:val="30"/>
          <w:szCs w:val="30"/>
          <w:highlight w:val="none"/>
        </w:rPr>
        <w:t>元，与预算相比持平；较上年持平。决算数等于预算数，且等于上年数的主要原因是严格按预算执行。截至</w:t>
      </w:r>
      <w:r>
        <w:rPr>
          <w:sz w:val="30"/>
          <w:szCs w:val="30"/>
          <w:highlight w:val="none"/>
        </w:rPr>
        <w:t>2022</w:t>
      </w:r>
      <w:r>
        <w:rPr>
          <w:rFonts w:hint="eastAsia" w:eastAsia="仿宋_GB2312"/>
          <w:sz w:val="30"/>
          <w:szCs w:val="30"/>
          <w:highlight w:val="none"/>
        </w:rPr>
        <w:t>年</w:t>
      </w:r>
      <w:r>
        <w:rPr>
          <w:sz w:val="30"/>
          <w:szCs w:val="30"/>
          <w:highlight w:val="none"/>
        </w:rPr>
        <w:t>12</w:t>
      </w:r>
      <w:r>
        <w:rPr>
          <w:rFonts w:hint="eastAsia" w:eastAsia="仿宋_GB2312"/>
          <w:sz w:val="30"/>
          <w:szCs w:val="30"/>
          <w:highlight w:val="none"/>
        </w:rPr>
        <w:t>月</w:t>
      </w:r>
      <w:r>
        <w:rPr>
          <w:sz w:val="30"/>
          <w:szCs w:val="30"/>
          <w:highlight w:val="none"/>
        </w:rPr>
        <w:t>31</w:t>
      </w:r>
      <w:r>
        <w:rPr>
          <w:rFonts w:hint="eastAsia" w:eastAsia="仿宋_GB2312"/>
          <w:sz w:val="30"/>
          <w:szCs w:val="30"/>
          <w:highlight w:val="none"/>
        </w:rPr>
        <w:t>日，使用一般公共预算财政拨款开支运行维护费的公务用车保有量为</w:t>
      </w:r>
      <w:r>
        <w:rPr>
          <w:sz w:val="30"/>
          <w:szCs w:val="30"/>
          <w:highlight w:val="none"/>
        </w:rPr>
        <w:t>10</w:t>
      </w:r>
      <w:r>
        <w:rPr>
          <w:rFonts w:hint="eastAsia" w:eastAsia="仿宋_GB2312"/>
          <w:sz w:val="30"/>
          <w:szCs w:val="30"/>
          <w:highlight w:val="none"/>
        </w:rPr>
        <w:t>辆。</w:t>
      </w:r>
    </w:p>
    <w:p>
      <w:pPr>
        <w:spacing w:line="640" w:lineRule="exact"/>
        <w:ind w:firstLine="600"/>
        <w:rPr>
          <w:rFonts w:eastAsia="仿宋_GB2312"/>
          <w:sz w:val="30"/>
          <w:szCs w:val="30"/>
          <w:highlight w:val="none"/>
        </w:rPr>
      </w:pPr>
      <w:r>
        <w:rPr>
          <w:rFonts w:hint="eastAsia" w:eastAsia="仿宋_GB2312"/>
          <w:sz w:val="30"/>
          <w:szCs w:val="30"/>
          <w:highlight w:val="none"/>
        </w:rPr>
        <w:t>公务用车购置费预算</w:t>
      </w:r>
      <w:r>
        <w:rPr>
          <w:rFonts w:eastAsia="仿宋_GB2312"/>
          <w:sz w:val="30"/>
          <w:szCs w:val="30"/>
          <w:highlight w:val="none"/>
        </w:rPr>
        <w:t>0.00</w:t>
      </w:r>
      <w:r>
        <w:rPr>
          <w:rFonts w:hint="eastAsia" w:eastAsia="仿宋_GB2312"/>
          <w:sz w:val="30"/>
          <w:szCs w:val="30"/>
          <w:highlight w:val="none"/>
        </w:rPr>
        <w:t>元，支出决算</w:t>
      </w:r>
      <w:r>
        <w:rPr>
          <w:rFonts w:eastAsia="仿宋_GB2312"/>
          <w:sz w:val="30"/>
          <w:szCs w:val="30"/>
          <w:highlight w:val="none"/>
        </w:rPr>
        <w:t>0.00</w:t>
      </w:r>
      <w:r>
        <w:rPr>
          <w:rFonts w:hint="eastAsia" w:eastAsia="仿宋_GB2312"/>
          <w:sz w:val="30"/>
          <w:szCs w:val="30"/>
          <w:highlight w:val="none"/>
        </w:rPr>
        <w:t>元，与预算相比持平；较上年持平。主要原因是本年度未用一般公共预算购置公务用车。公务</w:t>
      </w:r>
      <w:r>
        <w:rPr>
          <w:sz w:val="30"/>
          <w:szCs w:val="30"/>
          <w:highlight w:val="none"/>
        </w:rPr>
        <w:t>2022</w:t>
      </w:r>
      <w:r>
        <w:rPr>
          <w:rFonts w:hint="eastAsia" w:eastAsia="仿宋_GB2312"/>
          <w:sz w:val="30"/>
          <w:szCs w:val="30"/>
          <w:highlight w:val="none"/>
        </w:rPr>
        <w:t>年购置用车</w:t>
      </w:r>
      <w:r>
        <w:rPr>
          <w:rFonts w:eastAsia="仿宋_GB2312"/>
          <w:sz w:val="30"/>
          <w:szCs w:val="30"/>
          <w:highlight w:val="none"/>
        </w:rPr>
        <w:t>0</w:t>
      </w:r>
      <w:r>
        <w:rPr>
          <w:rFonts w:hint="eastAsia" w:eastAsia="仿宋_GB2312"/>
          <w:sz w:val="30"/>
          <w:szCs w:val="30"/>
          <w:highlight w:val="none"/>
        </w:rPr>
        <w:t>辆。</w:t>
      </w:r>
    </w:p>
    <w:p>
      <w:pPr>
        <w:spacing w:line="640" w:lineRule="exact"/>
        <w:ind w:firstLine="600"/>
        <w:rPr>
          <w:rFonts w:eastAsia="仿宋_GB2312"/>
          <w:sz w:val="30"/>
          <w:szCs w:val="30"/>
          <w:highlight w:val="none"/>
        </w:rPr>
      </w:pPr>
      <w:r>
        <w:rPr>
          <w:sz w:val="30"/>
          <w:szCs w:val="30"/>
          <w:highlight w:val="none"/>
        </w:rPr>
        <w:t>3.</w:t>
      </w:r>
      <w:r>
        <w:rPr>
          <w:rFonts w:hint="eastAsia" w:eastAsia="仿宋_GB2312"/>
          <w:sz w:val="30"/>
          <w:szCs w:val="30"/>
          <w:highlight w:val="none"/>
        </w:rPr>
        <w:t>公务接待费预算</w:t>
      </w:r>
      <w:r>
        <w:rPr>
          <w:sz w:val="30"/>
          <w:szCs w:val="30"/>
          <w:highlight w:val="none"/>
        </w:rPr>
        <w:t>35</w:t>
      </w:r>
      <w:r>
        <w:rPr>
          <w:rFonts w:eastAsia="仿宋_GB2312"/>
          <w:sz w:val="30"/>
          <w:szCs w:val="30"/>
          <w:highlight w:val="none"/>
        </w:rPr>
        <w:t>,000.00</w:t>
      </w:r>
      <w:r>
        <w:rPr>
          <w:rFonts w:hint="eastAsia" w:eastAsia="仿宋_GB2312"/>
          <w:sz w:val="30"/>
          <w:szCs w:val="30"/>
          <w:highlight w:val="none"/>
        </w:rPr>
        <w:t>元，支出决算</w:t>
      </w:r>
      <w:r>
        <w:rPr>
          <w:sz w:val="30"/>
          <w:szCs w:val="30"/>
          <w:highlight w:val="none"/>
        </w:rPr>
        <w:t>9,450.00</w:t>
      </w:r>
      <w:r>
        <w:rPr>
          <w:rFonts w:hint="eastAsia" w:eastAsia="仿宋_GB2312"/>
          <w:sz w:val="30"/>
          <w:szCs w:val="30"/>
          <w:highlight w:val="none"/>
        </w:rPr>
        <w:t>元，与预算相比减少</w:t>
      </w:r>
      <w:r>
        <w:rPr>
          <w:sz w:val="30"/>
          <w:szCs w:val="30"/>
          <w:highlight w:val="none"/>
        </w:rPr>
        <w:t>25</w:t>
      </w:r>
      <w:r>
        <w:rPr>
          <w:rFonts w:eastAsia="仿宋_GB2312"/>
          <w:sz w:val="30"/>
          <w:szCs w:val="30"/>
          <w:highlight w:val="none"/>
        </w:rPr>
        <w:t>,</w:t>
      </w:r>
      <w:r>
        <w:rPr>
          <w:sz w:val="30"/>
          <w:szCs w:val="30"/>
          <w:highlight w:val="none"/>
        </w:rPr>
        <w:t>550</w:t>
      </w:r>
      <w:r>
        <w:rPr>
          <w:rFonts w:eastAsia="仿宋_GB2312"/>
          <w:sz w:val="30"/>
          <w:szCs w:val="30"/>
          <w:highlight w:val="none"/>
        </w:rPr>
        <w:t>.00</w:t>
      </w:r>
      <w:r>
        <w:rPr>
          <w:rFonts w:hint="eastAsia" w:eastAsia="仿宋_GB2312"/>
          <w:sz w:val="30"/>
          <w:szCs w:val="30"/>
          <w:highlight w:val="none"/>
        </w:rPr>
        <w:t>元，完成预算的</w:t>
      </w:r>
      <w:r>
        <w:rPr>
          <w:sz w:val="30"/>
          <w:szCs w:val="30"/>
          <w:highlight w:val="none"/>
        </w:rPr>
        <w:t>27%</w:t>
      </w:r>
      <w:r>
        <w:rPr>
          <w:rFonts w:hint="eastAsia" w:eastAsia="仿宋_GB2312"/>
          <w:sz w:val="30"/>
          <w:szCs w:val="30"/>
          <w:highlight w:val="none"/>
        </w:rPr>
        <w:t>；较上年减少</w:t>
      </w:r>
      <w:r>
        <w:rPr>
          <w:sz w:val="30"/>
          <w:szCs w:val="30"/>
          <w:highlight w:val="none"/>
        </w:rPr>
        <w:t>22,102.00</w:t>
      </w:r>
      <w:r>
        <w:rPr>
          <w:rFonts w:hint="eastAsia" w:eastAsia="仿宋_GB2312"/>
          <w:sz w:val="30"/>
          <w:szCs w:val="30"/>
          <w:highlight w:val="none"/>
        </w:rPr>
        <w:t>元，下降</w:t>
      </w:r>
      <w:r>
        <w:rPr>
          <w:sz w:val="30"/>
          <w:szCs w:val="30"/>
          <w:highlight w:val="none"/>
        </w:rPr>
        <w:t>70.05%</w:t>
      </w:r>
      <w:r>
        <w:rPr>
          <w:rFonts w:hint="eastAsia" w:eastAsia="仿宋_GB2312"/>
          <w:sz w:val="30"/>
          <w:szCs w:val="30"/>
          <w:highlight w:val="none"/>
        </w:rPr>
        <w:t>。决算数小于预算数，且小于上年数的主要原因是因疫情影响，公务接待减少，公务接待费降低。</w:t>
      </w:r>
      <w:r>
        <w:rPr>
          <w:sz w:val="30"/>
          <w:szCs w:val="30"/>
          <w:highlight w:val="none"/>
        </w:rPr>
        <w:t>2022</w:t>
      </w:r>
      <w:r>
        <w:rPr>
          <w:rFonts w:hint="eastAsia" w:eastAsia="仿宋_GB2312"/>
          <w:sz w:val="30"/>
          <w:szCs w:val="30"/>
          <w:highlight w:val="none"/>
        </w:rPr>
        <w:t>年本单位国内公务接待</w:t>
      </w:r>
      <w:r>
        <w:rPr>
          <w:sz w:val="30"/>
          <w:szCs w:val="30"/>
          <w:highlight w:val="none"/>
        </w:rPr>
        <w:t>12</w:t>
      </w:r>
      <w:r>
        <w:rPr>
          <w:rFonts w:hint="eastAsia" w:eastAsia="仿宋_GB2312"/>
          <w:sz w:val="30"/>
          <w:szCs w:val="30"/>
          <w:highlight w:val="none"/>
        </w:rPr>
        <w:t>批次，</w:t>
      </w:r>
      <w:r>
        <w:rPr>
          <w:sz w:val="30"/>
          <w:szCs w:val="30"/>
          <w:highlight w:val="none"/>
        </w:rPr>
        <w:t>5173</w:t>
      </w:r>
      <w:r>
        <w:rPr>
          <w:rFonts w:hint="eastAsia" w:eastAsia="仿宋_GB2312"/>
          <w:sz w:val="30"/>
          <w:szCs w:val="30"/>
          <w:highlight w:val="none"/>
        </w:rPr>
        <w:t>人次；其中，外事接待</w:t>
      </w:r>
      <w:r>
        <w:rPr>
          <w:rFonts w:eastAsia="仿宋_GB2312"/>
          <w:sz w:val="30"/>
          <w:szCs w:val="30"/>
          <w:highlight w:val="none"/>
        </w:rPr>
        <w:t>0</w:t>
      </w:r>
      <w:r>
        <w:rPr>
          <w:rFonts w:hint="eastAsia" w:eastAsia="仿宋_GB2312"/>
          <w:sz w:val="30"/>
          <w:szCs w:val="30"/>
          <w:highlight w:val="none"/>
        </w:rPr>
        <w:t>批次，</w:t>
      </w:r>
      <w:r>
        <w:rPr>
          <w:rFonts w:eastAsia="仿宋_GB2312"/>
          <w:sz w:val="30"/>
          <w:szCs w:val="30"/>
          <w:highlight w:val="none"/>
        </w:rPr>
        <w:t>0</w:t>
      </w:r>
      <w:r>
        <w:rPr>
          <w:rFonts w:hint="eastAsia" w:eastAsia="仿宋_GB2312"/>
          <w:sz w:val="30"/>
          <w:szCs w:val="30"/>
          <w:highlight w:val="none"/>
        </w:rPr>
        <w:t>人次。</w:t>
      </w:r>
    </w:p>
    <w:p>
      <w:pPr>
        <w:pStyle w:val="3"/>
        <w:keepNext/>
        <w:keepLines/>
        <w:spacing w:line="600" w:lineRule="exact"/>
        <w:ind w:firstLine="602"/>
        <w:rPr>
          <w:rFonts w:hAnsi="Times New Roman" w:cs="黑体"/>
          <w:b/>
          <w:sz w:val="30"/>
          <w:szCs w:val="30"/>
          <w:highlight w:val="none"/>
        </w:rPr>
      </w:pPr>
      <w:r>
        <w:rPr>
          <w:rFonts w:hint="eastAsia" w:hAnsi="Times New Roman" w:cs="黑体"/>
          <w:b/>
          <w:sz w:val="30"/>
          <w:szCs w:val="30"/>
          <w:highlight w:val="none"/>
        </w:rPr>
        <w:t>十、机关运行经费支出情况说明</w:t>
      </w:r>
    </w:p>
    <w:p>
      <w:pPr>
        <w:spacing w:line="640" w:lineRule="exact"/>
        <w:ind w:firstLine="600"/>
        <w:rPr>
          <w:rFonts w:eastAsia="仿宋_GB2312"/>
          <w:sz w:val="30"/>
          <w:szCs w:val="30"/>
          <w:highlight w:val="none"/>
        </w:rPr>
      </w:pPr>
      <w:r>
        <w:rPr>
          <w:rFonts w:hint="eastAsia" w:eastAsia="仿宋_GB2312"/>
          <w:sz w:val="30"/>
          <w:szCs w:val="30"/>
          <w:highlight w:val="none"/>
        </w:rPr>
        <w:t>天津市交通（集团）有限公司</w:t>
      </w:r>
      <w:r>
        <w:rPr>
          <w:sz w:val="30"/>
          <w:szCs w:val="30"/>
          <w:highlight w:val="none"/>
        </w:rPr>
        <w:t>2022</w:t>
      </w:r>
      <w:r>
        <w:rPr>
          <w:rFonts w:hint="eastAsia" w:eastAsia="仿宋_GB2312"/>
          <w:sz w:val="30"/>
          <w:szCs w:val="30"/>
          <w:highlight w:val="none"/>
        </w:rPr>
        <w:t>年度无机关运行经费。</w:t>
      </w:r>
    </w:p>
    <w:p>
      <w:pPr>
        <w:pStyle w:val="3"/>
        <w:keepNext/>
        <w:keepLines/>
        <w:spacing w:line="600" w:lineRule="exact"/>
        <w:ind w:firstLine="602"/>
        <w:rPr>
          <w:rFonts w:hAnsi="Times New Roman" w:cs="黑体"/>
          <w:b/>
          <w:sz w:val="30"/>
          <w:szCs w:val="30"/>
          <w:highlight w:val="none"/>
        </w:rPr>
      </w:pPr>
      <w:r>
        <w:rPr>
          <w:rFonts w:hint="eastAsia" w:hAnsi="Times New Roman" w:cs="黑体"/>
          <w:b/>
          <w:sz w:val="30"/>
          <w:szCs w:val="30"/>
          <w:highlight w:val="none"/>
        </w:rPr>
        <w:t>十一、政府采购支出情况说明</w:t>
      </w:r>
    </w:p>
    <w:p>
      <w:pPr>
        <w:spacing w:line="640" w:lineRule="exact"/>
        <w:ind w:firstLine="600"/>
        <w:rPr>
          <w:rFonts w:eastAsia="仿宋_GB2312"/>
          <w:sz w:val="30"/>
          <w:szCs w:val="30"/>
          <w:highlight w:val="none"/>
        </w:rPr>
      </w:pPr>
      <w:r>
        <w:rPr>
          <w:rFonts w:hint="eastAsia" w:eastAsia="仿宋_GB2312"/>
          <w:sz w:val="30"/>
          <w:szCs w:val="30"/>
          <w:highlight w:val="none"/>
        </w:rPr>
        <w:t>天津市交通（集团）有限公司</w:t>
      </w:r>
      <w:r>
        <w:rPr>
          <w:sz w:val="30"/>
          <w:szCs w:val="30"/>
          <w:highlight w:val="none"/>
        </w:rPr>
        <w:t>2022</w:t>
      </w:r>
      <w:r>
        <w:rPr>
          <w:rFonts w:hint="eastAsia" w:eastAsia="仿宋_GB2312"/>
          <w:sz w:val="30"/>
          <w:szCs w:val="30"/>
          <w:highlight w:val="none"/>
        </w:rPr>
        <w:t>年政府采购支出总额</w:t>
      </w:r>
      <w:r>
        <w:rPr>
          <w:sz w:val="30"/>
          <w:szCs w:val="30"/>
          <w:highlight w:val="none"/>
        </w:rPr>
        <w:t>34,879,630.34</w:t>
      </w:r>
      <w:r>
        <w:rPr>
          <w:rFonts w:hint="eastAsia" w:eastAsia="仿宋_GB2312"/>
          <w:sz w:val="30"/>
          <w:szCs w:val="30"/>
          <w:highlight w:val="none"/>
        </w:rPr>
        <w:t>元，其中：政府采购货物支出</w:t>
      </w:r>
      <w:r>
        <w:rPr>
          <w:sz w:val="30"/>
          <w:szCs w:val="30"/>
          <w:highlight w:val="none"/>
        </w:rPr>
        <w:t>21,990,030.34</w:t>
      </w:r>
      <w:r>
        <w:rPr>
          <w:rFonts w:hint="eastAsia" w:eastAsia="仿宋_GB2312"/>
          <w:sz w:val="30"/>
          <w:szCs w:val="30"/>
          <w:highlight w:val="none"/>
        </w:rPr>
        <w:t>元、政府采购工程支出</w:t>
      </w:r>
      <w:r>
        <w:rPr>
          <w:sz w:val="30"/>
          <w:szCs w:val="30"/>
          <w:highlight w:val="none"/>
        </w:rPr>
        <w:t>12,889,600.00</w:t>
      </w:r>
      <w:r>
        <w:rPr>
          <w:rFonts w:hint="eastAsia" w:eastAsia="仿宋_GB2312"/>
          <w:sz w:val="30"/>
          <w:szCs w:val="30"/>
          <w:highlight w:val="none"/>
        </w:rPr>
        <w:t>元、政府采购服务支出</w:t>
      </w:r>
      <w:r>
        <w:rPr>
          <w:rFonts w:eastAsia="仿宋_GB2312"/>
          <w:sz w:val="30"/>
          <w:szCs w:val="30"/>
          <w:highlight w:val="none"/>
        </w:rPr>
        <w:t>0.00</w:t>
      </w:r>
      <w:r>
        <w:rPr>
          <w:rFonts w:hint="eastAsia" w:eastAsia="仿宋_GB2312"/>
          <w:sz w:val="30"/>
          <w:szCs w:val="30"/>
          <w:highlight w:val="none"/>
        </w:rPr>
        <w:t>元。授予中小企业合同金额</w:t>
      </w:r>
      <w:r>
        <w:rPr>
          <w:sz w:val="30"/>
          <w:szCs w:val="30"/>
          <w:highlight w:val="none"/>
        </w:rPr>
        <w:t>24,635,700.00</w:t>
      </w:r>
      <w:r>
        <w:rPr>
          <w:rFonts w:hint="eastAsia" w:eastAsia="仿宋_GB2312"/>
          <w:sz w:val="30"/>
          <w:szCs w:val="30"/>
          <w:highlight w:val="none"/>
        </w:rPr>
        <w:t>元，占政府采购支出总额的</w:t>
      </w:r>
      <w:r>
        <w:rPr>
          <w:sz w:val="30"/>
          <w:szCs w:val="30"/>
          <w:highlight w:val="none"/>
        </w:rPr>
        <w:t>70.63%</w:t>
      </w:r>
      <w:r>
        <w:rPr>
          <w:rFonts w:hint="eastAsia" w:eastAsia="仿宋_GB2312"/>
          <w:sz w:val="30"/>
          <w:szCs w:val="30"/>
          <w:highlight w:val="none"/>
        </w:rPr>
        <w:t>，其中：授予小微企业合同金额</w:t>
      </w:r>
      <w:r>
        <w:rPr>
          <w:sz w:val="30"/>
          <w:szCs w:val="30"/>
          <w:highlight w:val="none"/>
        </w:rPr>
        <w:t>13,914,600.00</w:t>
      </w:r>
      <w:r>
        <w:rPr>
          <w:rFonts w:hint="eastAsia" w:eastAsia="仿宋_GB2312"/>
          <w:sz w:val="30"/>
          <w:szCs w:val="30"/>
          <w:highlight w:val="none"/>
        </w:rPr>
        <w:t>元，占政府采购支出总额的</w:t>
      </w:r>
      <w:r>
        <w:rPr>
          <w:sz w:val="30"/>
          <w:szCs w:val="30"/>
          <w:highlight w:val="none"/>
        </w:rPr>
        <w:t>39.89%</w:t>
      </w:r>
      <w:r>
        <w:rPr>
          <w:rFonts w:hint="eastAsia" w:eastAsia="仿宋_GB2312"/>
          <w:sz w:val="30"/>
          <w:szCs w:val="30"/>
          <w:highlight w:val="none"/>
        </w:rPr>
        <w:t>；货物采购授予中小企业合同金额占货物支出金额的</w:t>
      </w:r>
      <w:r>
        <w:rPr>
          <w:sz w:val="30"/>
          <w:szCs w:val="30"/>
          <w:highlight w:val="none"/>
        </w:rPr>
        <w:t>60.04%</w:t>
      </w:r>
      <w:r>
        <w:rPr>
          <w:rFonts w:hint="eastAsia" w:eastAsia="仿宋_GB2312"/>
          <w:sz w:val="30"/>
          <w:szCs w:val="30"/>
          <w:highlight w:val="none"/>
        </w:rPr>
        <w:t>，工程采购授予中小企业合同金额占工程支出金额的</w:t>
      </w:r>
      <w:r>
        <w:rPr>
          <w:sz w:val="30"/>
          <w:szCs w:val="30"/>
          <w:highlight w:val="none"/>
        </w:rPr>
        <w:t>88.70%</w:t>
      </w:r>
      <w:r>
        <w:rPr>
          <w:rFonts w:hint="eastAsia" w:eastAsia="仿宋_GB2312"/>
          <w:sz w:val="30"/>
          <w:szCs w:val="30"/>
          <w:highlight w:val="none"/>
        </w:rPr>
        <w:t>，服务采购授予中小企业合同金额占服务支出金额的</w:t>
      </w:r>
      <w:r>
        <w:rPr>
          <w:rFonts w:eastAsia="仿宋_GB2312"/>
          <w:sz w:val="30"/>
          <w:szCs w:val="30"/>
          <w:highlight w:val="none"/>
        </w:rPr>
        <w:t>0</w:t>
      </w:r>
      <w:r>
        <w:rPr>
          <w:sz w:val="30"/>
          <w:szCs w:val="30"/>
          <w:highlight w:val="none"/>
        </w:rPr>
        <w:t>%</w:t>
      </w:r>
      <w:r>
        <w:rPr>
          <w:rFonts w:hint="eastAsia" w:eastAsia="仿宋_GB2312"/>
          <w:sz w:val="30"/>
          <w:szCs w:val="30"/>
          <w:highlight w:val="none"/>
        </w:rPr>
        <w:t>。</w:t>
      </w:r>
    </w:p>
    <w:p>
      <w:pPr>
        <w:spacing w:line="600" w:lineRule="exact"/>
        <w:ind w:firstLine="600"/>
        <w:rPr>
          <w:rFonts w:hAnsi="Times New Roman" w:cs="黑体"/>
          <w:b/>
          <w:sz w:val="30"/>
          <w:szCs w:val="30"/>
          <w:highlight w:val="none"/>
        </w:rPr>
      </w:pPr>
      <w:r>
        <w:rPr>
          <w:rFonts w:hint="eastAsia" w:hAnsi="Times New Roman" w:cs="黑体"/>
          <w:b/>
          <w:sz w:val="30"/>
          <w:szCs w:val="30"/>
          <w:highlight w:val="none"/>
          <w:lang w:val="zh-CN"/>
        </w:rPr>
        <w:t>十二、</w:t>
      </w:r>
      <w:r>
        <w:rPr>
          <w:rFonts w:hint="eastAsia" w:hAnsi="Times New Roman" w:cs="黑体"/>
          <w:b/>
          <w:sz w:val="30"/>
          <w:szCs w:val="30"/>
          <w:highlight w:val="none"/>
        </w:rPr>
        <w:t>国有资产占有使用情况说明</w:t>
      </w:r>
    </w:p>
    <w:p>
      <w:pPr>
        <w:spacing w:line="640" w:lineRule="exact"/>
        <w:ind w:firstLine="600"/>
        <w:rPr>
          <w:rFonts w:eastAsia="仿宋_GB2312"/>
          <w:sz w:val="30"/>
          <w:szCs w:val="30"/>
          <w:highlight w:val="none"/>
        </w:rPr>
      </w:pPr>
      <w:r>
        <w:rPr>
          <w:rFonts w:hint="eastAsia" w:eastAsia="仿宋_GB2312"/>
          <w:sz w:val="30"/>
          <w:szCs w:val="30"/>
          <w:highlight w:val="none"/>
        </w:rPr>
        <w:t>截至</w:t>
      </w:r>
      <w:r>
        <w:rPr>
          <w:rFonts w:eastAsia="仿宋_GB2312"/>
          <w:sz w:val="30"/>
          <w:szCs w:val="30"/>
          <w:highlight w:val="none"/>
        </w:rPr>
        <w:t>2022</w:t>
      </w:r>
      <w:r>
        <w:rPr>
          <w:rFonts w:hint="eastAsia" w:eastAsia="仿宋_GB2312"/>
          <w:sz w:val="30"/>
          <w:szCs w:val="30"/>
          <w:highlight w:val="none"/>
        </w:rPr>
        <w:t>年</w:t>
      </w:r>
      <w:r>
        <w:rPr>
          <w:rFonts w:eastAsia="仿宋_GB2312"/>
          <w:sz w:val="30"/>
          <w:szCs w:val="30"/>
          <w:highlight w:val="none"/>
        </w:rPr>
        <w:t>12</w:t>
      </w:r>
      <w:r>
        <w:rPr>
          <w:rFonts w:hint="eastAsia" w:eastAsia="仿宋_GB2312"/>
          <w:sz w:val="30"/>
          <w:szCs w:val="30"/>
          <w:highlight w:val="none"/>
        </w:rPr>
        <w:t>月</w:t>
      </w:r>
      <w:r>
        <w:rPr>
          <w:rFonts w:eastAsia="仿宋_GB2312"/>
          <w:sz w:val="30"/>
          <w:szCs w:val="30"/>
          <w:highlight w:val="none"/>
        </w:rPr>
        <w:t>31</w:t>
      </w:r>
      <w:r>
        <w:rPr>
          <w:rFonts w:hint="eastAsia" w:eastAsia="仿宋_GB2312"/>
          <w:sz w:val="30"/>
          <w:szCs w:val="30"/>
          <w:highlight w:val="none"/>
        </w:rPr>
        <w:t>日，天津市交通（集团）有限公司共有车辆</w:t>
      </w:r>
      <w:r>
        <w:rPr>
          <w:rFonts w:eastAsia="仿宋_GB2312"/>
          <w:sz w:val="30"/>
          <w:szCs w:val="30"/>
          <w:highlight w:val="none"/>
        </w:rPr>
        <w:t>171</w:t>
      </w:r>
      <w:r>
        <w:rPr>
          <w:rFonts w:hint="eastAsia" w:eastAsia="仿宋_GB2312"/>
          <w:sz w:val="30"/>
          <w:szCs w:val="30"/>
          <w:highlight w:val="none"/>
        </w:rPr>
        <w:t>辆，其中：其他用车</w:t>
      </w:r>
      <w:r>
        <w:rPr>
          <w:rFonts w:eastAsia="仿宋_GB2312"/>
          <w:sz w:val="30"/>
          <w:szCs w:val="30"/>
          <w:highlight w:val="none"/>
        </w:rPr>
        <w:t>171</w:t>
      </w:r>
      <w:r>
        <w:rPr>
          <w:rFonts w:hint="eastAsia" w:eastAsia="仿宋_GB2312"/>
          <w:sz w:val="30"/>
          <w:szCs w:val="30"/>
          <w:highlight w:val="none"/>
        </w:rPr>
        <w:t>辆，其他用车主要包括公务用车、生产用车。单价</w:t>
      </w:r>
      <w:r>
        <w:rPr>
          <w:rFonts w:eastAsia="仿宋_GB2312"/>
          <w:sz w:val="30"/>
          <w:szCs w:val="30"/>
          <w:highlight w:val="none"/>
        </w:rPr>
        <w:t>100</w:t>
      </w:r>
      <w:r>
        <w:rPr>
          <w:rFonts w:hint="eastAsia" w:eastAsia="仿宋_GB2312"/>
          <w:sz w:val="30"/>
          <w:szCs w:val="30"/>
          <w:highlight w:val="none"/>
        </w:rPr>
        <w:t>万元以上的设备</w:t>
      </w:r>
      <w:r>
        <w:rPr>
          <w:rFonts w:eastAsia="仿宋_GB2312"/>
          <w:sz w:val="30"/>
          <w:szCs w:val="30"/>
          <w:highlight w:val="none"/>
        </w:rPr>
        <w:t>12</w:t>
      </w:r>
      <w:r>
        <w:rPr>
          <w:rFonts w:hint="eastAsia" w:eastAsia="仿宋_GB2312"/>
          <w:sz w:val="30"/>
          <w:szCs w:val="30"/>
          <w:highlight w:val="none"/>
        </w:rPr>
        <w:t>台（套）。</w:t>
      </w:r>
    </w:p>
    <w:p>
      <w:pPr>
        <w:spacing w:line="600" w:lineRule="exact"/>
        <w:ind w:firstLine="600"/>
        <w:rPr>
          <w:rFonts w:hAnsi="Times New Roman" w:cs="黑体"/>
          <w:b/>
          <w:sz w:val="30"/>
          <w:szCs w:val="30"/>
          <w:highlight w:val="none"/>
        </w:rPr>
      </w:pPr>
      <w:r>
        <w:rPr>
          <w:rFonts w:hint="eastAsia" w:hAnsi="Times New Roman" w:cs="黑体"/>
          <w:b/>
          <w:sz w:val="30"/>
          <w:szCs w:val="30"/>
          <w:highlight w:val="none"/>
          <w:lang w:val="zh-CN"/>
        </w:rPr>
        <w:t>十三、</w:t>
      </w:r>
      <w:r>
        <w:rPr>
          <w:rFonts w:hint="eastAsia" w:hAnsi="Times New Roman" w:cs="黑体"/>
          <w:b/>
          <w:sz w:val="30"/>
          <w:szCs w:val="30"/>
          <w:highlight w:val="none"/>
        </w:rPr>
        <w:t>预算绩效情况说明</w:t>
      </w:r>
    </w:p>
    <w:p>
      <w:pPr>
        <w:spacing w:line="640" w:lineRule="exact"/>
        <w:ind w:firstLine="600"/>
        <w:rPr>
          <w:rFonts w:eastAsia="仿宋_GB2312"/>
          <w:sz w:val="30"/>
          <w:szCs w:val="30"/>
          <w:highlight w:val="none"/>
        </w:rPr>
      </w:pPr>
      <w:r>
        <w:rPr>
          <w:rFonts w:hint="eastAsia" w:eastAsia="仿宋_GB2312"/>
          <w:sz w:val="30"/>
          <w:szCs w:val="30"/>
          <w:highlight w:val="none"/>
        </w:rPr>
        <w:t>根据预算绩效管理要求，天津市交通（集团）有限公司</w:t>
      </w:r>
      <w:r>
        <w:rPr>
          <w:sz w:val="30"/>
          <w:szCs w:val="30"/>
          <w:highlight w:val="none"/>
        </w:rPr>
        <w:t>2022</w:t>
      </w:r>
      <w:r>
        <w:rPr>
          <w:rFonts w:hint="eastAsia" w:eastAsia="仿宋_GB2312"/>
          <w:sz w:val="30"/>
          <w:szCs w:val="30"/>
          <w:highlight w:val="none"/>
        </w:rPr>
        <w:t>年度已对</w:t>
      </w:r>
      <w:r>
        <w:rPr>
          <w:sz w:val="30"/>
          <w:szCs w:val="30"/>
          <w:highlight w:val="none"/>
        </w:rPr>
        <w:t>7</w:t>
      </w:r>
      <w:r>
        <w:rPr>
          <w:rFonts w:hint="eastAsia" w:eastAsia="仿宋_GB2312"/>
          <w:sz w:val="30"/>
          <w:szCs w:val="30"/>
          <w:highlight w:val="none"/>
        </w:rPr>
        <w:t>个市级项目开展绩效自评，涉及金额</w:t>
      </w:r>
      <w:r>
        <w:rPr>
          <w:rFonts w:hint="eastAsia"/>
          <w:sz w:val="30"/>
          <w:szCs w:val="30"/>
          <w:highlight w:val="none"/>
        </w:rPr>
        <w:t>31,625,880</w:t>
      </w:r>
      <w:r>
        <w:rPr>
          <w:rFonts w:hint="eastAsia" w:eastAsia="仿宋_GB2312"/>
          <w:sz w:val="30"/>
          <w:szCs w:val="30"/>
          <w:highlight w:val="none"/>
        </w:rPr>
        <w:t>元，自评结果已随部门决算一并公开；本部门</w:t>
      </w:r>
      <w:r>
        <w:rPr>
          <w:rFonts w:eastAsia="仿宋_GB2312"/>
          <w:sz w:val="30"/>
          <w:szCs w:val="30"/>
          <w:highlight w:val="none"/>
        </w:rPr>
        <w:t>202</w:t>
      </w:r>
      <w:r>
        <w:rPr>
          <w:rFonts w:hint="eastAsia" w:eastAsia="仿宋_GB2312"/>
          <w:sz w:val="30"/>
          <w:szCs w:val="30"/>
          <w:highlight w:val="none"/>
        </w:rPr>
        <w:t>2年度未开展部门评价。</w:t>
      </w:r>
    </w:p>
    <w:p>
      <w:pPr>
        <w:spacing w:line="600" w:lineRule="exact"/>
        <w:ind w:firstLine="600"/>
        <w:rPr>
          <w:rFonts w:hAnsi="Times New Roman" w:cs="黑体"/>
          <w:b/>
          <w:sz w:val="30"/>
          <w:szCs w:val="30"/>
          <w:highlight w:val="none"/>
        </w:rPr>
      </w:pPr>
      <w:r>
        <w:rPr>
          <w:rFonts w:hint="eastAsia" w:hAnsi="Times New Roman" w:cs="黑体"/>
          <w:b/>
          <w:sz w:val="30"/>
          <w:szCs w:val="30"/>
          <w:highlight w:val="none"/>
          <w:lang w:val="zh-CN"/>
        </w:rPr>
        <w:t>十四、</w:t>
      </w:r>
      <w:r>
        <w:rPr>
          <w:rFonts w:hint="eastAsia" w:hAnsi="Times New Roman" w:cs="黑体"/>
          <w:b/>
          <w:sz w:val="30"/>
          <w:szCs w:val="30"/>
          <w:highlight w:val="none"/>
        </w:rPr>
        <w:t>教育、医疗卫生、社会保障和就业、住房保障、涉农补贴等民生支出情况说明</w:t>
      </w:r>
    </w:p>
    <w:p>
      <w:pPr>
        <w:spacing w:line="640" w:lineRule="exact"/>
        <w:ind w:firstLine="600"/>
        <w:rPr>
          <w:rFonts w:eastAsia="仿宋_GB2312"/>
          <w:sz w:val="30"/>
          <w:szCs w:val="30"/>
          <w:highlight w:val="none"/>
        </w:rPr>
      </w:pPr>
      <w:r>
        <w:rPr>
          <w:rFonts w:hint="eastAsia" w:eastAsia="仿宋_GB2312"/>
          <w:sz w:val="30"/>
          <w:szCs w:val="30"/>
          <w:highlight w:val="none"/>
        </w:rPr>
        <w:t>天津市交通（集团）有限公司不属于乡、镇、街级单位，不涉及公开</w:t>
      </w:r>
      <w:r>
        <w:rPr>
          <w:sz w:val="30"/>
          <w:szCs w:val="30"/>
          <w:highlight w:val="none"/>
        </w:rPr>
        <w:t>2022</w:t>
      </w:r>
      <w:r>
        <w:rPr>
          <w:rFonts w:hint="eastAsia" w:eastAsia="仿宋_GB2312"/>
          <w:sz w:val="30"/>
          <w:szCs w:val="30"/>
          <w:highlight w:val="none"/>
        </w:rPr>
        <w:t>年度教育、医疗卫生、社会保障和就业、住房保障、涉农补贴等民生支出情况。</w:t>
      </w:r>
    </w:p>
    <w:p>
      <w:pPr>
        <w:jc w:val="center"/>
        <w:rPr>
          <w:rFonts w:ascii="仿宋_GB2312" w:hAnsi="Times New Roman" w:eastAsia="仿宋_GB2312" w:cs="仿宋_GB2312"/>
          <w:b/>
          <w:color w:val="000000"/>
          <w:sz w:val="30"/>
          <w:szCs w:val="30"/>
          <w:highlight w:val="none"/>
        </w:rPr>
      </w:pPr>
      <w:r>
        <w:rPr>
          <w:rFonts w:ascii="仿宋_GB2312" w:hAnsi="Times New Roman" w:eastAsia="仿宋_GB2312" w:cs="仿宋_GB2312"/>
          <w:b/>
          <w:color w:val="000000"/>
          <w:sz w:val="30"/>
          <w:szCs w:val="30"/>
          <w:highlight w:val="none"/>
        </w:rPr>
        <w:br w:type="page"/>
      </w:r>
    </w:p>
    <w:p>
      <w:pPr>
        <w:jc w:val="center"/>
        <w:rPr>
          <w:rFonts w:ascii="仿宋_GB2312" w:hAnsi="Times New Roman" w:eastAsia="仿宋_GB2312" w:cs="仿宋_GB2312"/>
          <w:b/>
          <w:color w:val="000000"/>
          <w:sz w:val="30"/>
          <w:szCs w:val="30"/>
          <w:highlight w:val="none"/>
        </w:rPr>
      </w:pPr>
    </w:p>
    <w:p>
      <w:pPr>
        <w:jc w:val="center"/>
        <w:rPr>
          <w:rFonts w:ascii="宋体" w:hAnsi="宋体" w:eastAsia="宋体" w:cs="方正小标宋简体"/>
          <w:kern w:val="44"/>
          <w:sz w:val="44"/>
          <w:szCs w:val="44"/>
          <w:highlight w:val="none"/>
        </w:rPr>
      </w:pPr>
      <w:r>
        <w:rPr>
          <w:rFonts w:hint="eastAsia" w:ascii="宋体" w:hAnsi="宋体" w:eastAsia="宋体" w:cs="方正小标宋简体"/>
          <w:kern w:val="44"/>
          <w:sz w:val="44"/>
          <w:szCs w:val="44"/>
          <w:highlight w:val="none"/>
        </w:rPr>
        <w:t>第四部分</w:t>
      </w:r>
      <w:r>
        <w:rPr>
          <w:rFonts w:ascii="宋体" w:hAnsi="宋体" w:eastAsia="宋体" w:cs="方正小标宋简体"/>
          <w:kern w:val="44"/>
          <w:sz w:val="44"/>
          <w:szCs w:val="44"/>
          <w:highlight w:val="none"/>
        </w:rPr>
        <w:t xml:space="preserve">  </w:t>
      </w:r>
      <w:r>
        <w:rPr>
          <w:rFonts w:hint="eastAsia" w:ascii="宋体" w:hAnsi="宋体" w:eastAsia="宋体" w:cs="方正小标宋简体"/>
          <w:kern w:val="44"/>
          <w:sz w:val="44"/>
          <w:szCs w:val="44"/>
          <w:highlight w:val="none"/>
        </w:rPr>
        <w:t>名词解释</w:t>
      </w:r>
    </w:p>
    <w:p>
      <w:pPr>
        <w:spacing w:line="600" w:lineRule="exact"/>
        <w:ind w:firstLine="600"/>
        <w:rPr>
          <w:rFonts w:ascii="仿宋_GB2312" w:hAnsi="Times New Roman" w:eastAsia="仿宋_GB2312" w:cs="仿宋_GB2312"/>
          <w:sz w:val="30"/>
          <w:szCs w:val="30"/>
          <w:highlight w:val="none"/>
        </w:rPr>
      </w:pPr>
    </w:p>
    <w:p>
      <w:pPr>
        <w:spacing w:line="640" w:lineRule="exact"/>
        <w:ind w:firstLine="600"/>
        <w:rPr>
          <w:rFonts w:eastAsia="仿宋_GB2312"/>
          <w:sz w:val="30"/>
          <w:szCs w:val="30"/>
          <w:highlight w:val="none"/>
        </w:rPr>
      </w:pPr>
      <w:r>
        <w:rPr>
          <w:sz w:val="30"/>
          <w:szCs w:val="30"/>
          <w:highlight w:val="none"/>
        </w:rPr>
        <w:t>1.</w:t>
      </w: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40" w:lineRule="exact"/>
        <w:ind w:firstLine="600"/>
        <w:rPr>
          <w:rFonts w:eastAsia="仿宋_GB2312"/>
          <w:sz w:val="30"/>
          <w:szCs w:val="30"/>
          <w:highlight w:val="none"/>
        </w:rPr>
      </w:pPr>
      <w:r>
        <w:rPr>
          <w:sz w:val="30"/>
          <w:szCs w:val="30"/>
          <w:highlight w:val="none"/>
        </w:rPr>
        <w:t>2.</w:t>
      </w:r>
      <w:r>
        <w:rPr>
          <w:rFonts w:hint="eastAsia" w:eastAsia="仿宋_GB2312"/>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40" w:lineRule="exact"/>
        <w:ind w:firstLine="600"/>
        <w:rPr>
          <w:rFonts w:eastAsia="仿宋_GB2312"/>
          <w:sz w:val="30"/>
          <w:szCs w:val="30"/>
          <w:highlight w:val="none"/>
        </w:rPr>
      </w:pPr>
      <w:r>
        <w:rPr>
          <w:sz w:val="30"/>
          <w:szCs w:val="30"/>
          <w:highlight w:val="none"/>
        </w:rPr>
        <w:t>3.</w:t>
      </w:r>
      <w:r>
        <w:rPr>
          <w:rFonts w:ascii="Calibri" w:eastAsia="仿宋_GB2312"/>
          <w:sz w:val="30"/>
          <w:szCs w:val="30"/>
          <w:highlight w:val="none"/>
        </w:rPr>
        <w:t>“</w:t>
      </w:r>
      <w:r>
        <w:rPr>
          <w:rFonts w:hint="eastAsia" w:eastAsia="仿宋_GB2312"/>
          <w:sz w:val="30"/>
          <w:szCs w:val="30"/>
          <w:highlight w:val="none"/>
        </w:rPr>
        <w:t>三公</w:t>
      </w:r>
      <w:r>
        <w:rPr>
          <w:rFonts w:ascii="Calibri" w:eastAsia="仿宋_GB2312"/>
          <w:sz w:val="30"/>
          <w:szCs w:val="30"/>
          <w:highlight w:val="none"/>
        </w:rPr>
        <w:t>”</w:t>
      </w:r>
      <w:r>
        <w:rPr>
          <w:rFonts w:hint="eastAsia" w:eastAsia="仿宋_GB2312"/>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yNzRjODIwNDMyMWFhMzA3ZWZkM2QwNzBjNmI1ZGYifQ=="/>
  </w:docVars>
  <w:rsids>
    <w:rsidRoot w:val="00172A27"/>
    <w:rsid w:val="00054EE6"/>
    <w:rsid w:val="000822E7"/>
    <w:rsid w:val="000B1472"/>
    <w:rsid w:val="00113A71"/>
    <w:rsid w:val="001271F7"/>
    <w:rsid w:val="00144652"/>
    <w:rsid w:val="00172A27"/>
    <w:rsid w:val="00216687"/>
    <w:rsid w:val="00255348"/>
    <w:rsid w:val="003A31FA"/>
    <w:rsid w:val="00492F3C"/>
    <w:rsid w:val="006131F0"/>
    <w:rsid w:val="006E12B0"/>
    <w:rsid w:val="007854EC"/>
    <w:rsid w:val="007906DB"/>
    <w:rsid w:val="008B7ADB"/>
    <w:rsid w:val="00926E39"/>
    <w:rsid w:val="00932C00"/>
    <w:rsid w:val="009A7814"/>
    <w:rsid w:val="009F07DA"/>
    <w:rsid w:val="009F6CD9"/>
    <w:rsid w:val="00B05519"/>
    <w:rsid w:val="00B641EB"/>
    <w:rsid w:val="00B72E3F"/>
    <w:rsid w:val="00BE7825"/>
    <w:rsid w:val="00E407C5"/>
    <w:rsid w:val="00F606E9"/>
    <w:rsid w:val="00F72D86"/>
    <w:rsid w:val="00FF7AF1"/>
    <w:rsid w:val="3B2969B6"/>
    <w:rsid w:val="4BEF2515"/>
    <w:rsid w:val="68FE5F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hAnsi="Calibri" w:eastAsia="黑体" w:cs="Times New Roman"/>
      <w:sz w:val="24"/>
      <w:szCs w:val="24"/>
      <w:lang w:val="en-US" w:eastAsia="zh-CN" w:bidi="ar-SA"/>
    </w:rPr>
  </w:style>
  <w:style w:type="paragraph" w:styleId="2">
    <w:name w:val="heading 1"/>
    <w:basedOn w:val="1"/>
    <w:next w:val="1"/>
    <w:link w:val="9"/>
    <w:qFormat/>
    <w:uiPriority w:val="99"/>
    <w:pPr>
      <w:outlineLvl w:val="0"/>
    </w:pPr>
  </w:style>
  <w:style w:type="paragraph" w:styleId="3">
    <w:name w:val="heading 2"/>
    <w:basedOn w:val="1"/>
    <w:next w:val="1"/>
    <w:link w:val="10"/>
    <w:qFormat/>
    <w:uiPriority w:val="99"/>
    <w:pPr>
      <w:outlineLvl w:val="1"/>
    </w:p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unhideWhenUsed/>
    <w:qFormat/>
    <w:locked/>
    <w:uiPriority w:val="9"/>
    <w:rPr>
      <w:rFonts w:ascii="黑体" w:eastAsia="黑体"/>
      <w:b/>
      <w:kern w:val="44"/>
      <w:sz w:val="44"/>
      <w:szCs w:val="44"/>
    </w:rPr>
  </w:style>
  <w:style w:type="character" w:customStyle="1" w:styleId="10">
    <w:name w:val="标题 2 Char"/>
    <w:basedOn w:val="8"/>
    <w:link w:val="3"/>
    <w:unhideWhenUsed/>
    <w:locked/>
    <w:uiPriority w:val="9"/>
    <w:rPr>
      <w:rFonts w:ascii="Cambria" w:hAnsi="Cambria"/>
      <w:b/>
      <w:sz w:val="32"/>
      <w:szCs w:val="32"/>
    </w:rPr>
  </w:style>
  <w:style w:type="character" w:customStyle="1" w:styleId="11">
    <w:name w:val="页眉 Char"/>
    <w:basedOn w:val="8"/>
    <w:link w:val="6"/>
    <w:unhideWhenUsed/>
    <w:locked/>
    <w:uiPriority w:val="99"/>
    <w:rPr>
      <w:rFonts w:ascii="黑体" w:eastAsia="黑体"/>
      <w:sz w:val="18"/>
      <w:szCs w:val="18"/>
    </w:rPr>
  </w:style>
  <w:style w:type="character" w:customStyle="1" w:styleId="12">
    <w:name w:val="页脚 Char"/>
    <w:basedOn w:val="8"/>
    <w:link w:val="5"/>
    <w:unhideWhenUsed/>
    <w:locked/>
    <w:uiPriority w:val="99"/>
    <w:rPr>
      <w:rFonts w:ascii="黑体" w:eastAsia="黑体"/>
      <w:sz w:val="18"/>
      <w:szCs w:val="18"/>
    </w:rPr>
  </w:style>
  <w:style w:type="character" w:customStyle="1" w:styleId="13">
    <w:name w:val="批注框文本 Char"/>
    <w:basedOn w:val="8"/>
    <w:link w:val="4"/>
    <w:unhideWhenUsed/>
    <w:locked/>
    <w:uiPriority w:val="99"/>
    <w:rPr>
      <w:rFonts w:ascii="黑体" w:eastAsia="黑体"/>
      <w:sz w:val="18"/>
      <w:szCs w:val="18"/>
    </w:rPr>
  </w:style>
  <w:style w:type="character" w:customStyle="1" w:styleId="14">
    <w:name w:val="页眉 Char1"/>
    <w:basedOn w:val="8"/>
    <w:link w:val="6"/>
    <w:semiHidden/>
    <w:qFormat/>
    <w:uiPriority w:val="99"/>
    <w:rPr>
      <w:rFonts w:ascii="黑体" w:hAnsi="Calibri" w:eastAsia="黑体" w:cs="Times New Roman"/>
      <w:kern w:val="0"/>
      <w:sz w:val="18"/>
      <w:szCs w:val="18"/>
    </w:rPr>
  </w:style>
  <w:style w:type="character" w:customStyle="1" w:styleId="15">
    <w:name w:val="页脚 Char1"/>
    <w:basedOn w:val="8"/>
    <w:link w:val="5"/>
    <w:semiHidden/>
    <w:uiPriority w:val="99"/>
    <w:rPr>
      <w:rFonts w:ascii="黑体" w:hAnsi="Calibri" w:eastAsia="黑体" w:cs="Times New Roman"/>
      <w:kern w:val="0"/>
      <w:sz w:val="18"/>
      <w:szCs w:val="18"/>
    </w:rPr>
  </w:style>
  <w:style w:type="character" w:customStyle="1" w:styleId="16">
    <w:name w:val="批注框文本 Char1"/>
    <w:basedOn w:val="8"/>
    <w:link w:val="4"/>
    <w:semiHidden/>
    <w:uiPriority w:val="99"/>
    <w:rPr>
      <w:rFonts w:ascii="黑体" w:hAnsi="Calibri" w:eastAsia="黑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xitongcheng</Company>
  <Pages>16</Pages>
  <Words>4847</Words>
  <Characters>5925</Characters>
  <Lines>10</Lines>
  <Paragraphs>12</Paragraphs>
  <TotalTime>14</TotalTime>
  <ScaleCrop>false</ScaleCrop>
  <LinksUpToDate>false</LinksUpToDate>
  <CharactersWithSpaces>5987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2023-08-04T07:39:00Z</dcterms:created>
  <dc:creator>Administrator.USER-20211208UI</dc:creator>
  <cp:lastModifiedBy>晶宝</cp:lastModifiedBy>
  <dcterms:modified xsi:type="dcterms:W3CDTF">2023-08-24T01:17:42Z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0B50CFB16E9E49258A1C662141209ADB_12</vt:lpwstr>
  </property>
</Properties>
</file>