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cs="黑体"/>
          <w:kern w:val="2"/>
          <w:sz w:val="32"/>
          <w:szCs w:val="32"/>
          <w:lang w:val="zh-CN"/>
        </w:rPr>
      </w:pPr>
    </w:p>
    <w:p>
      <w:pPr>
        <w:spacing w:line="580" w:lineRule="exact"/>
        <w:jc w:val="center"/>
        <w:rPr>
          <w:rFonts w:cs="黑体"/>
          <w:kern w:val="2"/>
          <w:sz w:val="44"/>
          <w:szCs w:val="44"/>
          <w:lang w:val="zh-CN"/>
        </w:rPr>
      </w:pPr>
    </w:p>
    <w:p>
      <w:pPr>
        <w:spacing w:line="580" w:lineRule="exact"/>
        <w:jc w:val="center"/>
        <w:rPr>
          <w:rFonts w:ascii="Times New Roman" w:hAnsi="Times New Roman" w:cs="Times New Roman"/>
          <w:kern w:val="2"/>
          <w:sz w:val="44"/>
          <w:szCs w:val="44"/>
          <w:lang w:val="zh-CN"/>
        </w:rPr>
      </w:pPr>
    </w:p>
    <w:p>
      <w:pPr>
        <w:spacing w:line="580" w:lineRule="exact"/>
        <w:jc w:val="center"/>
        <w:rPr>
          <w:rFonts w:ascii="Times New Roman" w:hAnsi="Times New Roman" w:cs="Times New Roman"/>
          <w:kern w:val="2"/>
          <w:sz w:val="44"/>
          <w:szCs w:val="44"/>
          <w:lang w:val="zh-CN"/>
        </w:rPr>
      </w:pPr>
    </w:p>
    <w:p>
      <w:pPr>
        <w:spacing w:line="580" w:lineRule="exact"/>
        <w:jc w:val="center"/>
        <w:rPr>
          <w:rFonts w:ascii="Times New Roman" w:hAnsi="Times New Roman" w:cs="Times New Roman"/>
          <w:kern w:val="2"/>
          <w:sz w:val="44"/>
          <w:szCs w:val="44"/>
          <w:lang w:val="zh-CN"/>
        </w:rPr>
      </w:pPr>
    </w:p>
    <w:p>
      <w:pPr>
        <w:spacing w:line="580" w:lineRule="exact"/>
        <w:jc w:val="center"/>
        <w:rPr>
          <w:rFonts w:ascii="Times New Roman" w:hAnsi="Times New Roman" w:cs="Times New Roman"/>
          <w:kern w:val="2"/>
          <w:sz w:val="44"/>
          <w:szCs w:val="44"/>
          <w:lang w:val="zh-CN"/>
        </w:rPr>
      </w:pPr>
    </w:p>
    <w:p>
      <w:pPr>
        <w:spacing w:line="580" w:lineRule="exact"/>
        <w:jc w:val="center"/>
        <w:rPr>
          <w:rFonts w:ascii="Times New Roman" w:hAnsi="Times New Roman" w:cs="Times New Roman"/>
          <w:kern w:val="2"/>
          <w:sz w:val="44"/>
          <w:szCs w:val="44"/>
          <w:lang w:val="zh-CN"/>
        </w:rPr>
      </w:pPr>
    </w:p>
    <w:p>
      <w:pPr>
        <w:spacing w:line="580" w:lineRule="exact"/>
        <w:jc w:val="center"/>
        <w:rPr>
          <w:rFonts w:ascii="Times New Roman" w:hAnsi="Times New Roman" w:cs="Times New Roman"/>
          <w:kern w:val="2"/>
          <w:sz w:val="44"/>
          <w:szCs w:val="44"/>
          <w:lang w:val="zh-CN"/>
        </w:rPr>
      </w:pPr>
    </w:p>
    <w:p>
      <w:pPr>
        <w:spacing w:line="580" w:lineRule="exact"/>
        <w:jc w:val="center"/>
        <w:rPr>
          <w:rFonts w:ascii="Times New Roman" w:hAnsi="Times New Roman" w:cs="Times New Roman"/>
          <w:kern w:val="2"/>
          <w:sz w:val="44"/>
          <w:szCs w:val="44"/>
          <w:lang w:val="zh-CN"/>
        </w:rPr>
      </w:pPr>
    </w:p>
    <w:p>
      <w:pPr>
        <w:jc w:val="center"/>
        <w:rPr>
          <w:rFonts w:hint="eastAsia" w:ascii="方正小标宋简体" w:hAnsi="Times New Roman" w:eastAsia="方正小标宋简体" w:cs="方正小标宋简体"/>
          <w:sz w:val="48"/>
          <w:szCs w:val="48"/>
          <w:lang w:val="zh-CN"/>
        </w:rPr>
      </w:pPr>
      <w:r>
        <w:rPr>
          <w:rFonts w:hint="eastAsia" w:ascii="方正小标宋简体" w:hAnsi="Times New Roman" w:eastAsia="方正小标宋简体" w:cs="方正小标宋简体"/>
          <w:sz w:val="48"/>
          <w:szCs w:val="48"/>
          <w:lang w:val="zh-CN"/>
        </w:rPr>
        <w:t>天津市市场监督管理委员会</w:t>
      </w:r>
    </w:p>
    <w:p>
      <w:pPr>
        <w:jc w:val="center"/>
        <w:rPr>
          <w:rFonts w:ascii="方正小标宋简体" w:hAnsi="Times New Roman" w:eastAsia="方正小标宋简体" w:cs="方正小标宋简体"/>
          <w:sz w:val="48"/>
          <w:szCs w:val="48"/>
          <w:lang w:val="zh-CN"/>
        </w:rPr>
      </w:pPr>
      <w:r>
        <w:rPr>
          <w:rFonts w:ascii="方正小标宋简体" w:hAnsi="Times New Roman" w:eastAsia="方正小标宋简体" w:cs="方正小标宋简体"/>
          <w:sz w:val="48"/>
          <w:szCs w:val="48"/>
          <w:lang w:val="zh-CN"/>
        </w:rPr>
        <w:t>2022</w:t>
      </w:r>
      <w:r>
        <w:rPr>
          <w:rFonts w:hint="eastAsia" w:ascii="方正小标宋简体" w:hAnsi="Times New Roman" w:eastAsia="方正小标宋简体" w:cs="方正小标宋简体"/>
          <w:sz w:val="48"/>
          <w:szCs w:val="48"/>
          <w:lang w:val="zh-CN"/>
        </w:rPr>
        <w:t>年度部门决算</w:t>
      </w: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600" w:lineRule="exact"/>
        <w:jc w:val="center"/>
        <w:rPr>
          <w:rFonts w:hint="eastAsia" w:hAnsi="Times New Roman" w:cs="黑体"/>
          <w:sz w:val="44"/>
          <w:szCs w:val="44"/>
        </w:rPr>
        <w:sectPr>
          <w:pgSz w:w="12240" w:h="15840"/>
          <w:pgMar w:top="1440" w:right="1800" w:bottom="1440" w:left="1800" w:header="720" w:footer="720" w:gutter="0"/>
          <w:cols w:space="720" w:num="1"/>
        </w:sectPr>
      </w:pPr>
    </w:p>
    <w:p>
      <w:pPr>
        <w:spacing w:line="600" w:lineRule="exact"/>
        <w:jc w:val="center"/>
        <w:rPr>
          <w:rFonts w:hAnsi="Times New Roman" w:cs="黑体"/>
          <w:sz w:val="44"/>
          <w:szCs w:val="44"/>
        </w:rPr>
      </w:pPr>
      <w:r>
        <w:rPr>
          <w:rFonts w:hint="eastAsia" w:hAnsi="Times New Roman" w:cs="黑体"/>
          <w:sz w:val="44"/>
          <w:szCs w:val="44"/>
        </w:rPr>
        <w:t>目</w:t>
      </w:r>
      <w:r>
        <w:rPr>
          <w:rFonts w:hAnsi="Times New Roman" w:cs="黑体"/>
          <w:sz w:val="44"/>
          <w:szCs w:val="44"/>
        </w:rPr>
        <w:t xml:space="preserve">   </w:t>
      </w:r>
      <w:r>
        <w:rPr>
          <w:rFonts w:hint="eastAsia" w:hAnsi="Times New Roman" w:cs="黑体"/>
          <w:sz w:val="44"/>
          <w:szCs w:val="44"/>
        </w:rPr>
        <w:t>录</w:t>
      </w:r>
    </w:p>
    <w:p>
      <w:pPr>
        <w:spacing w:line="600" w:lineRule="exact"/>
        <w:rPr>
          <w:rFonts w:hAnsi="Times New Roman" w:cs="黑体"/>
          <w:sz w:val="30"/>
          <w:szCs w:val="30"/>
        </w:rPr>
      </w:pPr>
    </w:p>
    <w:p>
      <w:pPr>
        <w:tabs>
          <w:tab w:val="right" w:leader="dot" w:pos="8306"/>
        </w:tabs>
        <w:spacing w:line="700" w:lineRule="exact"/>
        <w:rPr>
          <w:rFonts w:ascii="Times New Roman" w:hAnsi="Times New Roman" w:eastAsia="方正小标宋简体" w:cs="Times New Roman"/>
          <w:sz w:val="30"/>
          <w:szCs w:val="30"/>
        </w:rPr>
      </w:pPr>
      <w:r>
        <w:rPr>
          <w:rFonts w:hint="eastAsia" w:ascii="方正小标宋简体" w:hAnsi="Times New Roman" w:eastAsia="方正小标宋简体" w:cs="方正小标宋简体"/>
          <w:sz w:val="30"/>
          <w:szCs w:val="30"/>
        </w:rPr>
        <w:t>第一部分</w:t>
      </w:r>
      <w:r>
        <w:rPr>
          <w:rFonts w:ascii="方正小标宋简体" w:hAnsi="Times New Roman" w:eastAsia="方正小标宋简体" w:cs="方正小标宋简体"/>
          <w:sz w:val="30"/>
          <w:szCs w:val="30"/>
        </w:rPr>
        <w:t xml:space="preserve">  </w:t>
      </w:r>
      <w:r>
        <w:rPr>
          <w:rFonts w:hint="eastAsia" w:ascii="方正小标宋简体" w:hAnsi="Times New Roman" w:eastAsia="方正小标宋简体" w:cs="方正小标宋简体"/>
          <w:sz w:val="30"/>
          <w:szCs w:val="30"/>
        </w:rPr>
        <w:t>概</w:t>
      </w:r>
      <w:r>
        <w:rPr>
          <w:rFonts w:ascii="方正小标宋简体" w:hAnsi="Times New Roman" w:eastAsia="方正小标宋简体" w:cs="方正小标宋简体"/>
          <w:sz w:val="30"/>
          <w:szCs w:val="30"/>
        </w:rPr>
        <w:t xml:space="preserve"> </w:t>
      </w:r>
      <w:r>
        <w:rPr>
          <w:rFonts w:hint="eastAsia" w:ascii="方正小标宋简体" w:hAnsi="Times New Roman" w:eastAsia="方正小标宋简体" w:cs="方正小标宋简体"/>
          <w:sz w:val="30"/>
          <w:szCs w:val="30"/>
        </w:rPr>
        <w:t>况</w:t>
      </w:r>
      <w:r>
        <w:rPr>
          <w:rFonts w:ascii="Times New Roman" w:hAnsi="Times New Roman" w:eastAsia="方正小标宋简体" w:cs="Times New Roman"/>
          <w:sz w:val="30"/>
          <w:szCs w:val="30"/>
        </w:rPr>
        <w:tab/>
      </w:r>
      <w:r>
        <w:rPr>
          <w:rFonts w:ascii="Times New Roman" w:hAnsi="Times New Roman" w:eastAsia="方正小标宋简体" w:cs="Times New Roman"/>
          <w:sz w:val="30"/>
          <w:szCs w:val="30"/>
        </w:rPr>
        <w:t>1</w:t>
      </w:r>
    </w:p>
    <w:p>
      <w:pPr>
        <w:tabs>
          <w:tab w:val="right" w:leader="dot" w:pos="8306"/>
        </w:tabs>
        <w:spacing w:line="700" w:lineRule="exact"/>
        <w:ind w:left="220"/>
        <w:rPr>
          <w:rFonts w:ascii="Times New Roman" w:hAnsi="Times New Roman" w:eastAsia="仿宋_GB2312" w:cs="Times New Roman"/>
          <w:sz w:val="30"/>
          <w:szCs w:val="30"/>
        </w:rPr>
      </w:pPr>
      <w:r>
        <w:rPr>
          <w:rFonts w:hint="eastAsia" w:ascii="仿宋_GB2312" w:hAnsi="Times New Roman" w:eastAsia="仿宋_GB2312" w:cs="仿宋_GB2312"/>
          <w:sz w:val="30"/>
          <w:szCs w:val="30"/>
        </w:rPr>
        <w:t>一、主要职责</w:t>
      </w:r>
      <w:r>
        <w:rPr>
          <w:rFonts w:ascii="Times New Roman" w:hAnsi="Times New Roman" w:eastAsia="仿宋_GB2312" w:cs="Times New Roman"/>
          <w:sz w:val="30"/>
          <w:szCs w:val="30"/>
        </w:rPr>
        <w:tab/>
      </w:r>
      <w:r>
        <w:rPr>
          <w:rFonts w:ascii="Times New Roman" w:hAnsi="Times New Roman" w:eastAsia="仿宋_GB2312" w:cs="Times New Roman"/>
          <w:sz w:val="30"/>
          <w:szCs w:val="30"/>
        </w:rPr>
        <w:t>1</w:t>
      </w:r>
    </w:p>
    <w:p>
      <w:pPr>
        <w:tabs>
          <w:tab w:val="right" w:leader="dot" w:pos="8306"/>
        </w:tabs>
        <w:spacing w:line="700" w:lineRule="exact"/>
        <w:ind w:left="220"/>
        <w:rPr>
          <w:rFonts w:hint="eastAsia" w:ascii="Times New Roman" w:hAnsi="Times New Roman" w:eastAsia="仿宋_GB2312" w:cs="Times New Roman"/>
          <w:sz w:val="30"/>
          <w:szCs w:val="30"/>
          <w:lang w:eastAsia="zh-CN"/>
        </w:rPr>
      </w:pPr>
      <w:r>
        <w:rPr>
          <w:rFonts w:hint="eastAsia" w:ascii="仿宋_GB2312" w:hAnsi="Times New Roman" w:eastAsia="仿宋_GB2312" w:cs="仿宋_GB2312"/>
          <w:sz w:val="30"/>
          <w:szCs w:val="30"/>
        </w:rPr>
        <w:t>二、机构设置</w:t>
      </w:r>
      <w:r>
        <w:rPr>
          <w:rFonts w:ascii="Times New Roman" w:hAnsi="Times New Roman" w:eastAsia="仿宋_GB2312" w:cs="Times New Roman"/>
          <w:sz w:val="30"/>
          <w:szCs w:val="30"/>
        </w:rPr>
        <w:tab/>
      </w:r>
      <w:r>
        <w:rPr>
          <w:rFonts w:hint="eastAsia" w:ascii="Times New Roman" w:hAnsi="Times New Roman" w:eastAsia="仿宋_GB2312" w:cs="Times New Roman"/>
          <w:sz w:val="30"/>
          <w:szCs w:val="30"/>
          <w:lang w:val="en-US" w:eastAsia="zh-CN"/>
        </w:rPr>
        <w:t>4</w:t>
      </w:r>
    </w:p>
    <w:p>
      <w:pPr>
        <w:tabs>
          <w:tab w:val="right" w:leader="dot" w:pos="8306"/>
        </w:tabs>
        <w:spacing w:line="700" w:lineRule="exact"/>
        <w:rPr>
          <w:rFonts w:hint="eastAsia" w:ascii="Times New Roman" w:hAnsi="Times New Roman" w:eastAsia="方正小标宋简体" w:cs="Times New Roman"/>
          <w:sz w:val="30"/>
          <w:szCs w:val="30"/>
          <w:lang w:eastAsia="zh-CN"/>
        </w:rPr>
      </w:pPr>
      <w:r>
        <w:rPr>
          <w:rFonts w:hint="eastAsia" w:ascii="方正小标宋简体" w:hAnsi="Times New Roman" w:eastAsia="方正小标宋简体" w:cs="方正小标宋简体"/>
          <w:sz w:val="30"/>
          <w:szCs w:val="30"/>
        </w:rPr>
        <w:t>第二部分</w:t>
      </w:r>
      <w:r>
        <w:rPr>
          <w:rFonts w:ascii="方正小标宋简体" w:hAnsi="Times New Roman" w:eastAsia="方正小标宋简体" w:cs="方正小标宋简体"/>
          <w:sz w:val="30"/>
          <w:szCs w:val="30"/>
        </w:rPr>
        <w:t xml:space="preserve">  2022</w:t>
      </w:r>
      <w:r>
        <w:rPr>
          <w:rFonts w:hint="eastAsia" w:ascii="方正小标宋简体" w:hAnsi="Times New Roman" w:eastAsia="方正小标宋简体" w:cs="方正小标宋简体"/>
          <w:sz w:val="30"/>
          <w:szCs w:val="30"/>
        </w:rPr>
        <w:t>年度部门决算表</w:t>
      </w:r>
      <w:r>
        <w:rPr>
          <w:rFonts w:ascii="Times New Roman" w:hAnsi="Times New Roman" w:eastAsia="方正小标宋简体" w:cs="Times New Roman"/>
          <w:sz w:val="30"/>
          <w:szCs w:val="30"/>
        </w:rPr>
        <w:tab/>
      </w:r>
      <w:r>
        <w:rPr>
          <w:rFonts w:hint="eastAsia" w:ascii="Times New Roman" w:hAnsi="Times New Roman" w:eastAsia="方正小标宋简体" w:cs="Times New Roman"/>
          <w:sz w:val="30"/>
          <w:szCs w:val="30"/>
          <w:lang w:val="en-US" w:eastAsia="zh-CN"/>
        </w:rPr>
        <w:t>6</w:t>
      </w:r>
    </w:p>
    <w:p>
      <w:pPr>
        <w:tabs>
          <w:tab w:val="right" w:leader="dot" w:pos="8306"/>
        </w:tabs>
        <w:spacing w:line="700" w:lineRule="exact"/>
        <w:ind w:left="220"/>
        <w:rPr>
          <w:rFonts w:hint="eastAsia" w:ascii="Times New Roman" w:hAnsi="Times New Roman" w:eastAsia="仿宋_GB2312" w:cs="Times New Roman"/>
          <w:sz w:val="30"/>
          <w:szCs w:val="30"/>
          <w:lang w:eastAsia="zh-CN"/>
        </w:rPr>
      </w:pPr>
      <w:r>
        <w:rPr>
          <w:rFonts w:hint="eastAsia" w:ascii="仿宋_GB2312" w:hAnsi="Times New Roman" w:eastAsia="仿宋_GB2312" w:cs="仿宋_GB2312"/>
          <w:sz w:val="30"/>
          <w:szCs w:val="30"/>
        </w:rPr>
        <w:t>一、收入支出决算总表</w:t>
      </w:r>
      <w:r>
        <w:rPr>
          <w:rFonts w:ascii="Times New Roman" w:hAnsi="Times New Roman" w:eastAsia="仿宋_GB2312" w:cs="Times New Roman"/>
          <w:sz w:val="30"/>
          <w:szCs w:val="30"/>
        </w:rPr>
        <w:tab/>
      </w:r>
      <w:r>
        <w:rPr>
          <w:rFonts w:hint="eastAsia" w:ascii="Times New Roman" w:hAnsi="Times New Roman" w:eastAsia="仿宋_GB2312" w:cs="Times New Roman"/>
          <w:sz w:val="30"/>
          <w:szCs w:val="30"/>
          <w:lang w:val="en-US" w:eastAsia="zh-CN"/>
        </w:rPr>
        <w:t>6</w:t>
      </w:r>
    </w:p>
    <w:p>
      <w:pPr>
        <w:tabs>
          <w:tab w:val="right" w:leader="dot" w:pos="8306"/>
        </w:tabs>
        <w:spacing w:line="700" w:lineRule="exact"/>
        <w:ind w:left="220"/>
        <w:rPr>
          <w:rFonts w:hint="eastAsia" w:ascii="Times New Roman" w:hAnsi="Times New Roman" w:eastAsia="仿宋_GB2312" w:cs="Times New Roman"/>
          <w:sz w:val="30"/>
          <w:szCs w:val="30"/>
          <w:lang w:eastAsia="zh-CN"/>
        </w:rPr>
      </w:pPr>
      <w:r>
        <w:rPr>
          <w:rFonts w:hint="eastAsia" w:ascii="仿宋_GB2312" w:hAnsi="Times New Roman" w:eastAsia="仿宋_GB2312" w:cs="仿宋_GB2312"/>
          <w:sz w:val="30"/>
          <w:szCs w:val="30"/>
        </w:rPr>
        <w:t>二、收入决算表（按功能分类列示）</w:t>
      </w:r>
      <w:r>
        <w:rPr>
          <w:rFonts w:ascii="Times New Roman" w:hAnsi="Times New Roman" w:eastAsia="仿宋_GB2312" w:cs="Times New Roman"/>
          <w:sz w:val="30"/>
          <w:szCs w:val="30"/>
        </w:rPr>
        <w:tab/>
      </w:r>
      <w:r>
        <w:rPr>
          <w:rFonts w:hint="eastAsia" w:ascii="Times New Roman" w:hAnsi="Times New Roman" w:eastAsia="仿宋_GB2312" w:cs="Times New Roman"/>
          <w:sz w:val="30"/>
          <w:szCs w:val="30"/>
          <w:lang w:val="en-US" w:eastAsia="zh-CN"/>
        </w:rPr>
        <w:t>6</w:t>
      </w:r>
    </w:p>
    <w:p>
      <w:pPr>
        <w:tabs>
          <w:tab w:val="right" w:leader="dot" w:pos="8306"/>
        </w:tabs>
        <w:spacing w:line="700" w:lineRule="exact"/>
        <w:ind w:left="220"/>
        <w:rPr>
          <w:rFonts w:hint="eastAsia" w:ascii="Times New Roman" w:hAnsi="Times New Roman" w:eastAsia="仿宋_GB2312" w:cs="Times New Roman"/>
          <w:sz w:val="30"/>
          <w:szCs w:val="30"/>
          <w:lang w:eastAsia="zh-CN"/>
        </w:rPr>
      </w:pPr>
      <w:r>
        <w:rPr>
          <w:rFonts w:hint="eastAsia" w:ascii="仿宋_GB2312" w:hAnsi="Times New Roman" w:eastAsia="仿宋_GB2312" w:cs="仿宋_GB2312"/>
          <w:sz w:val="30"/>
          <w:szCs w:val="30"/>
        </w:rPr>
        <w:t>三、收入决算表（按单位列示）</w:t>
      </w:r>
      <w:r>
        <w:rPr>
          <w:rFonts w:ascii="Times New Roman" w:hAnsi="Times New Roman" w:eastAsia="仿宋_GB2312" w:cs="Times New Roman"/>
          <w:sz w:val="30"/>
          <w:szCs w:val="30"/>
        </w:rPr>
        <w:tab/>
      </w:r>
      <w:r>
        <w:rPr>
          <w:rFonts w:hint="eastAsia" w:ascii="Times New Roman" w:hAnsi="Times New Roman" w:eastAsia="仿宋_GB2312" w:cs="Times New Roman"/>
          <w:sz w:val="30"/>
          <w:szCs w:val="30"/>
          <w:lang w:val="en-US" w:eastAsia="zh-CN"/>
        </w:rPr>
        <w:t>6</w:t>
      </w:r>
    </w:p>
    <w:p>
      <w:pPr>
        <w:tabs>
          <w:tab w:val="right" w:leader="dot" w:pos="8306"/>
        </w:tabs>
        <w:spacing w:line="700" w:lineRule="exact"/>
        <w:ind w:left="220"/>
        <w:rPr>
          <w:rFonts w:hint="eastAsia" w:ascii="Times New Roman" w:hAnsi="Times New Roman" w:eastAsia="仿宋_GB2312" w:cs="Times New Roman"/>
          <w:sz w:val="30"/>
          <w:szCs w:val="30"/>
          <w:lang w:eastAsia="zh-CN"/>
        </w:rPr>
      </w:pPr>
      <w:r>
        <w:rPr>
          <w:rFonts w:hint="eastAsia" w:ascii="仿宋_GB2312" w:hAnsi="Times New Roman" w:eastAsia="仿宋_GB2312" w:cs="仿宋_GB2312"/>
          <w:sz w:val="30"/>
          <w:szCs w:val="30"/>
        </w:rPr>
        <w:t>四、支出决算表</w:t>
      </w:r>
      <w:r>
        <w:rPr>
          <w:rFonts w:ascii="Times New Roman" w:hAnsi="Times New Roman" w:eastAsia="仿宋_GB2312" w:cs="Times New Roman"/>
          <w:sz w:val="30"/>
          <w:szCs w:val="30"/>
        </w:rPr>
        <w:tab/>
      </w:r>
      <w:r>
        <w:rPr>
          <w:rFonts w:hint="eastAsia" w:ascii="Times New Roman" w:hAnsi="Times New Roman" w:eastAsia="仿宋_GB2312" w:cs="Times New Roman"/>
          <w:sz w:val="30"/>
          <w:szCs w:val="30"/>
          <w:lang w:val="en-US" w:eastAsia="zh-CN"/>
        </w:rPr>
        <w:t>6</w:t>
      </w:r>
    </w:p>
    <w:p>
      <w:pPr>
        <w:tabs>
          <w:tab w:val="right" w:leader="dot" w:pos="8306"/>
        </w:tabs>
        <w:spacing w:line="700" w:lineRule="exact"/>
        <w:ind w:left="220"/>
        <w:rPr>
          <w:rFonts w:hint="eastAsia" w:ascii="Times New Roman" w:hAnsi="Times New Roman" w:eastAsia="仿宋_GB2312" w:cs="Times New Roman"/>
          <w:sz w:val="30"/>
          <w:szCs w:val="30"/>
          <w:lang w:eastAsia="zh-CN"/>
        </w:rPr>
      </w:pPr>
      <w:r>
        <w:rPr>
          <w:rFonts w:hint="eastAsia" w:ascii="仿宋_GB2312" w:hAnsi="Times New Roman" w:eastAsia="仿宋_GB2312" w:cs="仿宋_GB2312"/>
          <w:sz w:val="30"/>
          <w:szCs w:val="30"/>
        </w:rPr>
        <w:t>五、财政拨款收入支出决算总表</w:t>
      </w:r>
      <w:r>
        <w:rPr>
          <w:rFonts w:ascii="Times New Roman" w:hAnsi="Times New Roman" w:eastAsia="仿宋_GB2312" w:cs="Times New Roman"/>
          <w:sz w:val="30"/>
          <w:szCs w:val="30"/>
        </w:rPr>
        <w:tab/>
      </w:r>
      <w:r>
        <w:rPr>
          <w:rFonts w:hint="eastAsia" w:ascii="Times New Roman" w:hAnsi="Times New Roman" w:eastAsia="仿宋_GB2312" w:cs="Times New Roman"/>
          <w:sz w:val="30"/>
          <w:szCs w:val="30"/>
          <w:lang w:val="en-US" w:eastAsia="zh-CN"/>
        </w:rPr>
        <w:t>6</w:t>
      </w:r>
    </w:p>
    <w:p>
      <w:pPr>
        <w:tabs>
          <w:tab w:val="right" w:leader="dot" w:pos="8306"/>
        </w:tabs>
        <w:spacing w:line="700" w:lineRule="exact"/>
        <w:ind w:left="220"/>
        <w:rPr>
          <w:rFonts w:hint="eastAsia" w:ascii="Times New Roman" w:hAnsi="Times New Roman" w:eastAsia="仿宋_GB2312" w:cs="Times New Roman"/>
          <w:sz w:val="30"/>
          <w:szCs w:val="30"/>
          <w:lang w:eastAsia="zh-CN"/>
        </w:rPr>
      </w:pPr>
      <w:r>
        <w:rPr>
          <w:rFonts w:hint="eastAsia" w:ascii="仿宋_GB2312" w:hAnsi="Times New Roman" w:eastAsia="仿宋_GB2312" w:cs="仿宋_GB2312"/>
          <w:sz w:val="30"/>
          <w:szCs w:val="30"/>
        </w:rPr>
        <w:t>六、一般公共预算财政拨款支出决算表</w:t>
      </w:r>
      <w:r>
        <w:rPr>
          <w:rFonts w:ascii="Times New Roman" w:hAnsi="Times New Roman" w:eastAsia="仿宋_GB2312" w:cs="Times New Roman"/>
          <w:sz w:val="30"/>
          <w:szCs w:val="30"/>
        </w:rPr>
        <w:tab/>
      </w:r>
      <w:r>
        <w:rPr>
          <w:rFonts w:hint="eastAsia" w:ascii="Times New Roman" w:hAnsi="Times New Roman" w:eastAsia="仿宋_GB2312" w:cs="Times New Roman"/>
          <w:sz w:val="30"/>
          <w:szCs w:val="30"/>
          <w:lang w:val="en-US" w:eastAsia="zh-CN"/>
        </w:rPr>
        <w:t>6</w:t>
      </w:r>
    </w:p>
    <w:p>
      <w:pPr>
        <w:tabs>
          <w:tab w:val="right" w:leader="dot" w:pos="8306"/>
        </w:tabs>
        <w:spacing w:line="700" w:lineRule="exact"/>
        <w:ind w:left="220"/>
        <w:rPr>
          <w:rFonts w:hint="eastAsia" w:ascii="Times New Roman" w:hAnsi="Times New Roman" w:eastAsia="仿宋_GB2312" w:cs="Times New Roman"/>
          <w:sz w:val="30"/>
          <w:szCs w:val="30"/>
          <w:lang w:eastAsia="zh-CN"/>
        </w:rPr>
      </w:pPr>
      <w:r>
        <w:rPr>
          <w:rFonts w:hint="eastAsia" w:ascii="仿宋_GB2312" w:hAnsi="Times New Roman" w:eastAsia="仿宋_GB2312" w:cs="仿宋_GB2312"/>
          <w:sz w:val="30"/>
          <w:szCs w:val="30"/>
        </w:rPr>
        <w:t>七、一般公共预算财政拨款基本支出决算表</w:t>
      </w:r>
      <w:r>
        <w:rPr>
          <w:rFonts w:ascii="Times New Roman" w:hAnsi="Times New Roman" w:eastAsia="仿宋_GB2312" w:cs="Times New Roman"/>
          <w:sz w:val="30"/>
          <w:szCs w:val="30"/>
        </w:rPr>
        <w:tab/>
      </w:r>
      <w:r>
        <w:rPr>
          <w:rFonts w:hint="eastAsia" w:ascii="Times New Roman" w:hAnsi="Times New Roman" w:eastAsia="仿宋_GB2312" w:cs="Times New Roman"/>
          <w:sz w:val="30"/>
          <w:szCs w:val="30"/>
          <w:lang w:val="en-US" w:eastAsia="zh-CN"/>
        </w:rPr>
        <w:t>6</w:t>
      </w:r>
    </w:p>
    <w:p>
      <w:pPr>
        <w:tabs>
          <w:tab w:val="right" w:leader="dot" w:pos="8306"/>
        </w:tabs>
        <w:spacing w:line="700" w:lineRule="exact"/>
        <w:ind w:left="220"/>
        <w:rPr>
          <w:rFonts w:hint="eastAsia" w:ascii="Times New Roman" w:hAnsi="Times New Roman" w:eastAsia="仿宋_GB2312" w:cs="Times New Roman"/>
          <w:sz w:val="30"/>
          <w:szCs w:val="30"/>
          <w:lang w:eastAsia="zh-CN"/>
        </w:rPr>
      </w:pPr>
      <w:r>
        <w:rPr>
          <w:rFonts w:hint="eastAsia" w:ascii="仿宋_GB2312" w:hAnsi="Times New Roman" w:eastAsia="仿宋_GB2312" w:cs="仿宋_GB2312"/>
          <w:sz w:val="30"/>
          <w:szCs w:val="30"/>
        </w:rPr>
        <w:t>八、政府性基金预算财政拨款收入支出决算表</w:t>
      </w:r>
      <w:r>
        <w:rPr>
          <w:rFonts w:ascii="Times New Roman" w:hAnsi="Times New Roman" w:eastAsia="仿宋_GB2312" w:cs="Times New Roman"/>
          <w:sz w:val="30"/>
          <w:szCs w:val="30"/>
        </w:rPr>
        <w:tab/>
      </w:r>
      <w:r>
        <w:rPr>
          <w:rFonts w:hint="eastAsia" w:ascii="Times New Roman" w:hAnsi="Times New Roman" w:eastAsia="仿宋_GB2312" w:cs="Times New Roman"/>
          <w:sz w:val="30"/>
          <w:szCs w:val="30"/>
          <w:lang w:val="en-US" w:eastAsia="zh-CN"/>
        </w:rPr>
        <w:t>6</w:t>
      </w:r>
    </w:p>
    <w:p>
      <w:pPr>
        <w:tabs>
          <w:tab w:val="right" w:leader="dot" w:pos="8306"/>
        </w:tabs>
        <w:spacing w:line="700" w:lineRule="exact"/>
        <w:ind w:left="220"/>
        <w:rPr>
          <w:rFonts w:hint="eastAsia" w:ascii="Times New Roman" w:hAnsi="Times New Roman" w:eastAsia="仿宋_GB2312" w:cs="Times New Roman"/>
          <w:sz w:val="30"/>
          <w:szCs w:val="30"/>
          <w:lang w:eastAsia="zh-CN"/>
        </w:rPr>
      </w:pPr>
      <w:r>
        <w:rPr>
          <w:rFonts w:hint="eastAsia" w:ascii="仿宋_GB2312" w:hAnsi="Times New Roman" w:eastAsia="仿宋_GB2312" w:cs="仿宋_GB2312"/>
          <w:sz w:val="30"/>
          <w:szCs w:val="30"/>
        </w:rPr>
        <w:t>九、国有资本经营预算财政拨款收入支出决算表</w:t>
      </w:r>
      <w:r>
        <w:rPr>
          <w:rFonts w:ascii="Times New Roman" w:hAnsi="Times New Roman" w:eastAsia="仿宋_GB2312" w:cs="Times New Roman"/>
          <w:sz w:val="30"/>
          <w:szCs w:val="30"/>
        </w:rPr>
        <w:tab/>
      </w:r>
      <w:r>
        <w:rPr>
          <w:rFonts w:hint="eastAsia" w:ascii="Times New Roman" w:hAnsi="Times New Roman" w:eastAsia="仿宋_GB2312" w:cs="Times New Roman"/>
          <w:sz w:val="30"/>
          <w:szCs w:val="30"/>
          <w:lang w:val="en-US" w:eastAsia="zh-CN"/>
        </w:rPr>
        <w:t>6</w:t>
      </w:r>
    </w:p>
    <w:p>
      <w:pPr>
        <w:tabs>
          <w:tab w:val="right" w:leader="dot" w:pos="8306"/>
        </w:tabs>
        <w:spacing w:line="700" w:lineRule="exact"/>
        <w:ind w:left="220"/>
        <w:rPr>
          <w:rFonts w:hint="eastAsia" w:ascii="Times New Roman" w:hAnsi="Times New Roman" w:eastAsia="仿宋_GB2312" w:cs="Times New Roman"/>
          <w:sz w:val="30"/>
          <w:szCs w:val="30"/>
          <w:lang w:eastAsia="zh-CN"/>
        </w:rPr>
      </w:pPr>
      <w:r>
        <w:rPr>
          <w:rFonts w:hint="eastAsia" w:ascii="仿宋_GB2312" w:hAnsi="Times New Roman" w:eastAsia="仿宋_GB2312" w:cs="仿宋_GB2312"/>
          <w:sz w:val="30"/>
          <w:szCs w:val="30"/>
        </w:rPr>
        <w:t>十、一般公共预算财政拨款</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三公</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经费支出决算表</w:t>
      </w:r>
      <w:r>
        <w:rPr>
          <w:rFonts w:ascii="Times New Roman" w:hAnsi="Times New Roman" w:eastAsia="仿宋_GB2312" w:cs="Times New Roman"/>
          <w:sz w:val="30"/>
          <w:szCs w:val="30"/>
        </w:rPr>
        <w:tab/>
      </w:r>
      <w:r>
        <w:rPr>
          <w:rFonts w:hint="eastAsia" w:ascii="Times New Roman" w:hAnsi="Times New Roman" w:eastAsia="仿宋_GB2312" w:cs="Times New Roman"/>
          <w:sz w:val="30"/>
          <w:szCs w:val="30"/>
          <w:lang w:val="en-US" w:eastAsia="zh-CN"/>
        </w:rPr>
        <w:t>6</w:t>
      </w:r>
    </w:p>
    <w:p>
      <w:pPr>
        <w:tabs>
          <w:tab w:val="right" w:leader="dot" w:pos="8306"/>
        </w:tabs>
        <w:spacing w:line="700" w:lineRule="exact"/>
        <w:ind w:left="220"/>
        <w:rPr>
          <w:rFonts w:hint="eastAsia" w:ascii="Times New Roman" w:hAnsi="Times New Roman" w:eastAsia="仿宋_GB2312" w:cs="Times New Roman"/>
          <w:sz w:val="30"/>
          <w:szCs w:val="30"/>
          <w:lang w:eastAsia="zh-CN"/>
        </w:rPr>
      </w:pPr>
      <w:r>
        <w:rPr>
          <w:rFonts w:hint="eastAsia" w:ascii="仿宋_GB2312" w:hAnsi="Times New Roman" w:eastAsia="仿宋_GB2312" w:cs="仿宋_GB2312"/>
          <w:sz w:val="30"/>
          <w:szCs w:val="30"/>
        </w:rPr>
        <w:t>十一、项目支出决算表</w:t>
      </w:r>
      <w:r>
        <w:rPr>
          <w:rFonts w:ascii="Times New Roman" w:hAnsi="Times New Roman" w:eastAsia="仿宋_GB2312" w:cs="Times New Roman"/>
          <w:sz w:val="30"/>
          <w:szCs w:val="30"/>
        </w:rPr>
        <w:tab/>
      </w:r>
      <w:r>
        <w:rPr>
          <w:rFonts w:hint="eastAsia" w:ascii="Times New Roman" w:hAnsi="Times New Roman" w:eastAsia="仿宋_GB2312" w:cs="Times New Roman"/>
          <w:sz w:val="30"/>
          <w:szCs w:val="30"/>
          <w:lang w:val="en-US" w:eastAsia="zh-CN"/>
        </w:rPr>
        <w:t>6</w:t>
      </w:r>
    </w:p>
    <w:p>
      <w:pPr>
        <w:tabs>
          <w:tab w:val="right" w:leader="dot" w:pos="8306"/>
        </w:tabs>
        <w:spacing w:line="700" w:lineRule="exact"/>
        <w:ind w:left="220"/>
        <w:rPr>
          <w:rFonts w:hint="eastAsia" w:ascii="Times New Roman" w:hAnsi="Times New Roman" w:eastAsia="仿宋_GB2312" w:cs="Times New Roman"/>
          <w:sz w:val="30"/>
          <w:szCs w:val="30"/>
          <w:lang w:eastAsia="zh-CN"/>
        </w:rPr>
      </w:pPr>
      <w:r>
        <w:rPr>
          <w:rFonts w:hint="eastAsia" w:ascii="仿宋_GB2312" w:hAnsi="Times New Roman" w:eastAsia="仿宋_GB2312" w:cs="仿宋_GB2312"/>
          <w:sz w:val="30"/>
          <w:szCs w:val="30"/>
        </w:rPr>
        <w:t>十二、关于空表的说明</w:t>
      </w:r>
      <w:r>
        <w:rPr>
          <w:rFonts w:ascii="Times New Roman" w:hAnsi="Times New Roman" w:eastAsia="仿宋_GB2312" w:cs="Times New Roman"/>
          <w:sz w:val="30"/>
          <w:szCs w:val="30"/>
        </w:rPr>
        <w:tab/>
      </w:r>
      <w:r>
        <w:rPr>
          <w:rFonts w:hint="eastAsia" w:ascii="Times New Roman" w:hAnsi="Times New Roman" w:eastAsia="仿宋_GB2312" w:cs="Times New Roman"/>
          <w:sz w:val="30"/>
          <w:szCs w:val="30"/>
          <w:lang w:val="en-US" w:eastAsia="zh-CN"/>
        </w:rPr>
        <w:t>7</w:t>
      </w:r>
    </w:p>
    <w:p>
      <w:pPr>
        <w:tabs>
          <w:tab w:val="right" w:leader="dot" w:pos="8306"/>
        </w:tabs>
        <w:spacing w:line="700" w:lineRule="exact"/>
        <w:rPr>
          <w:rFonts w:hint="eastAsia" w:ascii="方正小标宋简体" w:hAnsi="Times New Roman" w:eastAsia="方正小标宋简体" w:cs="方正小标宋简体"/>
          <w:sz w:val="30"/>
          <w:szCs w:val="30"/>
        </w:rPr>
        <w:sectPr>
          <w:footerReference r:id="rId3" w:type="default"/>
          <w:pgSz w:w="12240" w:h="15840"/>
          <w:pgMar w:top="1440" w:right="1800" w:bottom="1440" w:left="1800" w:header="720" w:footer="720" w:gutter="0"/>
          <w:pgNumType w:start="1"/>
          <w:cols w:space="720" w:num="1"/>
        </w:sectPr>
      </w:pPr>
    </w:p>
    <w:p>
      <w:pPr>
        <w:tabs>
          <w:tab w:val="right" w:leader="dot" w:pos="8306"/>
        </w:tabs>
        <w:spacing w:line="700" w:lineRule="exact"/>
        <w:rPr>
          <w:rFonts w:hint="eastAsia" w:ascii="Times New Roman" w:hAnsi="Times New Roman" w:eastAsia="方正小标宋简体" w:cs="Times New Roman"/>
          <w:sz w:val="30"/>
          <w:szCs w:val="30"/>
          <w:lang w:eastAsia="zh-CN"/>
        </w:rPr>
      </w:pPr>
      <w:r>
        <w:rPr>
          <w:rFonts w:hint="eastAsia" w:ascii="方正小标宋简体" w:hAnsi="Times New Roman" w:eastAsia="方正小标宋简体" w:cs="方正小标宋简体"/>
          <w:sz w:val="30"/>
          <w:szCs w:val="30"/>
        </w:rPr>
        <w:t>第三部分</w:t>
      </w:r>
      <w:r>
        <w:rPr>
          <w:rFonts w:ascii="方正小标宋简体" w:hAnsi="Times New Roman" w:eastAsia="方正小标宋简体" w:cs="方正小标宋简体"/>
          <w:sz w:val="30"/>
          <w:szCs w:val="30"/>
        </w:rPr>
        <w:t xml:space="preserve">  2022</w:t>
      </w:r>
      <w:r>
        <w:rPr>
          <w:rFonts w:hint="eastAsia" w:ascii="方正小标宋简体" w:hAnsi="Times New Roman" w:eastAsia="方正小标宋简体" w:cs="方正小标宋简体"/>
          <w:sz w:val="30"/>
          <w:szCs w:val="30"/>
        </w:rPr>
        <w:t>年度部门决算情况说明</w:t>
      </w:r>
      <w:r>
        <w:rPr>
          <w:rFonts w:ascii="Times New Roman" w:hAnsi="Times New Roman" w:eastAsia="方正小标宋简体" w:cs="Times New Roman"/>
          <w:sz w:val="30"/>
          <w:szCs w:val="30"/>
        </w:rPr>
        <w:tab/>
      </w:r>
      <w:r>
        <w:rPr>
          <w:rFonts w:hint="eastAsia" w:ascii="Times New Roman" w:hAnsi="Times New Roman" w:eastAsia="方正小标宋简体" w:cs="Times New Roman"/>
          <w:sz w:val="30"/>
          <w:szCs w:val="30"/>
          <w:lang w:val="en-US" w:eastAsia="zh-CN"/>
        </w:rPr>
        <w:t>8</w:t>
      </w:r>
    </w:p>
    <w:p>
      <w:pPr>
        <w:tabs>
          <w:tab w:val="right" w:leader="dot" w:pos="8306"/>
        </w:tabs>
        <w:spacing w:line="700" w:lineRule="exact"/>
        <w:ind w:left="220"/>
        <w:rPr>
          <w:rFonts w:hint="eastAsia" w:ascii="Times New Roman" w:hAnsi="Times New Roman" w:eastAsia="仿宋_GB2312" w:cs="Times New Roman"/>
          <w:sz w:val="30"/>
          <w:szCs w:val="30"/>
          <w:lang w:eastAsia="zh-CN"/>
        </w:rPr>
      </w:pPr>
      <w:r>
        <w:rPr>
          <w:rFonts w:hint="eastAsia" w:ascii="仿宋_GB2312" w:hAnsi="Times New Roman" w:eastAsia="仿宋_GB2312" w:cs="仿宋_GB2312"/>
          <w:sz w:val="30"/>
          <w:szCs w:val="30"/>
        </w:rPr>
        <w:t>一、收支决算总体情况说明</w:t>
      </w:r>
      <w:r>
        <w:rPr>
          <w:rFonts w:ascii="Times New Roman" w:hAnsi="Times New Roman" w:eastAsia="仿宋_GB2312" w:cs="Times New Roman"/>
          <w:sz w:val="30"/>
          <w:szCs w:val="30"/>
        </w:rPr>
        <w:tab/>
      </w:r>
      <w:r>
        <w:rPr>
          <w:rFonts w:hint="eastAsia" w:ascii="Times New Roman" w:hAnsi="Times New Roman" w:eastAsia="仿宋_GB2312" w:cs="Times New Roman"/>
          <w:sz w:val="30"/>
          <w:szCs w:val="30"/>
          <w:lang w:val="en-US" w:eastAsia="zh-CN"/>
        </w:rPr>
        <w:t>8</w:t>
      </w:r>
    </w:p>
    <w:p>
      <w:pPr>
        <w:tabs>
          <w:tab w:val="right" w:leader="dot" w:pos="8306"/>
        </w:tabs>
        <w:spacing w:line="700" w:lineRule="exact"/>
        <w:ind w:left="220"/>
        <w:rPr>
          <w:rFonts w:hint="eastAsia" w:ascii="Times New Roman" w:hAnsi="Times New Roman" w:eastAsia="仿宋_GB2312" w:cs="Times New Roman"/>
          <w:sz w:val="30"/>
          <w:szCs w:val="30"/>
          <w:lang w:eastAsia="zh-CN"/>
        </w:rPr>
      </w:pPr>
      <w:r>
        <w:rPr>
          <w:rFonts w:hint="eastAsia" w:ascii="仿宋_GB2312" w:hAnsi="Times New Roman" w:eastAsia="仿宋_GB2312" w:cs="仿宋_GB2312"/>
          <w:sz w:val="30"/>
          <w:szCs w:val="30"/>
        </w:rPr>
        <w:t>二、收入决算情况说明</w:t>
      </w:r>
      <w:r>
        <w:rPr>
          <w:rFonts w:ascii="Times New Roman" w:hAnsi="Times New Roman" w:eastAsia="仿宋_GB2312" w:cs="Times New Roman"/>
          <w:sz w:val="30"/>
          <w:szCs w:val="30"/>
        </w:rPr>
        <w:tab/>
      </w:r>
      <w:r>
        <w:rPr>
          <w:rFonts w:hint="eastAsia" w:ascii="Times New Roman" w:hAnsi="Times New Roman" w:eastAsia="仿宋_GB2312" w:cs="Times New Roman"/>
          <w:sz w:val="30"/>
          <w:szCs w:val="30"/>
          <w:lang w:val="en-US" w:eastAsia="zh-CN"/>
        </w:rPr>
        <w:t>8</w:t>
      </w:r>
    </w:p>
    <w:p>
      <w:pPr>
        <w:tabs>
          <w:tab w:val="right" w:leader="dot" w:pos="8306"/>
        </w:tabs>
        <w:spacing w:line="700" w:lineRule="exact"/>
        <w:ind w:left="220"/>
        <w:rPr>
          <w:rFonts w:hint="eastAsia" w:ascii="Times New Roman" w:hAnsi="Times New Roman" w:eastAsia="仿宋_GB2312" w:cs="Times New Roman"/>
          <w:sz w:val="30"/>
          <w:szCs w:val="30"/>
          <w:lang w:eastAsia="zh-CN"/>
        </w:rPr>
      </w:pPr>
      <w:r>
        <w:rPr>
          <w:rFonts w:hint="eastAsia" w:ascii="仿宋_GB2312" w:hAnsi="Times New Roman" w:eastAsia="仿宋_GB2312" w:cs="仿宋_GB2312"/>
          <w:sz w:val="30"/>
          <w:szCs w:val="30"/>
        </w:rPr>
        <w:t>三、支出决算情况说明</w:t>
      </w:r>
      <w:r>
        <w:rPr>
          <w:rFonts w:ascii="Times New Roman" w:hAnsi="Times New Roman" w:eastAsia="仿宋_GB2312" w:cs="Times New Roman"/>
          <w:sz w:val="30"/>
          <w:szCs w:val="30"/>
        </w:rPr>
        <w:tab/>
      </w:r>
      <w:r>
        <w:rPr>
          <w:rFonts w:hint="eastAsia" w:ascii="Times New Roman" w:hAnsi="Times New Roman" w:eastAsia="仿宋_GB2312" w:cs="Times New Roman"/>
          <w:sz w:val="30"/>
          <w:szCs w:val="30"/>
          <w:lang w:val="en-US" w:eastAsia="zh-CN"/>
        </w:rPr>
        <w:t>8</w:t>
      </w:r>
    </w:p>
    <w:p>
      <w:pPr>
        <w:tabs>
          <w:tab w:val="right" w:leader="dot" w:pos="8306"/>
        </w:tabs>
        <w:spacing w:line="700" w:lineRule="exact"/>
        <w:ind w:left="220"/>
        <w:rPr>
          <w:rFonts w:hint="eastAsia" w:ascii="Times New Roman" w:hAnsi="Times New Roman" w:eastAsia="仿宋_GB2312" w:cs="Times New Roman"/>
          <w:sz w:val="30"/>
          <w:szCs w:val="30"/>
          <w:lang w:eastAsia="zh-CN"/>
        </w:rPr>
      </w:pPr>
      <w:r>
        <w:rPr>
          <w:rFonts w:hint="eastAsia" w:ascii="仿宋_GB2312" w:hAnsi="Times New Roman" w:eastAsia="仿宋_GB2312" w:cs="仿宋_GB2312"/>
          <w:sz w:val="30"/>
          <w:szCs w:val="30"/>
        </w:rPr>
        <w:t>四、财政拨款收支决算总体情况说明</w:t>
      </w:r>
      <w:r>
        <w:rPr>
          <w:rFonts w:ascii="Times New Roman" w:hAnsi="Times New Roman" w:eastAsia="仿宋_GB2312" w:cs="Times New Roman"/>
          <w:sz w:val="30"/>
          <w:szCs w:val="30"/>
        </w:rPr>
        <w:tab/>
      </w:r>
      <w:r>
        <w:rPr>
          <w:rFonts w:hint="eastAsia" w:ascii="Times New Roman" w:hAnsi="Times New Roman" w:eastAsia="仿宋_GB2312" w:cs="Times New Roman"/>
          <w:sz w:val="30"/>
          <w:szCs w:val="30"/>
          <w:lang w:val="en-US" w:eastAsia="zh-CN"/>
        </w:rPr>
        <w:t>9</w:t>
      </w:r>
    </w:p>
    <w:p>
      <w:pPr>
        <w:tabs>
          <w:tab w:val="right" w:leader="dot" w:pos="8306"/>
        </w:tabs>
        <w:spacing w:line="700" w:lineRule="exact"/>
        <w:ind w:left="220"/>
        <w:rPr>
          <w:rFonts w:hint="eastAsia" w:ascii="Times New Roman" w:hAnsi="Times New Roman" w:eastAsia="仿宋_GB2312" w:cs="Times New Roman"/>
          <w:sz w:val="30"/>
          <w:szCs w:val="30"/>
          <w:lang w:eastAsia="zh-CN"/>
        </w:rPr>
      </w:pPr>
      <w:r>
        <w:rPr>
          <w:rFonts w:hint="eastAsia" w:ascii="仿宋_GB2312" w:hAnsi="Times New Roman" w:eastAsia="仿宋_GB2312" w:cs="仿宋_GB2312"/>
          <w:sz w:val="30"/>
          <w:szCs w:val="30"/>
        </w:rPr>
        <w:t>五、一般公共预算财政拨款支出决算情况说明</w:t>
      </w:r>
      <w:r>
        <w:rPr>
          <w:rFonts w:ascii="Times New Roman" w:hAnsi="Times New Roman" w:eastAsia="仿宋_GB2312" w:cs="Times New Roman"/>
          <w:sz w:val="30"/>
          <w:szCs w:val="30"/>
        </w:rPr>
        <w:tab/>
      </w:r>
      <w:r>
        <w:rPr>
          <w:rFonts w:hint="eastAsia" w:ascii="Times New Roman" w:hAnsi="Times New Roman" w:eastAsia="仿宋_GB2312" w:cs="Times New Roman"/>
          <w:sz w:val="30"/>
          <w:szCs w:val="30"/>
          <w:lang w:val="en-US" w:eastAsia="zh-CN"/>
        </w:rPr>
        <w:t>9</w:t>
      </w:r>
    </w:p>
    <w:p>
      <w:pPr>
        <w:tabs>
          <w:tab w:val="right" w:leader="dot" w:pos="8306"/>
        </w:tabs>
        <w:spacing w:line="700" w:lineRule="exact"/>
        <w:ind w:left="220"/>
        <w:rPr>
          <w:rFonts w:hint="default" w:ascii="Times New Roman" w:hAnsi="Times New Roman" w:eastAsia="仿宋_GB2312" w:cs="Times New Roman"/>
          <w:sz w:val="30"/>
          <w:szCs w:val="30"/>
          <w:lang w:val="en-US" w:eastAsia="zh-CN"/>
        </w:rPr>
      </w:pPr>
      <w:r>
        <w:rPr>
          <w:rFonts w:hint="eastAsia" w:ascii="仿宋_GB2312" w:hAnsi="Times New Roman" w:eastAsia="仿宋_GB2312" w:cs="仿宋_GB2312"/>
          <w:sz w:val="30"/>
          <w:szCs w:val="30"/>
        </w:rPr>
        <w:t>六、一般公共预算财政拨款基本支出决算情况说明</w:t>
      </w:r>
      <w:r>
        <w:rPr>
          <w:rFonts w:ascii="Times New Roman" w:hAnsi="Times New Roman" w:eastAsia="仿宋_GB2312" w:cs="Times New Roman"/>
          <w:sz w:val="30"/>
          <w:szCs w:val="30"/>
        </w:rPr>
        <w:tab/>
      </w:r>
      <w:r>
        <w:rPr>
          <w:rFonts w:hint="eastAsia" w:ascii="Times New Roman" w:hAnsi="Times New Roman" w:eastAsia="仿宋_GB2312" w:cs="Times New Roman"/>
          <w:sz w:val="30"/>
          <w:szCs w:val="30"/>
          <w:lang w:val="en-US" w:eastAsia="zh-CN"/>
        </w:rPr>
        <w:t>13</w:t>
      </w:r>
    </w:p>
    <w:p>
      <w:pPr>
        <w:tabs>
          <w:tab w:val="right" w:leader="dot" w:pos="8306"/>
        </w:tabs>
        <w:spacing w:line="700" w:lineRule="exact"/>
        <w:ind w:left="220"/>
        <w:rPr>
          <w:rFonts w:hint="default" w:ascii="Times New Roman" w:hAnsi="Times New Roman" w:eastAsia="仿宋_GB2312" w:cs="Times New Roman"/>
          <w:sz w:val="30"/>
          <w:szCs w:val="30"/>
          <w:lang w:val="en-US" w:eastAsia="zh-CN"/>
        </w:rPr>
      </w:pPr>
      <w:r>
        <w:rPr>
          <w:rFonts w:hint="eastAsia" w:ascii="仿宋_GB2312" w:hAnsi="Times New Roman" w:eastAsia="仿宋_GB2312" w:cs="仿宋_GB2312"/>
          <w:sz w:val="30"/>
          <w:szCs w:val="30"/>
        </w:rPr>
        <w:t>七、政府性基金预算财政拨款收支决算情况说明</w:t>
      </w:r>
      <w:r>
        <w:rPr>
          <w:rFonts w:ascii="Times New Roman" w:hAnsi="Times New Roman" w:eastAsia="仿宋_GB2312" w:cs="Times New Roman"/>
          <w:sz w:val="30"/>
          <w:szCs w:val="30"/>
        </w:rPr>
        <w:tab/>
      </w:r>
      <w:r>
        <w:rPr>
          <w:rFonts w:hint="eastAsia" w:ascii="Times New Roman" w:hAnsi="Times New Roman" w:eastAsia="仿宋_GB2312" w:cs="Times New Roman"/>
          <w:sz w:val="30"/>
          <w:szCs w:val="30"/>
          <w:lang w:val="en-US" w:eastAsia="zh-CN"/>
        </w:rPr>
        <w:t>13</w:t>
      </w:r>
    </w:p>
    <w:p>
      <w:pPr>
        <w:tabs>
          <w:tab w:val="right" w:leader="dot" w:pos="8306"/>
        </w:tabs>
        <w:spacing w:line="700" w:lineRule="exact"/>
        <w:ind w:left="220"/>
        <w:rPr>
          <w:rFonts w:hint="default" w:ascii="Times New Roman" w:hAnsi="Times New Roman" w:eastAsia="仿宋_GB2312" w:cs="Times New Roman"/>
          <w:sz w:val="30"/>
          <w:szCs w:val="30"/>
          <w:lang w:val="en-US" w:eastAsia="zh-CN"/>
        </w:rPr>
      </w:pPr>
      <w:r>
        <w:rPr>
          <w:rFonts w:hint="eastAsia" w:ascii="仿宋_GB2312" w:hAnsi="Times New Roman" w:eastAsia="仿宋_GB2312" w:cs="仿宋_GB2312"/>
          <w:sz w:val="30"/>
          <w:szCs w:val="30"/>
        </w:rPr>
        <w:t>八、国有资本经营预算财政拨款收支决算情况说明</w:t>
      </w:r>
      <w:r>
        <w:rPr>
          <w:rFonts w:ascii="Times New Roman" w:hAnsi="Times New Roman" w:eastAsia="仿宋_GB2312" w:cs="Times New Roman"/>
          <w:sz w:val="30"/>
          <w:szCs w:val="30"/>
        </w:rPr>
        <w:tab/>
      </w:r>
      <w:r>
        <w:rPr>
          <w:rFonts w:hint="eastAsia" w:ascii="Times New Roman" w:hAnsi="Times New Roman" w:eastAsia="仿宋_GB2312" w:cs="Times New Roman"/>
          <w:sz w:val="30"/>
          <w:szCs w:val="30"/>
          <w:lang w:val="en-US" w:eastAsia="zh-CN"/>
        </w:rPr>
        <w:t>14</w:t>
      </w:r>
    </w:p>
    <w:p>
      <w:pPr>
        <w:tabs>
          <w:tab w:val="right" w:leader="dot" w:pos="8306"/>
        </w:tabs>
        <w:spacing w:line="700" w:lineRule="exact"/>
        <w:ind w:left="220"/>
        <w:rPr>
          <w:rFonts w:hint="default" w:ascii="Times New Roman" w:hAnsi="Times New Roman" w:eastAsia="仿宋_GB2312" w:cs="Times New Roman"/>
          <w:sz w:val="30"/>
          <w:szCs w:val="30"/>
          <w:lang w:val="en-US" w:eastAsia="zh-CN"/>
        </w:rPr>
      </w:pPr>
      <w:r>
        <w:rPr>
          <w:rFonts w:hint="eastAsia" w:ascii="仿宋_GB2312" w:hAnsi="Times New Roman" w:eastAsia="仿宋_GB2312" w:cs="仿宋_GB2312"/>
          <w:sz w:val="30"/>
          <w:szCs w:val="30"/>
        </w:rPr>
        <w:t>九、一般公共预算财政拨款</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三公</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经费支出决算情况说明</w:t>
      </w:r>
      <w:r>
        <w:rPr>
          <w:rFonts w:ascii="Times New Roman" w:hAnsi="Times New Roman" w:eastAsia="仿宋_GB2312" w:cs="Times New Roman"/>
          <w:sz w:val="30"/>
          <w:szCs w:val="30"/>
        </w:rPr>
        <w:tab/>
      </w:r>
      <w:r>
        <w:rPr>
          <w:rFonts w:hint="eastAsia" w:ascii="仿宋_GB2312" w:hAnsi="Times New Roman" w:eastAsia="仿宋_GB2312" w:cs="仿宋_GB2312"/>
          <w:sz w:val="30"/>
          <w:szCs w:val="30"/>
          <w:lang w:val="en-US" w:eastAsia="zh-CN"/>
        </w:rPr>
        <w:t>14</w:t>
      </w:r>
    </w:p>
    <w:p>
      <w:pPr>
        <w:tabs>
          <w:tab w:val="right" w:leader="dot" w:pos="8306"/>
        </w:tabs>
        <w:spacing w:line="700" w:lineRule="exact"/>
        <w:ind w:left="220"/>
        <w:rPr>
          <w:rFonts w:hint="default" w:ascii="Times New Roman" w:hAnsi="Times New Roman" w:eastAsia="仿宋_GB2312" w:cs="Times New Roman"/>
          <w:sz w:val="30"/>
          <w:szCs w:val="30"/>
          <w:lang w:val="en-US" w:eastAsia="zh-CN"/>
        </w:rPr>
      </w:pPr>
      <w:r>
        <w:rPr>
          <w:rFonts w:hint="eastAsia" w:ascii="仿宋_GB2312" w:hAnsi="Times New Roman" w:eastAsia="仿宋_GB2312" w:cs="仿宋_GB2312"/>
          <w:sz w:val="30"/>
          <w:szCs w:val="30"/>
        </w:rPr>
        <w:t>十、机关运行经费支出情况说明</w:t>
      </w:r>
      <w:r>
        <w:rPr>
          <w:rFonts w:ascii="Times New Roman" w:hAnsi="Times New Roman" w:eastAsia="仿宋_GB2312" w:cs="Times New Roman"/>
          <w:sz w:val="30"/>
          <w:szCs w:val="30"/>
        </w:rPr>
        <w:tab/>
      </w:r>
      <w:r>
        <w:rPr>
          <w:rFonts w:hint="eastAsia" w:ascii="Times New Roman" w:hAnsi="Times New Roman" w:eastAsia="仿宋_GB2312" w:cs="Times New Roman"/>
          <w:sz w:val="30"/>
          <w:szCs w:val="30"/>
          <w:lang w:val="en-US" w:eastAsia="zh-CN"/>
        </w:rPr>
        <w:t>15</w:t>
      </w:r>
    </w:p>
    <w:p>
      <w:pPr>
        <w:tabs>
          <w:tab w:val="right" w:leader="dot" w:pos="8306"/>
        </w:tabs>
        <w:spacing w:line="700" w:lineRule="exact"/>
        <w:ind w:left="220"/>
        <w:rPr>
          <w:rFonts w:hint="default" w:ascii="Times New Roman" w:hAnsi="Times New Roman" w:eastAsia="仿宋_GB2312" w:cs="Times New Roman"/>
          <w:sz w:val="30"/>
          <w:szCs w:val="30"/>
          <w:lang w:val="en-US" w:eastAsia="zh-CN"/>
        </w:rPr>
      </w:pPr>
      <w:r>
        <w:rPr>
          <w:rFonts w:hint="eastAsia" w:ascii="仿宋_GB2312" w:hAnsi="Times New Roman" w:eastAsia="仿宋_GB2312" w:cs="仿宋_GB2312"/>
          <w:sz w:val="30"/>
          <w:szCs w:val="30"/>
        </w:rPr>
        <w:t>十一、政府采购支出情况说明</w:t>
      </w:r>
      <w:r>
        <w:rPr>
          <w:rFonts w:ascii="Times New Roman" w:hAnsi="Times New Roman" w:eastAsia="仿宋_GB2312" w:cs="Times New Roman"/>
          <w:sz w:val="30"/>
          <w:szCs w:val="30"/>
        </w:rPr>
        <w:tab/>
      </w:r>
      <w:r>
        <w:rPr>
          <w:rFonts w:hint="eastAsia" w:ascii="Times New Roman" w:hAnsi="Times New Roman" w:eastAsia="仿宋_GB2312" w:cs="Times New Roman"/>
          <w:sz w:val="30"/>
          <w:szCs w:val="30"/>
          <w:lang w:val="en-US" w:eastAsia="zh-CN"/>
        </w:rPr>
        <w:t>15</w:t>
      </w:r>
    </w:p>
    <w:p>
      <w:pPr>
        <w:tabs>
          <w:tab w:val="right" w:leader="dot" w:pos="8306"/>
        </w:tabs>
        <w:spacing w:line="700" w:lineRule="exact"/>
        <w:ind w:left="220"/>
        <w:rPr>
          <w:rFonts w:hint="default" w:ascii="Times New Roman" w:hAnsi="Times New Roman" w:eastAsia="仿宋_GB2312" w:cs="Times New Roman"/>
          <w:sz w:val="30"/>
          <w:szCs w:val="30"/>
          <w:lang w:val="en-US" w:eastAsia="zh-CN"/>
        </w:rPr>
      </w:pPr>
      <w:r>
        <w:rPr>
          <w:rFonts w:hint="eastAsia" w:ascii="仿宋_GB2312" w:hAnsi="Times New Roman" w:eastAsia="仿宋_GB2312" w:cs="仿宋_GB2312"/>
          <w:sz w:val="30"/>
          <w:szCs w:val="30"/>
        </w:rPr>
        <w:t>十二、国有资产占有使用情况说明</w:t>
      </w:r>
      <w:r>
        <w:rPr>
          <w:rFonts w:ascii="Times New Roman" w:hAnsi="Times New Roman" w:eastAsia="仿宋_GB2312" w:cs="Times New Roman"/>
          <w:sz w:val="30"/>
          <w:szCs w:val="30"/>
        </w:rPr>
        <w:tab/>
      </w:r>
      <w:r>
        <w:rPr>
          <w:rFonts w:hint="eastAsia" w:ascii="Times New Roman" w:hAnsi="Times New Roman" w:eastAsia="仿宋_GB2312" w:cs="Times New Roman"/>
          <w:sz w:val="30"/>
          <w:szCs w:val="30"/>
          <w:lang w:val="en-US" w:eastAsia="zh-CN"/>
        </w:rPr>
        <w:t>16</w:t>
      </w:r>
    </w:p>
    <w:p>
      <w:pPr>
        <w:tabs>
          <w:tab w:val="right" w:leader="dot" w:pos="8306"/>
        </w:tabs>
        <w:spacing w:line="700" w:lineRule="exact"/>
        <w:ind w:left="220"/>
        <w:rPr>
          <w:rFonts w:hint="default" w:ascii="Times New Roman" w:hAnsi="Times New Roman" w:eastAsia="仿宋_GB2312" w:cs="Times New Roman"/>
          <w:sz w:val="30"/>
          <w:szCs w:val="30"/>
          <w:lang w:val="en-US" w:eastAsia="zh-CN"/>
        </w:rPr>
      </w:pPr>
      <w:r>
        <w:rPr>
          <w:rFonts w:hint="eastAsia" w:ascii="仿宋_GB2312" w:hAnsi="Times New Roman" w:eastAsia="仿宋_GB2312" w:cs="仿宋_GB2312"/>
          <w:sz w:val="30"/>
          <w:szCs w:val="30"/>
        </w:rPr>
        <w:t>十三、预算绩效情况说明</w:t>
      </w:r>
      <w:r>
        <w:rPr>
          <w:rFonts w:ascii="Times New Roman" w:hAnsi="Times New Roman" w:eastAsia="仿宋_GB2312" w:cs="Times New Roman"/>
          <w:sz w:val="30"/>
          <w:szCs w:val="30"/>
        </w:rPr>
        <w:tab/>
      </w:r>
      <w:r>
        <w:rPr>
          <w:rFonts w:hint="eastAsia" w:ascii="Times New Roman" w:hAnsi="Times New Roman" w:eastAsia="仿宋_GB2312" w:cs="Times New Roman"/>
          <w:sz w:val="30"/>
          <w:szCs w:val="30"/>
          <w:lang w:val="en-US" w:eastAsia="zh-CN"/>
        </w:rPr>
        <w:t>16</w:t>
      </w:r>
    </w:p>
    <w:p>
      <w:pPr>
        <w:tabs>
          <w:tab w:val="right" w:leader="dot" w:pos="8306"/>
        </w:tabs>
        <w:spacing w:line="700" w:lineRule="exact"/>
        <w:ind w:left="220"/>
        <w:rPr>
          <w:rFonts w:hint="eastAsia" w:ascii="Times New Roman" w:hAnsi="Times New Roman" w:eastAsia="仿宋_GB2312" w:cs="Times New Roman"/>
          <w:sz w:val="30"/>
          <w:szCs w:val="30"/>
          <w:lang w:eastAsia="zh-CN"/>
        </w:rPr>
      </w:pPr>
      <w:r>
        <w:rPr>
          <w:rFonts w:hint="eastAsia" w:ascii="仿宋_GB2312" w:hAnsi="Times New Roman" w:eastAsia="仿宋_GB2312" w:cs="仿宋_GB2312"/>
          <w:sz w:val="30"/>
          <w:szCs w:val="30"/>
        </w:rPr>
        <w:t>十四、教育、医疗卫生、社会保障和就业、住房保障、涉农补贴等民生支出情况说明</w:t>
      </w:r>
      <w:r>
        <w:rPr>
          <w:rFonts w:ascii="Times New Roman" w:hAnsi="Times New Roman" w:eastAsia="仿宋_GB2312" w:cs="Times New Roman"/>
          <w:sz w:val="30"/>
          <w:szCs w:val="30"/>
        </w:rPr>
        <w:tab/>
      </w: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lang w:val="en-US" w:eastAsia="zh-CN"/>
        </w:rPr>
        <w:t>6</w:t>
      </w:r>
    </w:p>
    <w:p>
      <w:pPr>
        <w:tabs>
          <w:tab w:val="right" w:leader="dot" w:pos="8306"/>
        </w:tabs>
        <w:spacing w:line="700" w:lineRule="exact"/>
        <w:rPr>
          <w:rFonts w:hint="eastAsia" w:ascii="Times New Roman" w:hAnsi="Times New Roman" w:eastAsia="方正小标宋简体" w:cs="Times New Roman"/>
          <w:sz w:val="30"/>
          <w:szCs w:val="30"/>
          <w:lang w:eastAsia="zh-CN"/>
        </w:rPr>
      </w:pPr>
      <w:r>
        <w:rPr>
          <w:rFonts w:hint="eastAsia" w:ascii="方正小标宋简体" w:hAnsi="Times New Roman" w:eastAsia="方正小标宋简体" w:cs="方正小标宋简体"/>
          <w:sz w:val="30"/>
          <w:szCs w:val="30"/>
        </w:rPr>
        <w:t>第四部分</w:t>
      </w:r>
      <w:r>
        <w:rPr>
          <w:rFonts w:ascii="方正小标宋简体" w:hAnsi="Times New Roman" w:eastAsia="方正小标宋简体" w:cs="方正小标宋简体"/>
          <w:sz w:val="30"/>
          <w:szCs w:val="30"/>
        </w:rPr>
        <w:t xml:space="preserve">  </w:t>
      </w:r>
      <w:r>
        <w:rPr>
          <w:rFonts w:hint="eastAsia" w:ascii="方正小标宋简体" w:hAnsi="Times New Roman" w:eastAsia="方正小标宋简体" w:cs="方正小标宋简体"/>
          <w:sz w:val="30"/>
          <w:szCs w:val="30"/>
        </w:rPr>
        <w:t>名词解释</w:t>
      </w:r>
      <w:r>
        <w:rPr>
          <w:rFonts w:ascii="Times New Roman" w:hAnsi="Times New Roman" w:eastAsia="方正小标宋简体" w:cs="Times New Roman"/>
          <w:sz w:val="30"/>
          <w:szCs w:val="30"/>
        </w:rPr>
        <w:tab/>
      </w:r>
      <w:r>
        <w:rPr>
          <w:rFonts w:ascii="Times New Roman" w:hAnsi="Times New Roman" w:eastAsia="方正小标宋简体" w:cs="Times New Roman"/>
          <w:sz w:val="30"/>
          <w:szCs w:val="30"/>
        </w:rPr>
        <w:t>1</w:t>
      </w:r>
      <w:r>
        <w:rPr>
          <w:rFonts w:hint="eastAsia" w:ascii="Times New Roman" w:hAnsi="Times New Roman" w:eastAsia="方正小标宋简体" w:cs="Times New Roman"/>
          <w:sz w:val="30"/>
          <w:szCs w:val="30"/>
          <w:lang w:val="en-US" w:eastAsia="zh-CN"/>
        </w:rPr>
        <w:t>7</w:t>
      </w:r>
    </w:p>
    <w:p>
      <w:pPr>
        <w:pStyle w:val="2"/>
        <w:keepNext/>
        <w:keepLines/>
        <w:spacing w:line="600" w:lineRule="exact"/>
        <w:jc w:val="center"/>
        <w:rPr>
          <w:rFonts w:hint="eastAsia" w:ascii="方正小标宋简体" w:hAnsi="Times New Roman" w:eastAsia="方正小标宋简体" w:cs="方正小标宋简体"/>
          <w:kern w:val="44"/>
          <w:sz w:val="44"/>
          <w:szCs w:val="44"/>
        </w:rPr>
        <w:sectPr>
          <w:footerReference r:id="rId4" w:type="default"/>
          <w:pgSz w:w="12240" w:h="15840"/>
          <w:pgMar w:top="1440" w:right="1800" w:bottom="1440" w:left="1800" w:header="720" w:footer="720" w:gutter="0"/>
          <w:pgNumType w:start="1"/>
          <w:cols w:space="720" w:num="1"/>
        </w:sectPr>
      </w:pPr>
    </w:p>
    <w:p>
      <w:pPr>
        <w:rPr>
          <w:rFonts w:hint="eastAsia"/>
        </w:rPr>
      </w:pPr>
    </w:p>
    <w:p>
      <w:pPr>
        <w:pStyle w:val="2"/>
        <w:keepNext/>
        <w:keepLines/>
        <w:spacing w:line="600" w:lineRule="exact"/>
        <w:jc w:val="center"/>
        <w:rPr>
          <w:rFonts w:ascii="方正小标宋简体" w:hAnsi="Times New Roman" w:eastAsia="方正小标宋简体" w:cs="方正小标宋简体"/>
          <w:kern w:val="44"/>
          <w:sz w:val="44"/>
          <w:szCs w:val="44"/>
        </w:rPr>
      </w:pPr>
      <w:r>
        <w:rPr>
          <w:rFonts w:hint="eastAsia" w:ascii="方正小标宋简体" w:hAnsi="Times New Roman" w:eastAsia="方正小标宋简体" w:cs="方正小标宋简体"/>
          <w:kern w:val="44"/>
          <w:sz w:val="44"/>
          <w:szCs w:val="44"/>
        </w:rPr>
        <w:t>第一部分</w:t>
      </w:r>
      <w:r>
        <w:rPr>
          <w:rFonts w:ascii="方正小标宋简体" w:hAnsi="Times New Roman" w:eastAsia="方正小标宋简体" w:cs="方正小标宋简体"/>
          <w:kern w:val="44"/>
          <w:sz w:val="44"/>
          <w:szCs w:val="44"/>
        </w:rPr>
        <w:t xml:space="preserve">  </w:t>
      </w:r>
      <w:r>
        <w:rPr>
          <w:rFonts w:hint="eastAsia" w:ascii="方正小标宋简体" w:hAnsi="Times New Roman" w:eastAsia="方正小标宋简体" w:cs="方正小标宋简体"/>
          <w:kern w:val="44"/>
          <w:sz w:val="44"/>
          <w:szCs w:val="44"/>
        </w:rPr>
        <w:t>概</w:t>
      </w:r>
      <w:r>
        <w:rPr>
          <w:rFonts w:ascii="方正小标宋简体" w:hAnsi="Times New Roman" w:eastAsia="方正小标宋简体" w:cs="方正小标宋简体"/>
          <w:kern w:val="44"/>
          <w:sz w:val="44"/>
          <w:szCs w:val="44"/>
        </w:rPr>
        <w:t xml:space="preserve"> </w:t>
      </w:r>
      <w:r>
        <w:rPr>
          <w:rFonts w:hint="eastAsia" w:ascii="方正小标宋简体" w:hAnsi="Times New Roman" w:eastAsia="方正小标宋简体" w:cs="方正小标宋简体"/>
          <w:kern w:val="44"/>
          <w:sz w:val="44"/>
          <w:szCs w:val="44"/>
        </w:rPr>
        <w:t>况</w:t>
      </w:r>
    </w:p>
    <w:p>
      <w:pPr>
        <w:spacing w:line="600" w:lineRule="exact"/>
        <w:rPr>
          <w:rFonts w:ascii="Times New Roman" w:hAnsi="Times New Roman" w:eastAsia="方正小标宋简体" w:cs="Times New Roman"/>
        </w:rPr>
      </w:pPr>
    </w:p>
    <w:p>
      <w:pPr>
        <w:pStyle w:val="3"/>
        <w:keepNext/>
        <w:keepLines/>
        <w:spacing w:line="600" w:lineRule="exact"/>
        <w:ind w:firstLine="600"/>
        <w:rPr>
          <w:rFonts w:hAnsi="Times New Roman" w:cs="黑体"/>
          <w:sz w:val="30"/>
          <w:szCs w:val="30"/>
        </w:rPr>
      </w:pPr>
      <w:r>
        <w:rPr>
          <w:rFonts w:hint="eastAsia" w:hAnsi="Times New Roman" w:cs="黑体"/>
          <w:sz w:val="30"/>
          <w:szCs w:val="30"/>
        </w:rPr>
        <w:t>一、主要职责</w:t>
      </w:r>
    </w:p>
    <w:p>
      <w:pPr>
        <w:spacing w:line="5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（一）负责市场综合监督管理。贯彻执行市场监督管理方面法律、法规、规章和政策、标准，组织起草地方性法规、政府规章草案，组织实施质量强国战略、质量立市战略和</w:t>
      </w:r>
      <w:r>
        <w:fldChar w:fldCharType="begin"/>
      </w:r>
      <w:r>
        <w:instrText xml:space="preserve"> HYPERLINK "http://www.cnfoodsafety.com/" \t "_blank" </w:instrText>
      </w:r>
      <w:r>
        <w:fldChar w:fldCharType="separate"/>
      </w:r>
      <w:r>
        <w:rPr>
          <w:rFonts w:hint="eastAsia" w:ascii="Times New Roman" w:hAnsi="Times New Roman" w:eastAsia="仿宋_GB2312"/>
          <w:sz w:val="30"/>
          <w:szCs w:val="30"/>
        </w:rPr>
        <w:t>食品安全</w:t>
      </w:r>
      <w:r>
        <w:rPr>
          <w:rFonts w:hint="eastAsia" w:ascii="Times New Roman" w:hAnsi="Times New Roman" w:eastAsia="仿宋_GB2312"/>
          <w:sz w:val="30"/>
          <w:szCs w:val="30"/>
        </w:rPr>
        <w:fldChar w:fldCharType="end"/>
      </w:r>
      <w:r>
        <w:rPr>
          <w:rFonts w:hint="eastAsia" w:ascii="Times New Roman" w:hAnsi="Times New Roman" w:eastAsia="仿宋_GB2312"/>
          <w:sz w:val="30"/>
          <w:szCs w:val="30"/>
        </w:rPr>
        <w:t>战略、标准化战略，拟订并组织实施有关市场监管规划、计划，规范和维护市场秩序，营造诚实守信、公平竞争的市场环境。</w:t>
      </w:r>
    </w:p>
    <w:p>
      <w:pPr>
        <w:spacing w:line="5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（二）负责本市市场主体统一登记注册。负责本市各类企业、农民专业合作社和从事经营活动的单位、个体工商户，以及外国</w:t>
      </w:r>
      <w:r>
        <w:rPr>
          <w:rFonts w:ascii="Times New Roman" w:hAnsi="Times New Roman" w:eastAsia="仿宋_GB2312"/>
          <w:sz w:val="30"/>
          <w:szCs w:val="30"/>
        </w:rPr>
        <w:t>(</w:t>
      </w:r>
      <w:r>
        <w:rPr>
          <w:rFonts w:hint="eastAsia" w:ascii="Times New Roman" w:hAnsi="Times New Roman" w:eastAsia="仿宋_GB2312"/>
          <w:sz w:val="30"/>
          <w:szCs w:val="30"/>
        </w:rPr>
        <w:t>地区</w:t>
      </w:r>
      <w:r>
        <w:rPr>
          <w:rFonts w:ascii="Times New Roman" w:hAnsi="Times New Roman" w:eastAsia="仿宋_GB2312"/>
          <w:sz w:val="30"/>
          <w:szCs w:val="30"/>
        </w:rPr>
        <w:t>)</w:t>
      </w:r>
      <w:r>
        <w:rPr>
          <w:rFonts w:hint="eastAsia" w:ascii="Times New Roman" w:hAnsi="Times New Roman" w:eastAsia="仿宋_GB2312"/>
          <w:sz w:val="30"/>
          <w:szCs w:val="30"/>
        </w:rPr>
        <w:t>企业常驻代表机构等市场主体的登记注册和监督管理工作。建立市场主体信息公示和共享机制，依法公示和共享有关信息，加强信用监管，推动市场主体信用体系建设。</w:t>
      </w:r>
    </w:p>
    <w:p>
      <w:pPr>
        <w:spacing w:line="5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（三）负责组织实施和指导本市市场监管综合执法工作。指导区市场监管综合执法队伍整合和建设，推动实行统一的市场监管。组织查处重大违法案件。规范市场监管行政执法行为。</w:t>
      </w:r>
    </w:p>
    <w:p>
      <w:pPr>
        <w:spacing w:line="5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四）负责本市反垄断统一执法。统筹推进本市竞争政策实施，组织实施公平竞争审查制度。依法依授权对经营者集中行为进行反垄断审查，负责垄断协议、滥用市场支配地位和滥用行政权力排除、限制竞争等反垄断执法工作。指导本市企业在国外的反垄断应诉工作。</w:t>
      </w:r>
    </w:p>
    <w:p>
      <w:pPr>
        <w:spacing w:line="5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五）负责监督管理市场秩序。依法监督管理市场交易、网络商品交易及有关服务的行为。依法实施合同、拍卖行为监督管理，管理动产抵押物登记工作。组织指导查处价格收费违法违规、不正当竞争、违法直销、传销、侵犯商标专利知识产权和制售假冒伪劣行为。指导广告业发展，监督管理广告活动。组织查处无照生产经营和相关无证生产经营行为。指导市消费者协会开展消费维权工作。承担市打击侵犯知识产权和制售假冒伪劣商品工作领导小组日常工作。</w:t>
      </w:r>
    </w:p>
    <w:p>
      <w:pPr>
        <w:spacing w:line="5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六）负责宏观质量管理。拟订并组织实施本市质量发展的制度措施。统筹本市质量基础设施建设与应用，会同有关部门组织实施重大工程设备质量监理制度，组织重大质量事故调查，组织实施缺陷产品召回制度，监督管理产品防伪工作。</w:t>
      </w:r>
    </w:p>
    <w:p>
      <w:pPr>
        <w:spacing w:line="5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（七）负责产品质量安全监督管理。管理产品质量安全风险监控、监督抽检工作。建立并组织实施质量分级制度、质量安全追溯制度。负责工业产品生产许可管理并实施监督。负责纤维质量监督工作。</w:t>
      </w:r>
    </w:p>
    <w:p>
      <w:pPr>
        <w:spacing w:line="5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（八）负责特种设备安全监督管理。综合管理特种设备安全监察、监督工作，监督检查高耗能特种设备节能标准和锅炉环境保护标准的执行情况。</w:t>
      </w:r>
    </w:p>
    <w:p>
      <w:pPr>
        <w:spacing w:line="5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（九）负责</w:t>
      </w:r>
      <w:r>
        <w:fldChar w:fldCharType="begin"/>
      </w:r>
      <w:r>
        <w:instrText xml:space="preserve"> HYPERLINK "http://www.cnfoodsafety.com/" \t "_blank" </w:instrText>
      </w:r>
      <w:r>
        <w:fldChar w:fldCharType="separate"/>
      </w:r>
      <w:r>
        <w:rPr>
          <w:rFonts w:hint="eastAsia" w:ascii="Times New Roman" w:hAnsi="Times New Roman" w:eastAsia="仿宋_GB2312"/>
          <w:sz w:val="30"/>
          <w:szCs w:val="30"/>
        </w:rPr>
        <w:t>食品安全</w:t>
      </w:r>
      <w:r>
        <w:rPr>
          <w:rFonts w:hint="eastAsia" w:ascii="Times New Roman" w:hAnsi="Times New Roman" w:eastAsia="仿宋_GB2312"/>
          <w:sz w:val="30"/>
          <w:szCs w:val="30"/>
        </w:rPr>
        <w:fldChar w:fldCharType="end"/>
      </w:r>
      <w:r>
        <w:rPr>
          <w:rFonts w:hint="eastAsia" w:ascii="Times New Roman" w:hAnsi="Times New Roman" w:eastAsia="仿宋_GB2312"/>
          <w:sz w:val="30"/>
          <w:szCs w:val="30"/>
        </w:rPr>
        <w:t>监督管理综合协调。组织制定本市食品安全重大政策并组织实施。负责食品安全应急体系建设，组织和指导重大食品安全事件应急处置和调查处理工作。建立健全食品安全重要信息直报制度。承担天津市食品安全委员会日常工作。</w:t>
      </w:r>
    </w:p>
    <w:p>
      <w:pPr>
        <w:spacing w:line="5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十）负责食品安全监督管理。建立本市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检查处置和风险预警、风险交流工作，定期发布相关信息。组织实施特殊食品注册、备案和监督管理。</w:t>
      </w:r>
    </w:p>
    <w:p>
      <w:pPr>
        <w:spacing w:line="5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（十一）负责统一管理计量工作。推行法定计量单位和国家计量制度，组织制定地方计量检定规程和计量技术规范，依法管理计量器具及量值传递和比对工作，规范、监督商品量和市场计量行为。</w:t>
      </w:r>
    </w:p>
    <w:p>
      <w:pPr>
        <w:spacing w:line="5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十二）负责统一管理标准化工作。建立标准实施信息反馈和评估机制并组织实施。依法承担地方标准的立项、编号和批准发布工作并实施监督。依法协调指导和监督团体标准、企业标准制定工作。负责全市法人和其他组织统一社会信用代码相关工作。负责商品条码管理工作。</w:t>
      </w:r>
    </w:p>
    <w:p>
      <w:pPr>
        <w:spacing w:line="5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（十三）负责本市检验检测机构资质认定和监督管理工作。组织推进检验检测机构改革，规范检验检测市场，完善检验检测体系，指导协调本市检验检测行业发展。</w:t>
      </w:r>
    </w:p>
    <w:p>
      <w:pPr>
        <w:spacing w:line="5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（十四）负责统一管理、监督和综合协调全市认证认可工作。负责组织实施认证认可和合格评定监督管理工作。</w:t>
      </w:r>
    </w:p>
    <w:p>
      <w:pPr>
        <w:spacing w:line="5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（十五）负责制定市场监督管理的科技发展和信息化建设规划并组织实施。负责本市市场监督管理相关的新闻宣传、教育培训、对外合作交流和信息发布工作。按规定承担技术性贸易措施有关工作。</w:t>
      </w:r>
    </w:p>
    <w:p>
      <w:pPr>
        <w:spacing w:line="5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（十六）负责本领域安全生产监督管理工作。</w:t>
      </w:r>
    </w:p>
    <w:p>
      <w:pPr>
        <w:spacing w:line="5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（十七）配合有关部门推动招商引资工作。</w:t>
      </w:r>
    </w:p>
    <w:p>
      <w:pPr>
        <w:spacing w:line="5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（十八）负责市场监管体系人才队伍建设工作。</w:t>
      </w:r>
    </w:p>
    <w:p>
      <w:pPr>
        <w:spacing w:line="5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（十九）管理市药品监督管理局、市知识产权局。</w:t>
      </w:r>
    </w:p>
    <w:p>
      <w:pPr>
        <w:spacing w:line="580" w:lineRule="exact"/>
        <w:ind w:firstLine="600" w:firstLineChars="200"/>
        <w:rPr>
          <w:rFonts w:eastAsia="仿宋_GB2312"/>
          <w:sz w:val="30"/>
          <w:szCs w:val="30"/>
        </w:rPr>
      </w:pPr>
      <w:r>
        <w:rPr>
          <w:rFonts w:hint="eastAsia" w:ascii="Times New Roman" w:hAnsi="Times New Roman" w:eastAsia="仿宋_GB2312"/>
          <w:sz w:val="30"/>
          <w:szCs w:val="30"/>
        </w:rPr>
        <w:t>（二十）市委、市政府交办的其他事项。</w:t>
      </w:r>
    </w:p>
    <w:p>
      <w:pPr>
        <w:pStyle w:val="3"/>
        <w:keepNext/>
        <w:keepLines/>
        <w:spacing w:line="600" w:lineRule="exact"/>
        <w:ind w:firstLine="600"/>
        <w:rPr>
          <w:rFonts w:hAnsi="Times New Roman" w:cs="黑体"/>
          <w:sz w:val="30"/>
          <w:szCs w:val="30"/>
        </w:rPr>
      </w:pPr>
      <w:r>
        <w:rPr>
          <w:rFonts w:hint="eastAsia" w:hAnsi="Times New Roman" w:cs="黑体"/>
          <w:sz w:val="30"/>
          <w:szCs w:val="30"/>
        </w:rPr>
        <w:t>二、机构设置</w:t>
      </w:r>
    </w:p>
    <w:p>
      <w:pPr>
        <w:spacing w:line="600" w:lineRule="exact"/>
        <w:ind w:firstLine="600" w:firstLineChars="200"/>
        <w:rPr>
          <w:rFonts w:eastAsia="仿宋_GB2312"/>
          <w:sz w:val="30"/>
          <w:szCs w:val="30"/>
        </w:rPr>
      </w:pPr>
      <w:r>
        <w:rPr>
          <w:rFonts w:hint="eastAsia" w:ascii="Times New Roman" w:hAnsi="Times New Roman" w:eastAsia="仿宋_GB2312"/>
          <w:sz w:val="30"/>
          <w:szCs w:val="30"/>
        </w:rPr>
        <w:t>天津市市场监督管理委员会</w:t>
      </w:r>
      <w:r>
        <w:rPr>
          <w:rFonts w:hint="eastAsia" w:eastAsia="仿宋_GB2312"/>
          <w:sz w:val="30"/>
          <w:szCs w:val="30"/>
        </w:rPr>
        <w:t>内设</w:t>
      </w:r>
      <w:r>
        <w:rPr>
          <w:rFonts w:eastAsia="仿宋_GB2312"/>
          <w:sz w:val="30"/>
          <w:szCs w:val="30"/>
        </w:rPr>
        <w:t>31</w:t>
      </w:r>
      <w:r>
        <w:rPr>
          <w:rFonts w:hint="eastAsia" w:eastAsia="仿宋_GB2312"/>
          <w:sz w:val="30"/>
          <w:szCs w:val="30"/>
        </w:rPr>
        <w:t>个职能处室；下辖</w:t>
      </w:r>
      <w:r>
        <w:rPr>
          <w:rFonts w:eastAsia="仿宋_GB2312"/>
          <w:sz w:val="30"/>
          <w:szCs w:val="30"/>
        </w:rPr>
        <w:t>17</w:t>
      </w:r>
      <w:r>
        <w:rPr>
          <w:rFonts w:hint="eastAsia" w:eastAsia="仿宋_GB2312"/>
          <w:sz w:val="30"/>
          <w:szCs w:val="30"/>
        </w:rPr>
        <w:t>个预算单位。</w:t>
      </w:r>
    </w:p>
    <w:p>
      <w:pPr>
        <w:spacing w:line="600" w:lineRule="exact"/>
        <w:ind w:firstLine="600"/>
        <w:jc w:val="both"/>
        <w:rPr>
          <w:rFonts w:eastAsia="仿宋_GB2312"/>
          <w:sz w:val="30"/>
          <w:szCs w:val="30"/>
        </w:rPr>
      </w:pPr>
      <w:r>
        <w:rPr>
          <w:rFonts w:hint="eastAsia" w:eastAsia="仿宋_GB2312"/>
          <w:sz w:val="30"/>
          <w:szCs w:val="30"/>
        </w:rPr>
        <w:t>纳入</w:t>
      </w:r>
      <w:r>
        <w:rPr>
          <w:rFonts w:hint="eastAsia" w:ascii="Times New Roman" w:hAnsi="Times New Roman" w:eastAsia="仿宋_GB2312"/>
          <w:sz w:val="30"/>
          <w:szCs w:val="30"/>
        </w:rPr>
        <w:t>天津市市场监督管理委员会</w:t>
      </w:r>
      <w:r>
        <w:rPr>
          <w:rFonts w:eastAsia="仿宋_GB2312"/>
          <w:sz w:val="30"/>
          <w:szCs w:val="30"/>
        </w:rPr>
        <w:t>2022</w:t>
      </w:r>
      <w:r>
        <w:rPr>
          <w:rFonts w:hint="eastAsia" w:eastAsia="仿宋_GB2312"/>
          <w:sz w:val="30"/>
          <w:szCs w:val="30"/>
        </w:rPr>
        <w:t>年部门预算编制范围的预算单位包括：</w:t>
      </w:r>
    </w:p>
    <w:p>
      <w:pPr>
        <w:spacing w:line="600" w:lineRule="exact"/>
        <w:ind w:firstLine="600"/>
        <w:jc w:val="both"/>
        <w:rPr>
          <w:rFonts w:eastAsia="仿宋_GB2312"/>
          <w:sz w:val="30"/>
          <w:szCs w:val="30"/>
        </w:rPr>
      </w:pPr>
      <w:r>
        <w:rPr>
          <w:rFonts w:eastAsia="仿宋_GB2312"/>
          <w:sz w:val="30"/>
          <w:szCs w:val="30"/>
        </w:rPr>
        <w:t>1</w:t>
      </w:r>
      <w:r>
        <w:rPr>
          <w:rFonts w:hint="eastAsia" w:eastAsia="仿宋_GB2312"/>
          <w:sz w:val="30"/>
          <w:szCs w:val="30"/>
        </w:rPr>
        <w:t>、</w:t>
      </w:r>
      <w:r>
        <w:rPr>
          <w:rFonts w:hint="eastAsia" w:ascii="Times New Roman" w:hAnsi="Times New Roman" w:eastAsia="仿宋_GB2312"/>
          <w:sz w:val="30"/>
          <w:szCs w:val="30"/>
        </w:rPr>
        <w:t>天津市市场监督管理委员会</w:t>
      </w:r>
      <w:r>
        <w:rPr>
          <w:rFonts w:hint="eastAsia" w:eastAsia="仿宋_GB2312"/>
          <w:sz w:val="30"/>
          <w:szCs w:val="30"/>
        </w:rPr>
        <w:t>本级</w:t>
      </w:r>
    </w:p>
    <w:p>
      <w:pPr>
        <w:spacing w:line="600" w:lineRule="exact"/>
        <w:ind w:firstLine="600"/>
        <w:jc w:val="both"/>
        <w:rPr>
          <w:rFonts w:eastAsia="仿宋_GB2312"/>
          <w:sz w:val="30"/>
          <w:szCs w:val="30"/>
        </w:rPr>
      </w:pPr>
      <w:r>
        <w:rPr>
          <w:rFonts w:eastAsia="仿宋_GB2312"/>
          <w:sz w:val="30"/>
          <w:szCs w:val="30"/>
        </w:rPr>
        <w:t>2</w:t>
      </w:r>
      <w:r>
        <w:rPr>
          <w:rFonts w:hint="eastAsia" w:eastAsia="仿宋_GB2312"/>
          <w:sz w:val="30"/>
          <w:szCs w:val="30"/>
        </w:rPr>
        <w:t>、天津市个体劳动者协会</w:t>
      </w:r>
    </w:p>
    <w:p>
      <w:pPr>
        <w:spacing w:line="600" w:lineRule="exact"/>
        <w:ind w:firstLine="600"/>
        <w:jc w:val="both"/>
        <w:rPr>
          <w:rFonts w:eastAsia="仿宋_GB2312"/>
          <w:sz w:val="30"/>
          <w:szCs w:val="30"/>
        </w:rPr>
      </w:pPr>
      <w:r>
        <w:rPr>
          <w:rFonts w:eastAsia="仿宋_GB2312"/>
          <w:sz w:val="30"/>
          <w:szCs w:val="30"/>
        </w:rPr>
        <w:t>3</w:t>
      </w:r>
      <w:r>
        <w:rPr>
          <w:rFonts w:hint="eastAsia" w:eastAsia="仿宋_GB2312"/>
          <w:sz w:val="30"/>
          <w:szCs w:val="30"/>
        </w:rPr>
        <w:t>、天津市消费者协会</w:t>
      </w:r>
    </w:p>
    <w:p>
      <w:pPr>
        <w:spacing w:line="600" w:lineRule="exact"/>
        <w:ind w:firstLine="600"/>
        <w:jc w:val="both"/>
        <w:rPr>
          <w:rFonts w:eastAsia="仿宋_GB2312"/>
          <w:sz w:val="30"/>
          <w:szCs w:val="30"/>
        </w:rPr>
      </w:pPr>
      <w:r>
        <w:rPr>
          <w:rFonts w:eastAsia="仿宋_GB2312"/>
          <w:sz w:val="30"/>
          <w:szCs w:val="30"/>
        </w:rPr>
        <w:t>4</w:t>
      </w:r>
      <w:r>
        <w:rPr>
          <w:rFonts w:hint="eastAsia" w:eastAsia="仿宋_GB2312"/>
          <w:sz w:val="30"/>
          <w:szCs w:val="30"/>
        </w:rPr>
        <w:t>、天津市市场监督管理服务中心</w:t>
      </w:r>
    </w:p>
    <w:p>
      <w:pPr>
        <w:spacing w:line="600" w:lineRule="exact"/>
        <w:ind w:firstLine="600"/>
        <w:jc w:val="both"/>
        <w:rPr>
          <w:rFonts w:eastAsia="仿宋_GB2312"/>
          <w:sz w:val="30"/>
          <w:szCs w:val="30"/>
        </w:rPr>
      </w:pPr>
      <w:r>
        <w:rPr>
          <w:rFonts w:eastAsia="仿宋_GB2312"/>
          <w:sz w:val="30"/>
          <w:szCs w:val="30"/>
        </w:rPr>
        <w:t>5</w:t>
      </w:r>
      <w:r>
        <w:rPr>
          <w:rFonts w:hint="eastAsia" w:eastAsia="仿宋_GB2312"/>
          <w:sz w:val="30"/>
          <w:szCs w:val="30"/>
        </w:rPr>
        <w:t>、天津市产品质量监督检测技术研究院</w:t>
      </w:r>
    </w:p>
    <w:p>
      <w:pPr>
        <w:spacing w:line="600" w:lineRule="exact"/>
        <w:ind w:firstLine="600"/>
        <w:jc w:val="both"/>
        <w:rPr>
          <w:rFonts w:eastAsia="仿宋_GB2312"/>
          <w:sz w:val="30"/>
          <w:szCs w:val="30"/>
        </w:rPr>
      </w:pPr>
      <w:r>
        <w:rPr>
          <w:rFonts w:eastAsia="仿宋_GB2312"/>
          <w:sz w:val="30"/>
          <w:szCs w:val="30"/>
        </w:rPr>
        <w:t>6</w:t>
      </w:r>
      <w:r>
        <w:rPr>
          <w:rFonts w:hint="eastAsia" w:eastAsia="仿宋_GB2312"/>
          <w:sz w:val="30"/>
          <w:szCs w:val="30"/>
        </w:rPr>
        <w:t>、天津市标准化研究院</w:t>
      </w:r>
    </w:p>
    <w:p>
      <w:pPr>
        <w:spacing w:line="600" w:lineRule="exact"/>
        <w:ind w:firstLine="600"/>
        <w:jc w:val="both"/>
        <w:rPr>
          <w:rFonts w:eastAsia="仿宋_GB2312"/>
          <w:sz w:val="30"/>
          <w:szCs w:val="30"/>
        </w:rPr>
      </w:pPr>
      <w:r>
        <w:rPr>
          <w:rFonts w:eastAsia="仿宋_GB2312"/>
          <w:sz w:val="30"/>
          <w:szCs w:val="30"/>
        </w:rPr>
        <w:t>7</w:t>
      </w:r>
      <w:r>
        <w:rPr>
          <w:rFonts w:hint="eastAsia" w:eastAsia="仿宋_GB2312"/>
          <w:sz w:val="30"/>
          <w:szCs w:val="30"/>
        </w:rPr>
        <w:t>、天津市计量监督检测科学研究院</w:t>
      </w:r>
    </w:p>
    <w:p>
      <w:pPr>
        <w:spacing w:line="600" w:lineRule="exact"/>
        <w:ind w:firstLine="600"/>
        <w:jc w:val="both"/>
        <w:rPr>
          <w:rFonts w:eastAsia="仿宋_GB2312"/>
          <w:sz w:val="30"/>
          <w:szCs w:val="30"/>
        </w:rPr>
      </w:pPr>
      <w:r>
        <w:rPr>
          <w:rFonts w:eastAsia="仿宋_GB2312"/>
          <w:sz w:val="30"/>
          <w:szCs w:val="30"/>
        </w:rPr>
        <w:t>8</w:t>
      </w:r>
      <w:r>
        <w:rPr>
          <w:rFonts w:hint="eastAsia" w:eastAsia="仿宋_GB2312"/>
          <w:sz w:val="30"/>
          <w:szCs w:val="30"/>
        </w:rPr>
        <w:t>、天津市食品与工业产品许可证审核查验中心</w:t>
      </w:r>
    </w:p>
    <w:p>
      <w:pPr>
        <w:spacing w:line="600" w:lineRule="exact"/>
        <w:ind w:firstLine="600"/>
        <w:jc w:val="both"/>
        <w:rPr>
          <w:rFonts w:eastAsia="仿宋_GB2312"/>
          <w:sz w:val="30"/>
          <w:szCs w:val="30"/>
        </w:rPr>
      </w:pPr>
      <w:r>
        <w:rPr>
          <w:rFonts w:eastAsia="仿宋_GB2312"/>
          <w:sz w:val="30"/>
          <w:szCs w:val="30"/>
        </w:rPr>
        <w:t>9</w:t>
      </w:r>
      <w:r>
        <w:rPr>
          <w:rFonts w:hint="eastAsia" w:eastAsia="仿宋_GB2312"/>
          <w:sz w:val="30"/>
          <w:szCs w:val="30"/>
        </w:rPr>
        <w:t>、天津市产品质量监督检测技术研究院纺织纤维检验中心</w:t>
      </w:r>
    </w:p>
    <w:p>
      <w:pPr>
        <w:spacing w:line="600" w:lineRule="exact"/>
        <w:ind w:firstLine="600"/>
        <w:jc w:val="both"/>
        <w:rPr>
          <w:rFonts w:eastAsia="仿宋_GB2312"/>
          <w:sz w:val="30"/>
          <w:szCs w:val="30"/>
        </w:rPr>
      </w:pPr>
      <w:r>
        <w:rPr>
          <w:rFonts w:eastAsia="仿宋_GB2312"/>
          <w:sz w:val="30"/>
          <w:szCs w:val="30"/>
        </w:rPr>
        <w:t>10</w:t>
      </w:r>
      <w:r>
        <w:rPr>
          <w:rFonts w:hint="eastAsia" w:eastAsia="仿宋_GB2312"/>
          <w:sz w:val="30"/>
          <w:szCs w:val="30"/>
        </w:rPr>
        <w:t>、天津市食品安全检测技术研究院</w:t>
      </w:r>
    </w:p>
    <w:p>
      <w:pPr>
        <w:spacing w:line="600" w:lineRule="exact"/>
        <w:ind w:firstLine="600"/>
        <w:jc w:val="both"/>
        <w:rPr>
          <w:rFonts w:eastAsia="仿宋_GB2312"/>
          <w:sz w:val="30"/>
          <w:szCs w:val="30"/>
        </w:rPr>
      </w:pPr>
      <w:r>
        <w:rPr>
          <w:rFonts w:eastAsia="仿宋_GB2312"/>
          <w:sz w:val="30"/>
          <w:szCs w:val="30"/>
        </w:rPr>
        <w:t>11</w:t>
      </w:r>
      <w:r>
        <w:rPr>
          <w:rFonts w:hint="eastAsia" w:eastAsia="仿宋_GB2312"/>
          <w:sz w:val="30"/>
          <w:szCs w:val="30"/>
        </w:rPr>
        <w:t>、天津市市场监督管理委员会</w:t>
      </w:r>
      <w:r>
        <w:rPr>
          <w:rFonts w:eastAsia="仿宋_GB2312"/>
          <w:sz w:val="30"/>
          <w:szCs w:val="30"/>
        </w:rPr>
        <w:t>12315</w:t>
      </w:r>
      <w:r>
        <w:rPr>
          <w:rFonts w:hint="eastAsia" w:eastAsia="仿宋_GB2312"/>
          <w:sz w:val="30"/>
          <w:szCs w:val="30"/>
        </w:rPr>
        <w:t>投诉举报中心</w:t>
      </w:r>
    </w:p>
    <w:p>
      <w:pPr>
        <w:spacing w:line="600" w:lineRule="exact"/>
        <w:ind w:firstLine="600"/>
        <w:jc w:val="both"/>
        <w:rPr>
          <w:rFonts w:eastAsia="仿宋_GB2312"/>
          <w:sz w:val="30"/>
          <w:szCs w:val="30"/>
        </w:rPr>
      </w:pPr>
      <w:r>
        <w:rPr>
          <w:rFonts w:eastAsia="仿宋_GB2312"/>
          <w:sz w:val="30"/>
          <w:szCs w:val="30"/>
        </w:rPr>
        <w:t>12</w:t>
      </w:r>
      <w:r>
        <w:rPr>
          <w:rFonts w:hint="eastAsia" w:eastAsia="仿宋_GB2312"/>
          <w:sz w:val="30"/>
          <w:szCs w:val="30"/>
        </w:rPr>
        <w:t>、天津市产品质量监督检测技术研究院检测技术研究中心</w:t>
      </w:r>
    </w:p>
    <w:p>
      <w:pPr>
        <w:spacing w:line="600" w:lineRule="exact"/>
        <w:ind w:firstLine="600"/>
        <w:jc w:val="both"/>
        <w:rPr>
          <w:rFonts w:eastAsia="仿宋_GB2312"/>
          <w:sz w:val="30"/>
          <w:szCs w:val="30"/>
        </w:rPr>
      </w:pPr>
      <w:r>
        <w:rPr>
          <w:rFonts w:eastAsia="仿宋_GB2312"/>
          <w:sz w:val="30"/>
          <w:szCs w:val="30"/>
        </w:rPr>
        <w:t>13</w:t>
      </w:r>
      <w:r>
        <w:rPr>
          <w:rFonts w:hint="eastAsia" w:eastAsia="仿宋_GB2312"/>
          <w:sz w:val="30"/>
          <w:szCs w:val="30"/>
        </w:rPr>
        <w:t>、天津市产品质监检测技术研究院电工技术科学研究中心</w:t>
      </w:r>
    </w:p>
    <w:p>
      <w:pPr>
        <w:spacing w:line="600" w:lineRule="exact"/>
        <w:ind w:firstLine="600"/>
        <w:jc w:val="both"/>
        <w:rPr>
          <w:rFonts w:eastAsia="仿宋_GB2312"/>
          <w:sz w:val="30"/>
          <w:szCs w:val="30"/>
        </w:rPr>
      </w:pPr>
      <w:r>
        <w:rPr>
          <w:rFonts w:eastAsia="仿宋_GB2312"/>
          <w:sz w:val="30"/>
          <w:szCs w:val="30"/>
        </w:rPr>
        <w:t>14</w:t>
      </w:r>
      <w:r>
        <w:rPr>
          <w:rFonts w:hint="eastAsia" w:eastAsia="仿宋_GB2312"/>
          <w:sz w:val="30"/>
          <w:szCs w:val="30"/>
        </w:rPr>
        <w:t>、天津市计量监督检测科学研究院电子仪表实验所</w:t>
      </w:r>
    </w:p>
    <w:p>
      <w:pPr>
        <w:spacing w:line="600" w:lineRule="exact"/>
        <w:ind w:firstLine="600"/>
        <w:jc w:val="both"/>
        <w:rPr>
          <w:rFonts w:eastAsia="仿宋_GB2312"/>
          <w:sz w:val="30"/>
          <w:szCs w:val="30"/>
        </w:rPr>
      </w:pPr>
      <w:r>
        <w:rPr>
          <w:rFonts w:eastAsia="仿宋_GB2312"/>
          <w:sz w:val="30"/>
          <w:szCs w:val="30"/>
        </w:rPr>
        <w:t>15</w:t>
      </w:r>
      <w:r>
        <w:rPr>
          <w:rFonts w:hint="eastAsia" w:eastAsia="仿宋_GB2312"/>
          <w:sz w:val="30"/>
          <w:szCs w:val="30"/>
        </w:rPr>
        <w:t>、天津市产品质量监督检测技术研究院自行车研究中心</w:t>
      </w:r>
    </w:p>
    <w:p>
      <w:pPr>
        <w:spacing w:line="600" w:lineRule="exact"/>
        <w:ind w:firstLine="600"/>
        <w:jc w:val="both"/>
        <w:rPr>
          <w:rFonts w:eastAsia="仿宋_GB2312"/>
          <w:sz w:val="30"/>
          <w:szCs w:val="30"/>
        </w:rPr>
      </w:pPr>
      <w:r>
        <w:rPr>
          <w:rFonts w:eastAsia="仿宋_GB2312"/>
          <w:sz w:val="30"/>
          <w:szCs w:val="30"/>
        </w:rPr>
        <w:t>16</w:t>
      </w:r>
      <w:r>
        <w:rPr>
          <w:rFonts w:hint="eastAsia" w:eastAsia="仿宋_GB2312"/>
          <w:sz w:val="30"/>
          <w:szCs w:val="30"/>
        </w:rPr>
        <w:t>、天津市产品质量监督检测技术研究院地毯研究中心</w:t>
      </w:r>
    </w:p>
    <w:p>
      <w:pPr>
        <w:spacing w:line="600" w:lineRule="exact"/>
        <w:ind w:firstLine="600"/>
        <w:jc w:val="both"/>
        <w:rPr>
          <w:rFonts w:eastAsia="仿宋_GB2312"/>
          <w:sz w:val="30"/>
          <w:szCs w:val="30"/>
        </w:rPr>
      </w:pPr>
      <w:r>
        <w:rPr>
          <w:rFonts w:eastAsia="仿宋_GB2312"/>
          <w:sz w:val="30"/>
          <w:szCs w:val="30"/>
        </w:rPr>
        <w:t>17</w:t>
      </w:r>
      <w:r>
        <w:rPr>
          <w:rFonts w:hint="eastAsia" w:eastAsia="仿宋_GB2312"/>
          <w:sz w:val="30"/>
          <w:szCs w:val="30"/>
        </w:rPr>
        <w:t>、天津市市场监管综合行政执法总队</w:t>
      </w:r>
    </w:p>
    <w:p>
      <w:pPr>
        <w:spacing w:line="600" w:lineRule="exact"/>
        <w:ind w:firstLine="600"/>
        <w:jc w:val="both"/>
        <w:rPr>
          <w:rFonts w:eastAsia="仿宋_GB2312"/>
          <w:sz w:val="30"/>
          <w:szCs w:val="30"/>
        </w:rPr>
      </w:pPr>
      <w:r>
        <w:rPr>
          <w:rFonts w:eastAsia="仿宋_GB2312"/>
          <w:sz w:val="30"/>
          <w:szCs w:val="30"/>
        </w:rPr>
        <w:t>18</w:t>
      </w:r>
      <w:r>
        <w:rPr>
          <w:rFonts w:hint="eastAsia" w:eastAsia="仿宋_GB2312"/>
          <w:sz w:val="30"/>
          <w:szCs w:val="30"/>
        </w:rPr>
        <w:t>、天津市特种设备监督检验技术研究院</w:t>
      </w:r>
    </w:p>
    <w:p>
      <w:pPr>
        <w:spacing w:line="580" w:lineRule="exact"/>
        <w:ind w:firstLine="600"/>
        <w:rPr>
          <w:rFonts w:ascii="仿宋_GB2312" w:hAnsi="Times New Roman" w:eastAsia="仿宋_GB2312" w:cs="仿宋_GB2312"/>
          <w:kern w:val="2"/>
          <w:sz w:val="30"/>
          <w:szCs w:val="30"/>
        </w:rPr>
      </w:pPr>
    </w:p>
    <w:p>
      <w:pPr>
        <w:pStyle w:val="2"/>
        <w:keepNext/>
        <w:keepLines/>
        <w:spacing w:before="340" w:after="330" w:line="600" w:lineRule="exact"/>
        <w:jc w:val="both"/>
        <w:rPr>
          <w:rFonts w:hAnsi="Times New Roman" w:cs="黑体"/>
          <w:kern w:val="2"/>
          <w:sz w:val="30"/>
          <w:szCs w:val="30"/>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pStyle w:val="2"/>
        <w:keepNext/>
        <w:keepLines/>
        <w:spacing w:line="600" w:lineRule="exact"/>
        <w:jc w:val="center"/>
        <w:rPr>
          <w:rFonts w:ascii="方正小标宋简体" w:hAnsi="Times New Roman" w:eastAsia="方正小标宋简体" w:cs="方正小标宋简体"/>
          <w:kern w:val="44"/>
          <w:sz w:val="44"/>
          <w:szCs w:val="44"/>
        </w:rPr>
      </w:pPr>
    </w:p>
    <w:p>
      <w:pPr>
        <w:pStyle w:val="2"/>
        <w:keepNext/>
        <w:keepLines/>
        <w:spacing w:line="600" w:lineRule="exact"/>
        <w:jc w:val="center"/>
        <w:rPr>
          <w:rFonts w:ascii="方正小标宋简体" w:hAnsi="Times New Roman" w:eastAsia="方正小标宋简体" w:cs="方正小标宋简体"/>
          <w:kern w:val="44"/>
          <w:sz w:val="44"/>
          <w:szCs w:val="44"/>
        </w:rPr>
      </w:pPr>
      <w:r>
        <w:rPr>
          <w:rFonts w:hint="eastAsia" w:ascii="方正小标宋简体" w:hAnsi="Times New Roman" w:eastAsia="方正小标宋简体" w:cs="方正小标宋简体"/>
          <w:kern w:val="44"/>
          <w:sz w:val="44"/>
          <w:szCs w:val="44"/>
        </w:rPr>
        <w:t>第二部分</w:t>
      </w:r>
      <w:r>
        <w:rPr>
          <w:rFonts w:ascii="方正小标宋简体" w:hAnsi="Times New Roman" w:eastAsia="方正小标宋简体" w:cs="方正小标宋简体"/>
          <w:kern w:val="44"/>
          <w:sz w:val="44"/>
          <w:szCs w:val="44"/>
        </w:rPr>
        <w:t xml:space="preserve">  2022</w:t>
      </w:r>
      <w:r>
        <w:rPr>
          <w:rFonts w:hint="eastAsia" w:ascii="方正小标宋简体" w:hAnsi="Times New Roman" w:eastAsia="方正小标宋简体" w:cs="方正小标宋简体"/>
          <w:kern w:val="44"/>
          <w:sz w:val="44"/>
          <w:szCs w:val="44"/>
        </w:rPr>
        <w:t>年度部门决算表</w:t>
      </w:r>
    </w:p>
    <w:p>
      <w:pPr>
        <w:spacing w:line="600" w:lineRule="exact"/>
        <w:rPr>
          <w:rFonts w:ascii="Times New Roman" w:hAnsi="Times New Roman" w:eastAsia="方正小标宋简体" w:cs="Times New Roman"/>
        </w:rPr>
      </w:pPr>
    </w:p>
    <w:p>
      <w:pPr>
        <w:pStyle w:val="3"/>
        <w:keepNext/>
        <w:keepLines/>
        <w:spacing w:line="800" w:lineRule="exact"/>
        <w:ind w:firstLine="600"/>
        <w:rPr>
          <w:rFonts w:hAnsi="Times New Roman" w:cs="黑体"/>
          <w:sz w:val="30"/>
          <w:szCs w:val="30"/>
        </w:rPr>
      </w:pPr>
      <w:r>
        <w:rPr>
          <w:rFonts w:hint="eastAsia" w:hAnsi="Times New Roman" w:cs="黑体"/>
          <w:sz w:val="30"/>
          <w:szCs w:val="30"/>
        </w:rPr>
        <w:t>一、《收入支出决算总表》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二、《收入决算表（按功能分类列示）》</w:t>
      </w:r>
    </w:p>
    <w:p>
      <w:pPr>
        <w:pStyle w:val="3"/>
        <w:keepNext/>
        <w:keepLines/>
        <w:spacing w:line="800" w:lineRule="exact"/>
        <w:ind w:firstLine="600"/>
        <w:rPr>
          <w:rFonts w:hAnsi="Times New Roman" w:cs="黑体"/>
          <w:sz w:val="30"/>
          <w:szCs w:val="30"/>
        </w:rPr>
      </w:pPr>
      <w:r>
        <w:rPr>
          <w:rFonts w:hint="eastAsia" w:hAnsi="Times New Roman" w:cs="黑体"/>
          <w:sz w:val="30"/>
          <w:szCs w:val="30"/>
        </w:rPr>
        <w:t>三、《收入决算表（按单位列示）》</w:t>
      </w:r>
    </w:p>
    <w:p>
      <w:pPr>
        <w:pStyle w:val="3"/>
        <w:keepNext/>
        <w:keepLines/>
        <w:spacing w:line="800" w:lineRule="exact"/>
        <w:ind w:firstLine="600"/>
        <w:rPr>
          <w:rFonts w:hAnsi="Times New Roman" w:cs="黑体"/>
          <w:sz w:val="30"/>
          <w:szCs w:val="30"/>
        </w:rPr>
      </w:pPr>
      <w:r>
        <w:rPr>
          <w:rFonts w:hint="eastAsia" w:hAnsi="Times New Roman" w:cs="黑体"/>
          <w:sz w:val="30"/>
          <w:szCs w:val="30"/>
        </w:rPr>
        <w:t>四、《支出决算表》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五、《财政拨款收入支出决算总表》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六、《一般公共预算财政拨款支出决算表》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七、《一般公共预算财政拨款基本支出决算表》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八、《政府性基金预算财政拨款收入支出决算表》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九、《国有资本经营预算财政拨款收入支出决算表》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十、《一般公共预算财政拨款</w:t>
      </w:r>
      <w:r>
        <w:rPr>
          <w:rFonts w:hAnsi="Times New Roman" w:cs="黑体"/>
          <w:sz w:val="30"/>
          <w:szCs w:val="30"/>
        </w:rPr>
        <w:t>“</w:t>
      </w:r>
      <w:r>
        <w:rPr>
          <w:rFonts w:hint="eastAsia" w:hAnsi="Times New Roman" w:cs="黑体"/>
          <w:sz w:val="30"/>
          <w:szCs w:val="30"/>
        </w:rPr>
        <w:t>三公</w:t>
      </w:r>
      <w:r>
        <w:rPr>
          <w:rFonts w:hAnsi="Times New Roman" w:cs="黑体"/>
          <w:sz w:val="30"/>
          <w:szCs w:val="30"/>
        </w:rPr>
        <w:t>”</w:t>
      </w:r>
      <w:r>
        <w:rPr>
          <w:rFonts w:hint="eastAsia" w:hAnsi="Times New Roman" w:cs="黑体"/>
          <w:sz w:val="30"/>
          <w:szCs w:val="30"/>
        </w:rPr>
        <w:t>经费支出决算表》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十一、《项目支出决算表》</w:t>
      </w:r>
    </w:p>
    <w:p>
      <w:pPr>
        <w:spacing w:line="800" w:lineRule="exact"/>
        <w:rPr>
          <w:rFonts w:ascii="楷体" w:hAnsi="Times New Roman" w:eastAsia="楷体" w:cs="楷体"/>
          <w:sz w:val="30"/>
          <w:szCs w:val="30"/>
        </w:rPr>
      </w:pPr>
      <w:r>
        <w:rPr>
          <w:rFonts w:hint="eastAsia" w:ascii="楷体" w:hAnsi="Times New Roman" w:eastAsia="楷体" w:cs="楷体"/>
          <w:sz w:val="30"/>
          <w:szCs w:val="30"/>
        </w:rPr>
        <w:t>注：以上决算公开表均作为附表，附于决算公开说明文档后。</w:t>
      </w:r>
    </w:p>
    <w:p>
      <w:pPr>
        <w:spacing w:line="600" w:lineRule="exact"/>
        <w:rPr>
          <w:rFonts w:hAnsi="Times New Roman" w:cs="黑体"/>
          <w:b/>
          <w:bCs/>
          <w:sz w:val="30"/>
          <w:szCs w:val="30"/>
        </w:rPr>
      </w:pPr>
      <w:r>
        <w:rPr>
          <w:rFonts w:ascii="Times New Roman" w:hAnsi="Times New Roman" w:eastAsia="楷体" w:cs="Times New Roman"/>
        </w:rPr>
        <w:br w:type="page"/>
      </w:r>
      <w:r>
        <w:rPr>
          <w:rFonts w:ascii="Times New Roman" w:hAnsi="Times New Roman" w:eastAsia="楷体" w:cs="Times New Roman"/>
        </w:rPr>
        <w:t xml:space="preserve">    </w:t>
      </w:r>
      <w:r>
        <w:rPr>
          <w:rFonts w:hint="eastAsia" w:hAnsi="Times New Roman" w:cs="黑体"/>
          <w:b/>
          <w:bCs/>
          <w:sz w:val="30"/>
          <w:szCs w:val="30"/>
        </w:rPr>
        <w:t>十二、关于空表的说明</w:t>
      </w:r>
    </w:p>
    <w:p>
      <w:pPr>
        <w:spacing w:line="640" w:lineRule="exact"/>
        <w:ind w:firstLine="600"/>
        <w:rPr>
          <w:rFonts w:ascii="楷体" w:hAnsi="Times New Roman" w:eastAsia="楷体" w:cs="楷体"/>
          <w:sz w:val="30"/>
          <w:szCs w:val="30"/>
        </w:rPr>
      </w:pPr>
      <w:r>
        <w:rPr>
          <w:rFonts w:ascii="楷体" w:hAnsi="Times New Roman" w:eastAsia="楷体" w:cs="楷体"/>
          <w:sz w:val="30"/>
          <w:szCs w:val="30"/>
        </w:rPr>
        <w:t>1.</w:t>
      </w:r>
      <w:r>
        <w:rPr>
          <w:rFonts w:hint="eastAsia" w:ascii="楷体" w:hAnsi="Times New Roman" w:eastAsia="楷体" w:cs="楷体"/>
          <w:sz w:val="30"/>
          <w:szCs w:val="30"/>
        </w:rPr>
        <w:t>天津市市场监督管理委员会</w:t>
      </w:r>
      <w:r>
        <w:rPr>
          <w:rFonts w:ascii="楷体" w:hAnsi="Times New Roman" w:eastAsia="楷体" w:cs="楷体"/>
          <w:sz w:val="30"/>
          <w:szCs w:val="30"/>
        </w:rPr>
        <w:t>2022</w:t>
      </w:r>
      <w:r>
        <w:rPr>
          <w:rFonts w:hint="eastAsia" w:ascii="楷体" w:hAnsi="Times New Roman" w:eastAsia="楷体" w:cs="楷体"/>
          <w:sz w:val="30"/>
          <w:szCs w:val="30"/>
        </w:rPr>
        <w:t>年度政府性基金预算财政拨款收入支出决算表为空表。</w:t>
      </w:r>
    </w:p>
    <w:p>
      <w:pPr>
        <w:spacing w:line="640" w:lineRule="exact"/>
        <w:ind w:firstLine="600"/>
        <w:rPr>
          <w:rFonts w:hint="eastAsia" w:ascii="楷体" w:hAnsi="Times New Roman" w:eastAsia="楷体" w:cs="楷体"/>
          <w:sz w:val="30"/>
          <w:szCs w:val="30"/>
        </w:rPr>
      </w:pPr>
      <w:r>
        <w:rPr>
          <w:rFonts w:ascii="楷体" w:hAnsi="Times New Roman" w:eastAsia="楷体" w:cs="楷体"/>
          <w:sz w:val="30"/>
          <w:szCs w:val="30"/>
        </w:rPr>
        <w:t>2.</w:t>
      </w:r>
      <w:r>
        <w:rPr>
          <w:rFonts w:hint="eastAsia" w:ascii="楷体" w:hAnsi="Times New Roman" w:eastAsia="楷体" w:cs="楷体"/>
          <w:sz w:val="30"/>
          <w:szCs w:val="30"/>
        </w:rPr>
        <w:t>天津市市场监督管理委员会</w:t>
      </w:r>
      <w:r>
        <w:rPr>
          <w:rFonts w:ascii="楷体" w:hAnsi="Times New Roman" w:eastAsia="楷体" w:cs="楷体"/>
          <w:sz w:val="30"/>
          <w:szCs w:val="30"/>
        </w:rPr>
        <w:t>2022</w:t>
      </w:r>
      <w:r>
        <w:rPr>
          <w:rFonts w:hint="eastAsia" w:ascii="楷体" w:hAnsi="Times New Roman" w:eastAsia="楷体" w:cs="楷体"/>
          <w:sz w:val="30"/>
          <w:szCs w:val="30"/>
        </w:rPr>
        <w:t>年度国有资本经营预算财政拨款收入支出决算表为空表。</w:t>
      </w:r>
    </w:p>
    <w:p>
      <w:pPr>
        <w:spacing w:line="640" w:lineRule="exact"/>
        <w:ind w:firstLine="600"/>
        <w:rPr>
          <w:rFonts w:hint="eastAsia" w:ascii="楷体" w:hAnsi="Times New Roman" w:eastAsia="楷体" w:cs="楷体"/>
          <w:sz w:val="30"/>
          <w:szCs w:val="30"/>
        </w:rPr>
      </w:pPr>
    </w:p>
    <w:p>
      <w:pPr>
        <w:spacing w:line="640" w:lineRule="exact"/>
        <w:ind w:firstLine="600"/>
        <w:rPr>
          <w:rFonts w:hint="eastAsia" w:ascii="楷体" w:hAnsi="Times New Roman" w:eastAsia="楷体" w:cs="楷体"/>
          <w:sz w:val="30"/>
          <w:szCs w:val="30"/>
        </w:rPr>
      </w:pPr>
    </w:p>
    <w:p>
      <w:pPr>
        <w:spacing w:line="640" w:lineRule="exact"/>
        <w:ind w:firstLine="600"/>
        <w:rPr>
          <w:rFonts w:hint="eastAsia" w:ascii="楷体" w:hAnsi="Times New Roman" w:eastAsia="楷体" w:cs="楷体"/>
          <w:sz w:val="30"/>
          <w:szCs w:val="30"/>
        </w:rPr>
      </w:pPr>
    </w:p>
    <w:p>
      <w:pPr>
        <w:spacing w:line="640" w:lineRule="exact"/>
        <w:ind w:firstLine="600"/>
        <w:rPr>
          <w:rFonts w:hint="eastAsia" w:ascii="楷体" w:hAnsi="Times New Roman" w:eastAsia="楷体" w:cs="楷体"/>
          <w:sz w:val="30"/>
          <w:szCs w:val="30"/>
        </w:rPr>
      </w:pPr>
    </w:p>
    <w:p>
      <w:pPr>
        <w:spacing w:line="640" w:lineRule="exact"/>
        <w:ind w:firstLine="600"/>
        <w:rPr>
          <w:rFonts w:hint="eastAsia" w:ascii="楷体" w:hAnsi="Times New Roman" w:eastAsia="楷体" w:cs="楷体"/>
          <w:sz w:val="30"/>
          <w:szCs w:val="30"/>
        </w:rPr>
      </w:pPr>
    </w:p>
    <w:p>
      <w:pPr>
        <w:spacing w:line="640" w:lineRule="exact"/>
        <w:ind w:firstLine="600"/>
        <w:rPr>
          <w:rFonts w:hint="eastAsia" w:ascii="楷体" w:hAnsi="Times New Roman" w:eastAsia="楷体" w:cs="楷体"/>
          <w:sz w:val="30"/>
          <w:szCs w:val="30"/>
        </w:rPr>
      </w:pPr>
    </w:p>
    <w:p>
      <w:pPr>
        <w:spacing w:line="640" w:lineRule="exact"/>
        <w:ind w:firstLine="600"/>
        <w:rPr>
          <w:rFonts w:hint="eastAsia" w:ascii="楷体" w:hAnsi="Times New Roman" w:eastAsia="楷体" w:cs="楷体"/>
          <w:sz w:val="30"/>
          <w:szCs w:val="30"/>
        </w:rPr>
      </w:pPr>
    </w:p>
    <w:p>
      <w:pPr>
        <w:spacing w:line="640" w:lineRule="exact"/>
        <w:ind w:firstLine="600"/>
        <w:rPr>
          <w:rFonts w:hint="eastAsia" w:ascii="楷体" w:hAnsi="Times New Roman" w:eastAsia="楷体" w:cs="楷体"/>
          <w:sz w:val="30"/>
          <w:szCs w:val="30"/>
        </w:rPr>
      </w:pPr>
    </w:p>
    <w:p>
      <w:pPr>
        <w:spacing w:line="640" w:lineRule="exact"/>
        <w:ind w:firstLine="600"/>
        <w:rPr>
          <w:rFonts w:hint="eastAsia" w:ascii="楷体" w:hAnsi="Times New Roman" w:eastAsia="楷体" w:cs="楷体"/>
          <w:sz w:val="30"/>
          <w:szCs w:val="30"/>
        </w:rPr>
      </w:pPr>
    </w:p>
    <w:p>
      <w:pPr>
        <w:spacing w:line="640" w:lineRule="exact"/>
        <w:ind w:firstLine="600"/>
        <w:rPr>
          <w:rFonts w:hint="eastAsia" w:ascii="楷体" w:hAnsi="Times New Roman" w:eastAsia="楷体" w:cs="楷体"/>
          <w:sz w:val="30"/>
          <w:szCs w:val="30"/>
        </w:rPr>
      </w:pPr>
    </w:p>
    <w:p>
      <w:pPr>
        <w:spacing w:line="640" w:lineRule="exact"/>
        <w:ind w:firstLine="600"/>
        <w:rPr>
          <w:rFonts w:hint="eastAsia" w:ascii="楷体" w:hAnsi="Times New Roman" w:eastAsia="楷体" w:cs="楷体"/>
          <w:sz w:val="30"/>
          <w:szCs w:val="30"/>
        </w:rPr>
      </w:pPr>
    </w:p>
    <w:p>
      <w:pPr>
        <w:spacing w:line="640" w:lineRule="exact"/>
        <w:ind w:firstLine="600"/>
        <w:rPr>
          <w:rFonts w:hint="eastAsia" w:ascii="楷体" w:hAnsi="Times New Roman" w:eastAsia="楷体" w:cs="楷体"/>
          <w:sz w:val="30"/>
          <w:szCs w:val="30"/>
        </w:rPr>
      </w:pPr>
    </w:p>
    <w:p>
      <w:pPr>
        <w:spacing w:line="640" w:lineRule="exact"/>
        <w:ind w:firstLine="600"/>
        <w:rPr>
          <w:rFonts w:hint="eastAsia" w:ascii="楷体" w:hAnsi="Times New Roman" w:eastAsia="楷体" w:cs="楷体"/>
          <w:sz w:val="30"/>
          <w:szCs w:val="30"/>
        </w:rPr>
      </w:pPr>
    </w:p>
    <w:p>
      <w:pPr>
        <w:spacing w:line="640" w:lineRule="exact"/>
        <w:ind w:firstLine="600"/>
        <w:rPr>
          <w:rFonts w:hint="eastAsia" w:ascii="楷体" w:hAnsi="Times New Roman" w:eastAsia="楷体" w:cs="楷体"/>
          <w:sz w:val="30"/>
          <w:szCs w:val="30"/>
        </w:rPr>
      </w:pPr>
    </w:p>
    <w:p>
      <w:pPr>
        <w:spacing w:line="640" w:lineRule="exact"/>
        <w:ind w:firstLine="600"/>
        <w:rPr>
          <w:rFonts w:hint="eastAsia" w:ascii="楷体" w:hAnsi="Times New Roman" w:eastAsia="楷体" w:cs="楷体"/>
          <w:sz w:val="30"/>
          <w:szCs w:val="30"/>
        </w:rPr>
      </w:pPr>
    </w:p>
    <w:p>
      <w:pPr>
        <w:spacing w:line="640" w:lineRule="exact"/>
        <w:ind w:firstLine="600"/>
        <w:rPr>
          <w:rFonts w:hint="eastAsia" w:ascii="楷体" w:hAnsi="Times New Roman" w:eastAsia="楷体" w:cs="楷体"/>
          <w:sz w:val="30"/>
          <w:szCs w:val="30"/>
        </w:rPr>
      </w:pPr>
    </w:p>
    <w:p>
      <w:pPr>
        <w:pStyle w:val="2"/>
        <w:keepNext/>
        <w:keepLines/>
        <w:spacing w:line="600" w:lineRule="exact"/>
        <w:jc w:val="center"/>
        <w:rPr>
          <w:rFonts w:hint="default" w:ascii="Times New Roman" w:hAnsi="Times New Roman" w:eastAsia="方正小标宋简体" w:cs="Times New Roman"/>
          <w:kern w:val="44"/>
          <w:sz w:val="44"/>
          <w:szCs w:val="44"/>
        </w:rPr>
      </w:pPr>
      <w:r>
        <w:rPr>
          <w:rFonts w:hint="default" w:ascii="Times New Roman" w:hAnsi="Times New Roman" w:eastAsia="方正小标宋简体" w:cs="Times New Roman"/>
          <w:kern w:val="44"/>
          <w:sz w:val="44"/>
          <w:szCs w:val="44"/>
        </w:rPr>
        <w:t>第三部分  2022年度部门决算情况说明</w:t>
      </w:r>
    </w:p>
    <w:p>
      <w:pPr>
        <w:spacing w:line="580" w:lineRule="exact"/>
        <w:ind w:firstLine="600"/>
        <w:rPr>
          <w:rFonts w:hint="default" w:ascii="Times New Roman" w:hAnsi="Times New Roman" w:cs="Times New Roman"/>
          <w:kern w:val="2"/>
          <w:sz w:val="30"/>
          <w:szCs w:val="30"/>
          <w:lang w:val="zh-CN"/>
        </w:rPr>
      </w:pP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int="default" w:ascii="Times New Roman" w:hAnsi="Times New Roman" w:cs="Times New Roman"/>
          <w:b w:val="0"/>
          <w:bCs w:val="0"/>
          <w:sz w:val="30"/>
          <w:szCs w:val="30"/>
          <w:lang w:val="zh-CN"/>
        </w:rPr>
      </w:pPr>
      <w:r>
        <w:rPr>
          <w:rFonts w:hint="default" w:ascii="Times New Roman" w:hAnsi="Times New Roman" w:cs="Times New Roman"/>
          <w:b w:val="0"/>
          <w:bCs w:val="0"/>
          <w:sz w:val="30"/>
          <w:szCs w:val="30"/>
          <w:lang w:val="zh-CN"/>
        </w:rPr>
        <w:t>一、收入支出决算总体情况说明</w:t>
      </w:r>
    </w:p>
    <w:p>
      <w:pPr>
        <w:pageBreakBefore w:val="0"/>
        <w:widowControl w:val="0"/>
        <w:kinsoku/>
        <w:wordWrap/>
        <w:overflowPunct/>
        <w:topLinePunct w:val="0"/>
        <w:autoSpaceDE w:val="0"/>
        <w:autoSpaceDN w:val="0"/>
        <w:bidi w:val="0"/>
        <w:adjustRightInd w:val="0"/>
        <w:snapToGrid/>
        <w:spacing w:line="580" w:lineRule="exact"/>
        <w:ind w:firstLine="602"/>
        <w:jc w:val="both"/>
        <w:textAlignment w:val="auto"/>
        <w:rPr>
          <w:rFonts w:hint="default" w:ascii="Times New Roman" w:hAnsi="Times New Roman" w:eastAsia="仿宋_GB2312" w:cs="Times New Roman"/>
          <w:sz w:val="30"/>
          <w:szCs w:val="30"/>
          <w:lang w:val="zh-CN"/>
        </w:rPr>
      </w:pPr>
      <w:r>
        <w:rPr>
          <w:rFonts w:hint="default" w:ascii="Times New Roman" w:hAnsi="Times New Roman" w:eastAsia="仿宋_GB2312" w:cs="Times New Roman"/>
          <w:kern w:val="2"/>
          <w:sz w:val="30"/>
          <w:szCs w:val="30"/>
          <w:lang w:val="zh-CN"/>
        </w:rPr>
        <w:t>天津市市场监督管理委员会</w:t>
      </w:r>
      <w:r>
        <w:rPr>
          <w:rFonts w:hint="default" w:ascii="Times New Roman" w:hAnsi="Times New Roman" w:eastAsia="仿宋" w:cs="Times New Roman"/>
          <w:sz w:val="30"/>
          <w:szCs w:val="30"/>
          <w:lang w:val="zh-CN"/>
        </w:rPr>
        <w:t>2022</w:t>
      </w:r>
      <w:r>
        <w:rPr>
          <w:rFonts w:hint="default" w:ascii="Times New Roman" w:hAnsi="Times New Roman" w:eastAsia="仿宋_GB2312" w:cs="Times New Roman"/>
          <w:sz w:val="30"/>
          <w:szCs w:val="30"/>
          <w:lang w:val="zh-CN"/>
        </w:rPr>
        <w:t>年度收入、支出决算总计</w:t>
      </w:r>
      <w:r>
        <w:rPr>
          <w:rFonts w:hint="default" w:ascii="Times New Roman" w:hAnsi="Times New Roman" w:eastAsia="仿宋_GB2312" w:cs="Times New Roman"/>
          <w:kern w:val="2"/>
          <w:sz w:val="30"/>
          <w:szCs w:val="30"/>
          <w:lang w:val="zh-CN"/>
        </w:rPr>
        <w:t>860,788,497.88</w:t>
      </w:r>
      <w:r>
        <w:rPr>
          <w:rFonts w:hint="default" w:ascii="Times New Roman" w:hAnsi="Times New Roman" w:eastAsia="仿宋_GB2312" w:cs="Times New Roman"/>
          <w:sz w:val="30"/>
          <w:szCs w:val="30"/>
        </w:rPr>
        <w:t>元，与2021年度相比，收、支总计各</w:t>
      </w:r>
      <w:r>
        <w:rPr>
          <w:rFonts w:hint="default" w:ascii="Times New Roman" w:hAnsi="Times New Roman" w:eastAsia="仿宋_GB2312" w:cs="Times New Roman"/>
          <w:kern w:val="2"/>
          <w:sz w:val="30"/>
          <w:szCs w:val="30"/>
        </w:rPr>
        <w:t>增加33,863,108.09</w:t>
      </w:r>
      <w:r>
        <w:rPr>
          <w:rFonts w:hint="default" w:ascii="Times New Roman" w:hAnsi="Times New Roman" w:eastAsia="仿宋_GB2312" w:cs="Times New Roman"/>
          <w:sz w:val="30"/>
          <w:szCs w:val="30"/>
        </w:rPr>
        <w:t>元</w:t>
      </w:r>
      <w:r>
        <w:rPr>
          <w:rFonts w:hint="default" w:ascii="Times New Roman" w:hAnsi="Times New Roman" w:eastAsia="仿宋_GB2312" w:cs="Times New Roman"/>
          <w:kern w:val="2"/>
          <w:sz w:val="30"/>
          <w:szCs w:val="30"/>
        </w:rPr>
        <w:t>，上升4.10%，</w:t>
      </w:r>
      <w:r>
        <w:rPr>
          <w:rFonts w:hint="default" w:ascii="Times New Roman" w:hAnsi="Times New Roman" w:eastAsia="仿宋_GB2312" w:cs="Times New Roman"/>
          <w:sz w:val="30"/>
          <w:szCs w:val="30"/>
          <w:lang w:val="zh-CN"/>
        </w:rPr>
        <w:t>主要原因是：所属单位经营收入支出的增加。</w:t>
      </w: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int="default" w:ascii="Times New Roman" w:hAnsi="Times New Roman" w:cs="Times New Roman"/>
          <w:b w:val="0"/>
          <w:bCs w:val="0"/>
          <w:sz w:val="30"/>
          <w:szCs w:val="30"/>
          <w:lang w:val="zh-CN"/>
        </w:rPr>
      </w:pPr>
      <w:r>
        <w:rPr>
          <w:rFonts w:hint="default" w:ascii="Times New Roman" w:hAnsi="Times New Roman" w:cs="Times New Roman"/>
          <w:b w:val="0"/>
          <w:bCs w:val="0"/>
          <w:sz w:val="30"/>
          <w:szCs w:val="30"/>
          <w:lang w:val="zh-CN"/>
        </w:rPr>
        <w:t>二、</w:t>
      </w:r>
      <w:r>
        <w:rPr>
          <w:rFonts w:hint="default" w:ascii="Times New Roman" w:hAnsi="Times New Roman" w:cs="Times New Roman"/>
          <w:b w:val="0"/>
          <w:bCs w:val="0"/>
          <w:sz w:val="30"/>
          <w:szCs w:val="30"/>
        </w:rPr>
        <w:t>收入决算情况</w:t>
      </w:r>
      <w:r>
        <w:rPr>
          <w:rFonts w:hint="default" w:ascii="Times New Roman" w:hAnsi="Times New Roman" w:cs="Times New Roman"/>
          <w:b w:val="0"/>
          <w:bCs w:val="0"/>
          <w:sz w:val="30"/>
          <w:szCs w:val="30"/>
          <w:lang w:val="zh-CN"/>
        </w:rPr>
        <w:t>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default" w:ascii="Times New Roman" w:hAnsi="Times New Roman" w:eastAsia="仿宋_GB2312" w:cs="Times New Roman"/>
          <w:kern w:val="2"/>
          <w:sz w:val="30"/>
          <w:szCs w:val="30"/>
        </w:rPr>
      </w:pPr>
      <w:r>
        <w:rPr>
          <w:rFonts w:hint="default" w:ascii="Times New Roman" w:hAnsi="Times New Roman" w:eastAsia="仿宋_GB2312" w:cs="Times New Roman"/>
          <w:kern w:val="2"/>
          <w:sz w:val="30"/>
          <w:szCs w:val="30"/>
          <w:lang w:val="zh-CN"/>
        </w:rPr>
        <w:t>天津市市场监督管理委员会2022年度本年收入合计879,952,270.72</w:t>
      </w:r>
      <w:r>
        <w:rPr>
          <w:rFonts w:hint="default" w:ascii="Times New Roman" w:hAnsi="Times New Roman" w:eastAsia="仿宋_GB2312" w:cs="Times New Roman"/>
          <w:kern w:val="2"/>
          <w:sz w:val="30"/>
          <w:szCs w:val="30"/>
        </w:rPr>
        <w:t>元，与2021年度相比增加41,019,098.45元，</w:t>
      </w:r>
      <w:r>
        <w:rPr>
          <w:rFonts w:hint="default" w:ascii="Times New Roman" w:hAnsi="Times New Roman" w:eastAsia="仿宋_GB2312" w:cs="Times New Roman"/>
          <w:sz w:val="30"/>
          <w:szCs w:val="30"/>
          <w:lang w:val="zh-CN"/>
        </w:rPr>
        <w:t>主要原因是：所属单位经营收入的增加</w:t>
      </w:r>
      <w:r>
        <w:rPr>
          <w:rFonts w:hint="default" w:ascii="Times New Roman" w:hAnsi="Times New Roman" w:eastAsia="楷体_GB2312" w:cs="Times New Roman"/>
          <w:kern w:val="2"/>
          <w:sz w:val="30"/>
          <w:szCs w:val="30"/>
          <w:lang w:val="zh-CN"/>
        </w:rPr>
        <w:t>。</w:t>
      </w:r>
      <w:r>
        <w:rPr>
          <w:rFonts w:hint="default" w:ascii="Times New Roman" w:hAnsi="Times New Roman" w:eastAsia="仿宋_GB2312" w:cs="Times New Roman"/>
          <w:kern w:val="2"/>
          <w:sz w:val="30"/>
          <w:szCs w:val="30"/>
        </w:rPr>
        <w:t>其中：</w:t>
      </w:r>
      <w:r>
        <w:rPr>
          <w:rFonts w:hint="default" w:ascii="Times New Roman" w:hAnsi="Times New Roman" w:eastAsia="仿宋_GB2312" w:cs="Times New Roman"/>
          <w:kern w:val="2"/>
          <w:sz w:val="30"/>
          <w:szCs w:val="30"/>
          <w:lang w:val="zh-CN"/>
        </w:rPr>
        <w:t>一般公共预算财政拨款收入386,602,728.85元，占43.93%；事业收入65,178,430.40元，占7.41%；事业单位经营收入418,421,726.20元，占47.55%；其他收入9,749,385.27元，占1.11%；</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default" w:ascii="Times New Roman" w:hAnsi="Times New Roman" w:cs="Times New Roman"/>
          <w:b w:val="0"/>
          <w:bCs w:val="0"/>
          <w:sz w:val="30"/>
          <w:szCs w:val="30"/>
        </w:rPr>
      </w:pPr>
      <w:r>
        <w:rPr>
          <w:rFonts w:hint="default" w:ascii="Times New Roman" w:hAnsi="Times New Roman" w:cs="Times New Roman"/>
          <w:b w:val="0"/>
          <w:bCs w:val="0"/>
          <w:sz w:val="30"/>
          <w:szCs w:val="30"/>
          <w:lang w:val="zh-CN"/>
        </w:rPr>
        <w:t>三、支出</w:t>
      </w:r>
      <w:r>
        <w:rPr>
          <w:rFonts w:hint="default" w:ascii="Times New Roman" w:hAnsi="Times New Roman" w:cs="Times New Roman"/>
          <w:b w:val="0"/>
          <w:bCs w:val="0"/>
          <w:sz w:val="30"/>
          <w:szCs w:val="30"/>
        </w:rPr>
        <w:t>决算情况说明</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hint="default" w:ascii="Times New Roman" w:hAnsi="Times New Roman" w:eastAsia="仿宋_GB2312" w:cs="Times New Roman"/>
          <w:kern w:val="2"/>
          <w:sz w:val="30"/>
          <w:szCs w:val="30"/>
        </w:rPr>
      </w:pPr>
      <w:r>
        <w:rPr>
          <w:rFonts w:hint="default" w:ascii="Times New Roman" w:hAnsi="Times New Roman" w:eastAsia="仿宋_GB2312" w:cs="Times New Roman"/>
          <w:kern w:val="2"/>
          <w:sz w:val="30"/>
          <w:szCs w:val="30"/>
        </w:rPr>
        <w:t>天津市市场监督管理委员会</w:t>
      </w:r>
      <w:r>
        <w:rPr>
          <w:rFonts w:hint="default" w:ascii="Times New Roman" w:hAnsi="Times New Roman" w:eastAsia="宋体" w:cs="Times New Roman"/>
          <w:kern w:val="2"/>
          <w:sz w:val="30"/>
          <w:szCs w:val="30"/>
        </w:rPr>
        <w:t>2022</w:t>
      </w:r>
      <w:r>
        <w:rPr>
          <w:rFonts w:hint="default" w:ascii="Times New Roman" w:hAnsi="Times New Roman" w:eastAsia="仿宋_GB2312" w:cs="Times New Roman"/>
          <w:kern w:val="2"/>
          <w:sz w:val="30"/>
          <w:szCs w:val="30"/>
        </w:rPr>
        <w:t>年度本年支出合计862,018,893.69元，与2021年度相比增加10,504,002.43元，</w:t>
      </w:r>
      <w:r>
        <w:rPr>
          <w:rFonts w:hint="default" w:ascii="Times New Roman" w:hAnsi="Times New Roman" w:eastAsia="仿宋_GB2312" w:cs="Times New Roman"/>
          <w:kern w:val="2"/>
          <w:sz w:val="30"/>
          <w:szCs w:val="30"/>
          <w:lang w:val="zh-CN"/>
        </w:rPr>
        <w:t>主要原因是：</w:t>
      </w:r>
      <w:r>
        <w:rPr>
          <w:rFonts w:hint="default" w:ascii="Times New Roman" w:hAnsi="Times New Roman" w:eastAsia="仿宋_GB2312" w:cs="Times New Roman"/>
          <w:sz w:val="30"/>
          <w:szCs w:val="30"/>
          <w:lang w:val="zh-CN"/>
        </w:rPr>
        <w:t>所属单位经营支出的增加</w:t>
      </w:r>
      <w:r>
        <w:rPr>
          <w:rFonts w:hint="default" w:ascii="Times New Roman" w:hAnsi="Times New Roman" w:eastAsia="楷体_GB2312" w:cs="Times New Roman"/>
          <w:kern w:val="2"/>
          <w:sz w:val="30"/>
          <w:szCs w:val="30"/>
          <w:lang w:val="zh-CN"/>
        </w:rPr>
        <w:t>。</w:t>
      </w:r>
      <w:r>
        <w:rPr>
          <w:rFonts w:hint="default" w:ascii="Times New Roman" w:hAnsi="Times New Roman" w:eastAsia="仿宋_GB2312" w:cs="Times New Roman"/>
          <w:kern w:val="2"/>
          <w:sz w:val="30"/>
          <w:szCs w:val="30"/>
        </w:rPr>
        <w:t>其中：</w:t>
      </w:r>
      <w:r>
        <w:rPr>
          <w:rFonts w:hint="default" w:ascii="Times New Roman" w:hAnsi="Times New Roman" w:eastAsia="仿宋_GB2312" w:cs="Times New Roman"/>
          <w:kern w:val="2"/>
          <w:sz w:val="30"/>
          <w:szCs w:val="30"/>
          <w:lang w:val="zh-CN"/>
        </w:rPr>
        <w:t>基本支出371,613,257.66元，占43.11%；项目支出101,840,239.51元，占11.81%；经营支出388,565,396.52元，占45.08%；</w:t>
      </w: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int="default" w:ascii="Times New Roman" w:hAnsi="Times New Roman" w:cs="Times New Roman"/>
          <w:b w:val="0"/>
          <w:bCs w:val="0"/>
          <w:sz w:val="30"/>
          <w:szCs w:val="30"/>
          <w:lang w:val="zh-CN"/>
        </w:rPr>
      </w:pPr>
      <w:r>
        <w:rPr>
          <w:rFonts w:hint="default" w:ascii="Times New Roman" w:hAnsi="Times New Roman" w:cs="Times New Roman"/>
          <w:b w:val="0"/>
          <w:bCs w:val="0"/>
          <w:sz w:val="30"/>
          <w:szCs w:val="30"/>
          <w:lang w:val="zh-CN"/>
        </w:rPr>
        <w:t>四、财政拨款收支决算总体情况说明</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hint="default" w:ascii="Times New Roman" w:hAnsi="Times New Roman" w:eastAsia="仿宋_GB2312" w:cs="Times New Roman"/>
          <w:kern w:val="2"/>
          <w:sz w:val="30"/>
          <w:szCs w:val="30"/>
          <w:highlight w:val="yellow"/>
        </w:rPr>
      </w:pPr>
      <w:r>
        <w:rPr>
          <w:rFonts w:hint="default" w:ascii="Times New Roman" w:hAnsi="Times New Roman" w:eastAsia="仿宋_GB2312" w:cs="Times New Roman"/>
          <w:kern w:val="2"/>
          <w:sz w:val="30"/>
          <w:szCs w:val="30"/>
        </w:rPr>
        <w:t>天津市市场监督管理委员会</w:t>
      </w:r>
      <w:r>
        <w:rPr>
          <w:rFonts w:hint="default" w:ascii="Times New Roman" w:hAnsi="Times New Roman" w:eastAsia="宋体" w:cs="Times New Roman"/>
          <w:kern w:val="2"/>
          <w:sz w:val="30"/>
          <w:szCs w:val="30"/>
        </w:rPr>
        <w:t>2022</w:t>
      </w:r>
      <w:r>
        <w:rPr>
          <w:rFonts w:hint="default" w:ascii="Times New Roman" w:hAnsi="Times New Roman" w:eastAsia="仿宋_GB2312" w:cs="Times New Roman"/>
          <w:kern w:val="2"/>
          <w:sz w:val="30"/>
          <w:szCs w:val="30"/>
        </w:rPr>
        <w:t>年度财政拨款收入、支出决算总计</w:t>
      </w:r>
      <w:r>
        <w:rPr>
          <w:rFonts w:hint="default" w:ascii="Times New Roman" w:hAnsi="Times New Roman" w:eastAsia="仿宋_GB2312" w:cs="Times New Roman"/>
          <w:kern w:val="2"/>
          <w:sz w:val="30"/>
          <w:szCs w:val="30"/>
          <w:lang w:val="zh-CN"/>
        </w:rPr>
        <w:t>386,900,852.45</w:t>
      </w:r>
      <w:r>
        <w:rPr>
          <w:rFonts w:hint="default" w:ascii="Times New Roman" w:hAnsi="Times New Roman" w:eastAsia="仿宋_GB2312" w:cs="Times New Roman"/>
          <w:kern w:val="2"/>
          <w:sz w:val="30"/>
          <w:szCs w:val="30"/>
        </w:rPr>
        <w:t>元，与2021年度相比，财政拨款收、支总计各减少9,783,504.04元，下降2.47%，</w:t>
      </w:r>
      <w:r>
        <w:rPr>
          <w:rFonts w:hint="default" w:ascii="Times New Roman" w:hAnsi="Times New Roman" w:eastAsia="仿宋_GB2312" w:cs="Times New Roman"/>
          <w:kern w:val="2"/>
          <w:sz w:val="30"/>
          <w:szCs w:val="30"/>
          <w:lang w:val="zh-CN"/>
        </w:rPr>
        <w:t>主要原因是：</w:t>
      </w:r>
      <w:r>
        <w:rPr>
          <w:rFonts w:hint="default" w:ascii="Times New Roman" w:hAnsi="Times New Roman" w:eastAsia="仿宋_GB2312" w:cs="Times New Roman"/>
          <w:kern w:val="2"/>
          <w:sz w:val="30"/>
          <w:szCs w:val="30"/>
          <w:lang w:val="en-US" w:eastAsia="zh-CN"/>
        </w:rPr>
        <w:t>厉行节约，压减公用经费支出</w:t>
      </w:r>
      <w:r>
        <w:rPr>
          <w:rFonts w:hint="eastAsia" w:ascii="Times New Roman" w:hAnsi="Times New Roman" w:eastAsia="仿宋_GB2312" w:cs="Times New Roman"/>
          <w:kern w:val="2"/>
          <w:sz w:val="30"/>
          <w:szCs w:val="30"/>
          <w:lang w:eastAsia="zh-CN"/>
        </w:rPr>
        <w:t>，且信息化等专项经费</w:t>
      </w:r>
      <w:r>
        <w:rPr>
          <w:rFonts w:hint="eastAsia" w:ascii="Times New Roman" w:hAnsi="Times New Roman" w:eastAsia="仿宋_GB2312" w:cs="Times New Roman"/>
          <w:kern w:val="2"/>
          <w:sz w:val="30"/>
          <w:szCs w:val="30"/>
          <w:highlight w:val="none"/>
          <w:lang w:val="zh-CN"/>
        </w:rPr>
        <w:t>支出</w:t>
      </w:r>
      <w:r>
        <w:rPr>
          <w:rFonts w:hint="default" w:ascii="Times New Roman" w:hAnsi="Times New Roman" w:eastAsia="仿宋_GB2312" w:cs="Times New Roman"/>
          <w:kern w:val="2"/>
          <w:sz w:val="30"/>
          <w:szCs w:val="30"/>
          <w:highlight w:val="none"/>
          <w:lang w:val="zh-CN"/>
        </w:rPr>
        <w:t>减少。</w:t>
      </w: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int="default" w:ascii="Times New Roman" w:hAnsi="Times New Roman" w:cs="Times New Roman"/>
          <w:b w:val="0"/>
          <w:bCs w:val="0"/>
          <w:sz w:val="30"/>
          <w:szCs w:val="30"/>
        </w:rPr>
      </w:pPr>
      <w:r>
        <w:rPr>
          <w:rFonts w:hint="default" w:ascii="Times New Roman" w:hAnsi="Times New Roman" w:cs="Times New Roman"/>
          <w:b w:val="0"/>
          <w:bCs w:val="0"/>
          <w:sz w:val="30"/>
          <w:szCs w:val="30"/>
        </w:rPr>
        <w:t>五、一般公共预算财政拨款支出决算情况说明</w:t>
      </w:r>
    </w:p>
    <w:p>
      <w:pPr>
        <w:pageBreakBefore w:val="0"/>
        <w:widowControl w:val="0"/>
        <w:kinsoku/>
        <w:wordWrap/>
        <w:overflowPunct/>
        <w:topLinePunct w:val="0"/>
        <w:autoSpaceDE w:val="0"/>
        <w:autoSpaceDN w:val="0"/>
        <w:bidi w:val="0"/>
        <w:adjustRightInd w:val="0"/>
        <w:snapToGrid/>
        <w:spacing w:line="600" w:lineRule="exact"/>
        <w:ind w:left="480"/>
        <w:jc w:val="both"/>
        <w:textAlignment w:val="auto"/>
        <w:rPr>
          <w:rFonts w:hint="default" w:ascii="Times New Roman" w:hAnsi="Times New Roman" w:eastAsia="楷体" w:cs="Times New Roman"/>
          <w:b/>
          <w:bCs/>
          <w:sz w:val="30"/>
          <w:szCs w:val="30"/>
        </w:rPr>
      </w:pPr>
      <w:r>
        <w:rPr>
          <w:rFonts w:hint="default" w:ascii="Times New Roman" w:hAnsi="Times New Roman" w:eastAsia="楷体" w:cs="Times New Roman"/>
          <w:b/>
          <w:bCs/>
          <w:sz w:val="30"/>
          <w:szCs w:val="30"/>
        </w:rPr>
        <w:t>（一）总体情况</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kern w:val="2"/>
          <w:sz w:val="30"/>
          <w:szCs w:val="30"/>
        </w:rPr>
        <w:t>天津市市场监督管理委员会</w:t>
      </w:r>
      <w:r>
        <w:rPr>
          <w:rFonts w:hint="default" w:ascii="Times New Roman" w:hAnsi="Times New Roman" w:eastAsia="宋体" w:cs="Times New Roman"/>
          <w:kern w:val="2"/>
          <w:sz w:val="30"/>
          <w:szCs w:val="30"/>
        </w:rPr>
        <w:t>2022</w:t>
      </w:r>
      <w:r>
        <w:rPr>
          <w:rFonts w:hint="default" w:ascii="Times New Roman" w:hAnsi="Times New Roman" w:eastAsia="仿宋_GB2312" w:cs="Times New Roman"/>
          <w:kern w:val="2"/>
          <w:sz w:val="30"/>
          <w:szCs w:val="30"/>
        </w:rPr>
        <w:t>年度部门决算一般公共预算财政拨款支出</w:t>
      </w:r>
      <w:r>
        <w:rPr>
          <w:rFonts w:hint="default" w:ascii="Times New Roman" w:hAnsi="Times New Roman" w:eastAsia="仿宋_GB2312" w:cs="Times New Roman"/>
          <w:kern w:val="2"/>
          <w:sz w:val="30"/>
          <w:szCs w:val="30"/>
          <w:lang w:val="zh-CN"/>
        </w:rPr>
        <w:t>合</w:t>
      </w:r>
      <w:r>
        <w:rPr>
          <w:rFonts w:hint="default" w:ascii="Times New Roman" w:hAnsi="Times New Roman" w:eastAsia="仿宋_GB2312" w:cs="Times New Roman"/>
          <w:kern w:val="2"/>
          <w:sz w:val="30"/>
          <w:szCs w:val="30"/>
        </w:rPr>
        <w:t>计385,695,177.33元，占本年支出合计的44.74%，与2021年度相比，减少10,675,887.63元，下降2.69%，</w:t>
      </w:r>
      <w:r>
        <w:rPr>
          <w:rFonts w:hint="default" w:ascii="Times New Roman" w:hAnsi="Times New Roman" w:eastAsia="仿宋_GB2312" w:cs="Times New Roman"/>
          <w:kern w:val="2"/>
          <w:sz w:val="30"/>
          <w:szCs w:val="30"/>
          <w:lang w:val="zh-CN"/>
        </w:rPr>
        <w:t>主要原因是：</w:t>
      </w:r>
      <w:r>
        <w:rPr>
          <w:rFonts w:hint="default" w:ascii="Times New Roman" w:hAnsi="Times New Roman" w:eastAsia="仿宋_GB2312" w:cs="Times New Roman"/>
          <w:kern w:val="2"/>
          <w:sz w:val="30"/>
          <w:szCs w:val="30"/>
          <w:lang w:val="en-US" w:eastAsia="zh-CN"/>
        </w:rPr>
        <w:t>厉行节约，压减公用经费支出</w:t>
      </w:r>
      <w:r>
        <w:rPr>
          <w:rFonts w:hint="eastAsia" w:ascii="Times New Roman" w:hAnsi="Times New Roman" w:eastAsia="仿宋_GB2312" w:cs="Times New Roman"/>
          <w:kern w:val="2"/>
          <w:sz w:val="30"/>
          <w:szCs w:val="30"/>
          <w:lang w:eastAsia="zh-CN"/>
        </w:rPr>
        <w:t>，且信息化等专项经费</w:t>
      </w:r>
      <w:r>
        <w:rPr>
          <w:rFonts w:hint="eastAsia" w:ascii="Times New Roman" w:hAnsi="Times New Roman" w:eastAsia="仿宋_GB2312" w:cs="Times New Roman"/>
          <w:kern w:val="2"/>
          <w:sz w:val="30"/>
          <w:szCs w:val="30"/>
          <w:highlight w:val="none"/>
          <w:lang w:val="zh-CN"/>
        </w:rPr>
        <w:t>支出</w:t>
      </w:r>
      <w:r>
        <w:rPr>
          <w:rFonts w:hint="default" w:ascii="Times New Roman" w:hAnsi="Times New Roman" w:eastAsia="仿宋_GB2312" w:cs="Times New Roman"/>
          <w:kern w:val="2"/>
          <w:sz w:val="30"/>
          <w:szCs w:val="30"/>
          <w:highlight w:val="none"/>
          <w:lang w:val="zh-CN"/>
        </w:rPr>
        <w:t>减少。</w:t>
      </w:r>
    </w:p>
    <w:p>
      <w:pPr>
        <w:pageBreakBefore w:val="0"/>
        <w:widowControl w:val="0"/>
        <w:kinsoku/>
        <w:wordWrap/>
        <w:overflowPunct/>
        <w:topLinePunct w:val="0"/>
        <w:autoSpaceDE w:val="0"/>
        <w:autoSpaceDN w:val="0"/>
        <w:bidi w:val="0"/>
        <w:adjustRightInd w:val="0"/>
        <w:snapToGrid/>
        <w:spacing w:line="600" w:lineRule="exact"/>
        <w:ind w:left="480"/>
        <w:jc w:val="both"/>
        <w:textAlignment w:val="auto"/>
        <w:rPr>
          <w:rFonts w:hint="default" w:ascii="Times New Roman" w:hAnsi="Times New Roman" w:eastAsia="楷体" w:cs="Times New Roman"/>
          <w:b/>
          <w:bCs/>
          <w:sz w:val="30"/>
          <w:szCs w:val="30"/>
        </w:rPr>
      </w:pPr>
      <w:r>
        <w:rPr>
          <w:rFonts w:hint="default" w:ascii="Times New Roman" w:hAnsi="Times New Roman" w:eastAsia="楷体" w:cs="Times New Roman"/>
          <w:b/>
          <w:bCs/>
          <w:sz w:val="30"/>
          <w:szCs w:val="30"/>
        </w:rPr>
        <w:t>（二）</w:t>
      </w:r>
      <w:r>
        <w:rPr>
          <w:rFonts w:hint="default" w:ascii="Times New Roman" w:hAnsi="Times New Roman" w:eastAsia="楷体" w:cs="Times New Roman"/>
          <w:b/>
          <w:bCs/>
          <w:sz w:val="30"/>
          <w:szCs w:val="30"/>
          <w:lang w:val="zh-CN"/>
        </w:rPr>
        <w:t>支出结构</w:t>
      </w:r>
      <w:r>
        <w:rPr>
          <w:rFonts w:hint="default" w:ascii="Times New Roman" w:hAnsi="Times New Roman" w:eastAsia="楷体" w:cs="Times New Roman"/>
          <w:b/>
          <w:bCs/>
          <w:sz w:val="30"/>
          <w:szCs w:val="30"/>
        </w:rPr>
        <w:t>情况</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hint="default" w:ascii="Times New Roman" w:hAnsi="Times New Roman" w:eastAsia="仿宋_GB2312" w:cs="Times New Roman"/>
          <w:kern w:val="2"/>
          <w:sz w:val="30"/>
          <w:szCs w:val="30"/>
          <w:lang w:val="zh-CN"/>
        </w:rPr>
      </w:pPr>
      <w:r>
        <w:rPr>
          <w:rFonts w:hint="default" w:ascii="Times New Roman" w:hAnsi="Times New Roman" w:eastAsia="仿宋_GB2312" w:cs="Times New Roman"/>
          <w:kern w:val="2"/>
          <w:sz w:val="30"/>
          <w:szCs w:val="30"/>
        </w:rPr>
        <w:t>2022年度一般公共预算财政拨款支出385,695,177.33元，</w:t>
      </w:r>
      <w:r>
        <w:rPr>
          <w:rFonts w:hint="default" w:ascii="Times New Roman" w:hAnsi="Times New Roman" w:eastAsia="仿宋_GB2312" w:cs="Times New Roman"/>
          <w:sz w:val="30"/>
          <w:szCs w:val="30"/>
        </w:rPr>
        <w:t>主要用于以下方面：</w:t>
      </w:r>
      <w:r>
        <w:rPr>
          <w:rFonts w:hint="default" w:ascii="Times New Roman" w:hAnsi="Times New Roman" w:eastAsia="仿宋_GB2312" w:cs="Times New Roman"/>
          <w:kern w:val="2"/>
          <w:sz w:val="30"/>
          <w:szCs w:val="30"/>
          <w:lang w:val="zh-CN"/>
        </w:rPr>
        <w:t>一般公共服务支出341,495,782.95元，占88.54%；科学技术支出204,695.70元，占0.05%；社会保障和就业支出31,216,221.08元，占8.09%；卫生健康支出12,773,477.60元，占3.31%；</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hint="default" w:ascii="Times New Roman" w:hAnsi="Times New Roman" w:eastAsia="楷体" w:cs="Times New Roman"/>
          <w:b/>
          <w:bCs/>
          <w:sz w:val="30"/>
          <w:szCs w:val="30"/>
        </w:rPr>
      </w:pPr>
      <w:r>
        <w:rPr>
          <w:rFonts w:hint="default" w:ascii="Times New Roman" w:hAnsi="Times New Roman" w:eastAsia="楷体" w:cs="Times New Roman"/>
          <w:b/>
          <w:bCs/>
          <w:sz w:val="30"/>
          <w:szCs w:val="30"/>
        </w:rPr>
        <w:t>（三）具体情况</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2022年度一般公共预算财政拨款支出年初预算为</w:t>
      </w:r>
      <w:r>
        <w:rPr>
          <w:rFonts w:hint="default" w:ascii="Times New Roman" w:hAnsi="Times New Roman" w:eastAsia="仿宋_GB2312" w:cs="Times New Roman"/>
          <w:kern w:val="2"/>
          <w:sz w:val="30"/>
          <w:szCs w:val="30"/>
        </w:rPr>
        <w:t>357,255,000.00</w:t>
      </w:r>
      <w:r>
        <w:rPr>
          <w:rFonts w:hint="default" w:ascii="Times New Roman" w:hAnsi="Times New Roman" w:eastAsia="仿宋_GB2312" w:cs="Times New Roman"/>
          <w:sz w:val="30"/>
          <w:szCs w:val="30"/>
        </w:rPr>
        <w:t>元，支出决算为</w:t>
      </w:r>
      <w:r>
        <w:rPr>
          <w:rFonts w:hint="default" w:ascii="Times New Roman" w:hAnsi="Times New Roman" w:eastAsia="仿宋_GB2312" w:cs="Times New Roman"/>
          <w:kern w:val="2"/>
          <w:sz w:val="30"/>
          <w:szCs w:val="30"/>
        </w:rPr>
        <w:t>385,690,177.33</w:t>
      </w:r>
      <w:r>
        <w:rPr>
          <w:rFonts w:hint="default" w:ascii="Times New Roman" w:hAnsi="Times New Roman" w:eastAsia="仿宋_GB2312" w:cs="Times New Roman"/>
          <w:sz w:val="30"/>
          <w:szCs w:val="30"/>
        </w:rPr>
        <w:t>元，完成年初预算的</w:t>
      </w:r>
      <w:r>
        <w:rPr>
          <w:rFonts w:hint="default" w:ascii="Times New Roman" w:hAnsi="Times New Roman" w:eastAsia="仿宋_GB2312" w:cs="Times New Roman"/>
          <w:kern w:val="2"/>
          <w:sz w:val="30"/>
          <w:szCs w:val="30"/>
        </w:rPr>
        <w:t>107.96</w:t>
      </w:r>
      <w:r>
        <w:rPr>
          <w:rFonts w:hint="default" w:ascii="Times New Roman" w:hAnsi="Times New Roman" w:eastAsia="仿宋_GB2312" w:cs="Times New Roman"/>
          <w:sz w:val="30"/>
          <w:szCs w:val="30"/>
        </w:rPr>
        <w:t>%。其中：</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1、一般公共服务支出(类)市场监督管理事务(款)行政运行(项)年初预算为117,675,000.00元，支出决算为132,414,502.67元，完成年初预算的112.53%，决算数大于年初预算数的主要原因是有新招录人员。</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2、一般公共服务支出(类)市场监督管理事务(款)一般行政管理事务(项)年初预算为2,855,000.00元，支出决算为3,074,773.62元，完成年初预算的107.70%，决算数大于年初预算数的主要原因是年中追加抚恤金。</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3、一般公共服务支出(类)市场监督管理事务(款)市场主体管理(项)年初预算为2,853,000.00元，支出决算为2,647,870.00元，完成年初预算的92.81%，决算数小于年初预算数的主要原因是财政收回结余资金。</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一般公共服务支出(类)市场监督管理事务(款)市场秩序执法(项)年初预算为2,240,000.00元，支出决算为2,191,487.12元，完成年初预算的97.83%，决算数小于年初预算数的主要原因是所属单位举报奖励金预算未发生支出。</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一般公共服务支出(类)市场监督管理事务(款)信息化建设(项)年初预算为8,505,000.00元，支出决算为10,718,798.64元，完成年初预算的126.03%，决算数大于年初预算数的主要原因是年中追加冷链食品平台升级改造等费用。</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rPr>
        <w:t>6、一般公共服务支出(类)市场监督管理事务(款)质量基础(项)年初预算为17,410,000.00元，支出决算为20,812,157.73元，完成年初预算的119.54%，决算数大于年初预算数的主要原因是年中追加标准化资助项目和中央纤维公证检验经费</w:t>
      </w:r>
      <w:r>
        <w:rPr>
          <w:rFonts w:hint="default" w:ascii="Times New Roman" w:hAnsi="Times New Roman" w:eastAsia="仿宋_GB2312" w:cs="Times New Roman"/>
          <w:sz w:val="30"/>
          <w:szCs w:val="30"/>
          <w:lang w:eastAsia="zh-CN"/>
        </w:rPr>
        <w:t>。</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7、一般公共服务支出(类)市场监督管理事务(款)质量安全监管(项)年初预算为13,140,000.00元，支出决算为13,118,580.00元，完成年初预算的99.84%，决</w:t>
      </w:r>
      <w:bookmarkStart w:id="0" w:name="_GoBack"/>
      <w:bookmarkEnd w:id="0"/>
      <w:r>
        <w:rPr>
          <w:rFonts w:hint="default" w:ascii="Times New Roman" w:hAnsi="Times New Roman" w:eastAsia="仿宋_GB2312" w:cs="Times New Roman"/>
          <w:sz w:val="30"/>
          <w:szCs w:val="30"/>
        </w:rPr>
        <w:t>算数小于年初预算数的主要原因是财政收回结余资金。</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8、一般公共服务支出(类)市场监督管理事务(款)食品安全监管(项)年初预算为43,118,000.00元，支出决算为47,323,859.92元，完成年初预算的109.75%，决算数大于年初预算数的主要原因是年中追加食品安全监管经费。</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9、一般公共服务支出(类)市场监督管理事务(款)事业运行(项)年初预算为107,379,000.00元，支出决算为109,125,793.25元，完成年初预算的101.63%，决算数大于年初预算数的主要原因是事业单位人员增资，年中追加预算。</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10、一般公共服务支出(类)市场监督管理事务(款)其他市场监督管理事务(项)年初预算为0.00元，</w:t>
      </w:r>
      <w:r>
        <w:rPr>
          <w:rFonts w:hint="default" w:ascii="Times New Roman" w:hAnsi="Times New Roman" w:eastAsia="仿宋_GB2312" w:cs="Times New Roman"/>
          <w:sz w:val="30"/>
          <w:szCs w:val="30"/>
          <w:lang w:val="en-US" w:eastAsia="zh-CN"/>
        </w:rPr>
        <w:t>追加预算为</w:t>
      </w:r>
      <w:r>
        <w:rPr>
          <w:rFonts w:hint="default" w:ascii="Times New Roman" w:hAnsi="Times New Roman" w:eastAsia="仿宋_GB2312" w:cs="Times New Roman"/>
          <w:sz w:val="30"/>
          <w:szCs w:val="30"/>
        </w:rPr>
        <w:t>67,960.00</w:t>
      </w:r>
      <w:r>
        <w:rPr>
          <w:rFonts w:hint="default" w:ascii="Times New Roman" w:hAnsi="Times New Roman" w:eastAsia="仿宋_GB2312" w:cs="Times New Roman"/>
          <w:sz w:val="30"/>
          <w:szCs w:val="30"/>
          <w:lang w:val="en-US" w:eastAsia="zh-CN"/>
        </w:rPr>
        <w:t>元，</w:t>
      </w:r>
      <w:r>
        <w:rPr>
          <w:rFonts w:hint="default" w:ascii="Times New Roman" w:hAnsi="Times New Roman" w:eastAsia="仿宋_GB2312" w:cs="Times New Roman"/>
          <w:sz w:val="30"/>
          <w:szCs w:val="30"/>
        </w:rPr>
        <w:t>支出决算为67,960.00元，完成</w:t>
      </w:r>
      <w:r>
        <w:rPr>
          <w:rFonts w:hint="default" w:ascii="Times New Roman" w:hAnsi="Times New Roman" w:eastAsia="仿宋_GB2312" w:cs="Times New Roman"/>
          <w:sz w:val="30"/>
          <w:szCs w:val="30"/>
          <w:lang w:val="en-US" w:eastAsia="zh-CN"/>
        </w:rPr>
        <w:t>追加</w:t>
      </w:r>
      <w:r>
        <w:rPr>
          <w:rFonts w:hint="default" w:ascii="Times New Roman" w:hAnsi="Times New Roman" w:eastAsia="仿宋_GB2312" w:cs="Times New Roman"/>
          <w:sz w:val="30"/>
          <w:szCs w:val="30"/>
        </w:rPr>
        <w:t>预算的</w:t>
      </w:r>
      <w:r>
        <w:rPr>
          <w:rFonts w:hint="default" w:ascii="Times New Roman" w:hAnsi="Times New Roman" w:eastAsia="仿宋_GB2312" w:cs="Times New Roman"/>
          <w:sz w:val="30"/>
          <w:szCs w:val="30"/>
          <w:lang w:val="en-US" w:eastAsia="zh-CN"/>
        </w:rPr>
        <w:t>100</w:t>
      </w:r>
      <w:r>
        <w:rPr>
          <w:rFonts w:hint="default" w:ascii="Times New Roman" w:hAnsi="Times New Roman" w:eastAsia="仿宋_GB2312" w:cs="Times New Roman"/>
          <w:sz w:val="30"/>
          <w:szCs w:val="30"/>
        </w:rPr>
        <w:t>%，决算数大于年初预算数的主要原因是年中追加了抚恤金。</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11、科学技术支出(类)应用研究(款)高技术研究(项)年初预算为0.00元，</w:t>
      </w:r>
      <w:r>
        <w:rPr>
          <w:rFonts w:hint="default" w:ascii="Times New Roman" w:hAnsi="Times New Roman" w:eastAsia="仿宋_GB2312" w:cs="Times New Roman"/>
          <w:sz w:val="30"/>
          <w:szCs w:val="30"/>
          <w:lang w:val="en-US" w:eastAsia="zh-CN"/>
        </w:rPr>
        <w:t>追加预算为</w:t>
      </w:r>
      <w:r>
        <w:rPr>
          <w:rFonts w:hint="default" w:ascii="Times New Roman" w:hAnsi="Times New Roman" w:eastAsia="仿宋_GB2312" w:cs="Times New Roman"/>
          <w:sz w:val="30"/>
          <w:szCs w:val="30"/>
        </w:rPr>
        <w:t>204,695.70</w:t>
      </w:r>
      <w:r>
        <w:rPr>
          <w:rFonts w:hint="default" w:ascii="Times New Roman" w:hAnsi="Times New Roman" w:eastAsia="仿宋_GB2312" w:cs="Times New Roman"/>
          <w:sz w:val="30"/>
          <w:szCs w:val="30"/>
          <w:lang w:val="en-US" w:eastAsia="zh-CN"/>
        </w:rPr>
        <w:t>元，</w:t>
      </w:r>
      <w:r>
        <w:rPr>
          <w:rFonts w:hint="default" w:ascii="Times New Roman" w:hAnsi="Times New Roman" w:eastAsia="仿宋_GB2312" w:cs="Times New Roman"/>
          <w:sz w:val="30"/>
          <w:szCs w:val="30"/>
        </w:rPr>
        <w:t>支出决算为204,695.70元，完成</w:t>
      </w:r>
      <w:r>
        <w:rPr>
          <w:rFonts w:hint="default" w:ascii="Times New Roman" w:hAnsi="Times New Roman" w:eastAsia="仿宋_GB2312" w:cs="Times New Roman"/>
          <w:sz w:val="30"/>
          <w:szCs w:val="30"/>
          <w:lang w:val="en-US" w:eastAsia="zh-CN"/>
        </w:rPr>
        <w:t>追加</w:t>
      </w:r>
      <w:r>
        <w:rPr>
          <w:rFonts w:hint="default" w:ascii="Times New Roman" w:hAnsi="Times New Roman" w:eastAsia="仿宋_GB2312" w:cs="Times New Roman"/>
          <w:sz w:val="30"/>
          <w:szCs w:val="30"/>
        </w:rPr>
        <w:t>预算的</w:t>
      </w:r>
      <w:r>
        <w:rPr>
          <w:rFonts w:hint="default" w:ascii="Times New Roman" w:hAnsi="Times New Roman" w:eastAsia="仿宋_GB2312" w:cs="Times New Roman"/>
          <w:sz w:val="30"/>
          <w:szCs w:val="30"/>
          <w:lang w:val="en-US" w:eastAsia="zh-CN"/>
        </w:rPr>
        <w:t>100</w:t>
      </w:r>
      <w:r>
        <w:rPr>
          <w:rFonts w:hint="default" w:ascii="Times New Roman" w:hAnsi="Times New Roman" w:eastAsia="仿宋_GB2312" w:cs="Times New Roman"/>
          <w:sz w:val="30"/>
          <w:szCs w:val="30"/>
        </w:rPr>
        <w:t>%，决算数大于年初预算数的主要原因是食品安全技术和装备项目，年中追加预算。</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12、社会保障和就业支出(类)行政事业单位养老支出(款)机关事业单位基本养老保险缴费支出(项)年初预算为19,723,000.00元，支出决算为20,809,000.00元，完成年初预算的105.51%，决算数大于年初预算数的主要原因是有新招录人员</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val="en-US" w:eastAsia="zh-CN"/>
        </w:rPr>
        <w:t>以及保险基数调整</w:t>
      </w:r>
      <w:r>
        <w:rPr>
          <w:rFonts w:hint="default" w:ascii="Times New Roman" w:hAnsi="Times New Roman" w:eastAsia="仿宋_GB2312" w:cs="Times New Roman"/>
          <w:sz w:val="30"/>
          <w:szCs w:val="30"/>
        </w:rPr>
        <w:t>。</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13、社会保障和就业支出(类)行政事业单位养老支出(款)机关事业单位职业年金缴费支出(项)年初预算为9,861,000.00元，支出决算为10,407,221.08元，完成年初预算的105.54%，决算数大于年初预算数的主要原因是有新招录人员</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val="en-US" w:eastAsia="zh-CN"/>
        </w:rPr>
        <w:t>以及保险基数调整</w:t>
      </w:r>
      <w:r>
        <w:rPr>
          <w:rFonts w:hint="default" w:ascii="Times New Roman" w:hAnsi="Times New Roman" w:eastAsia="仿宋_GB2312" w:cs="Times New Roman"/>
          <w:sz w:val="30"/>
          <w:szCs w:val="30"/>
        </w:rPr>
        <w:t>。</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14、卫生健康支出(类)行政事业单位医疗(款)行政单位医疗(项)年初预算为4,875,000.00元，支出决算为5,219,300.00元，完成年初预算的107.06%，决算数大于年初预算数的主要原因是有新招录人员</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val="en-US" w:eastAsia="zh-CN"/>
        </w:rPr>
        <w:t>以及保险基数调整</w:t>
      </w:r>
      <w:r>
        <w:rPr>
          <w:rFonts w:hint="default" w:ascii="Times New Roman" w:hAnsi="Times New Roman" w:eastAsia="仿宋_GB2312" w:cs="Times New Roman"/>
          <w:sz w:val="30"/>
          <w:szCs w:val="30"/>
        </w:rPr>
        <w:t>。</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15、卫生健康支出(类)行政事业单位医疗(款)事业单位医疗(项)年初预算为4,814,000.00元，支出决算为4,823,889.15元，完成年初预算的100.21%，决算数大于年初预算数的主要原因是有事业单位离休人员追加医疗费支出</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val="en-US" w:eastAsia="zh-CN"/>
        </w:rPr>
        <w:t>以及保险基数调整</w:t>
      </w:r>
      <w:r>
        <w:rPr>
          <w:rFonts w:hint="default" w:ascii="Times New Roman" w:hAnsi="Times New Roman" w:eastAsia="仿宋_GB2312" w:cs="Times New Roman"/>
          <w:sz w:val="30"/>
          <w:szCs w:val="30"/>
        </w:rPr>
        <w:t>。</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16、卫生健康支出(类)行政事业单位医疗(款)公务员医疗补助(项)年初预算为913,000.00元，支出决算为933,732.33元，完成年初预算的102.27%，决算数大于年初预算数的主要原因是行政单位新招录人员</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val="en-US" w:eastAsia="zh-CN"/>
        </w:rPr>
        <w:t>以及保险基数调整</w:t>
      </w:r>
      <w:r>
        <w:rPr>
          <w:rFonts w:hint="default" w:ascii="Times New Roman" w:hAnsi="Times New Roman" w:eastAsia="仿宋_GB2312" w:cs="Times New Roman"/>
          <w:sz w:val="30"/>
          <w:szCs w:val="30"/>
        </w:rPr>
        <w:t>。</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17、卫生健康支出(类)行政事业单位医疗(款)其他行政事业单位医疗支出(项)年初预算为1,895,000.00元，支出决算为1,796,556.12元，完成年初预算的94.81%，决算数小于年初预算数的主要原因是事业单位人员减少。</w:t>
      </w: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int="default" w:ascii="Times New Roman" w:hAnsi="Times New Roman" w:cs="Times New Roman"/>
          <w:b w:val="0"/>
          <w:bCs w:val="0"/>
          <w:sz w:val="30"/>
          <w:szCs w:val="30"/>
        </w:rPr>
      </w:pPr>
      <w:r>
        <w:rPr>
          <w:rFonts w:hint="default" w:ascii="Times New Roman" w:hAnsi="Times New Roman" w:cs="Times New Roman"/>
          <w:b w:val="0"/>
          <w:bCs w:val="0"/>
          <w:sz w:val="30"/>
          <w:szCs w:val="30"/>
        </w:rPr>
        <w:t>六、一般公共预算财政拨款基本支出决算情况说明</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kern w:val="2"/>
          <w:sz w:val="30"/>
          <w:szCs w:val="30"/>
        </w:rPr>
        <w:t>天津市市场监督管理委员会</w:t>
      </w:r>
      <w:r>
        <w:rPr>
          <w:rFonts w:hint="default" w:ascii="Times New Roman" w:hAnsi="Times New Roman" w:eastAsia="宋体" w:cs="Times New Roman"/>
          <w:kern w:val="2"/>
          <w:sz w:val="30"/>
          <w:szCs w:val="30"/>
        </w:rPr>
        <w:t>2022</w:t>
      </w:r>
      <w:r>
        <w:rPr>
          <w:rFonts w:hint="default" w:ascii="Times New Roman" w:hAnsi="Times New Roman" w:eastAsia="仿宋_GB2312" w:cs="Times New Roman"/>
          <w:kern w:val="2"/>
          <w:sz w:val="30"/>
          <w:szCs w:val="30"/>
        </w:rPr>
        <w:t>年度部门决算一般公共预算财政拨款基本支出合计285,538,131.55元，与2021年度相比减少3,243,792.90元，</w:t>
      </w:r>
      <w:r>
        <w:rPr>
          <w:rFonts w:hint="default" w:ascii="Times New Roman" w:hAnsi="Times New Roman" w:eastAsia="仿宋_GB2312" w:cs="Times New Roman"/>
          <w:sz w:val="30"/>
          <w:szCs w:val="30"/>
        </w:rPr>
        <w:t>主要原因是</w:t>
      </w:r>
      <w:r>
        <w:rPr>
          <w:rFonts w:hint="default" w:ascii="Times New Roman" w:hAnsi="Times New Roman" w:eastAsia="仿宋_GB2312" w:cs="Times New Roman"/>
          <w:kern w:val="2"/>
          <w:sz w:val="30"/>
          <w:szCs w:val="30"/>
          <w:lang w:val="zh-CN"/>
        </w:rPr>
        <w:t>：</w:t>
      </w:r>
      <w:r>
        <w:rPr>
          <w:rFonts w:hint="default" w:ascii="Times New Roman" w:hAnsi="Times New Roman" w:eastAsia="仿宋_GB2312" w:cs="Times New Roman"/>
          <w:kern w:val="2"/>
          <w:sz w:val="30"/>
          <w:szCs w:val="30"/>
          <w:lang w:val="en-US" w:eastAsia="zh-CN"/>
        </w:rPr>
        <w:t>厉行节约，压减公用经费支出</w:t>
      </w:r>
      <w:r>
        <w:rPr>
          <w:rFonts w:hint="default" w:ascii="Times New Roman" w:hAnsi="Times New Roman" w:eastAsia="仿宋_GB2312" w:cs="Times New Roman"/>
          <w:kern w:val="2"/>
          <w:sz w:val="30"/>
          <w:szCs w:val="30"/>
        </w:rPr>
        <w:t>。</w:t>
      </w:r>
      <w:r>
        <w:rPr>
          <w:rFonts w:hint="default" w:ascii="Times New Roman" w:hAnsi="Times New Roman" w:eastAsia="仿宋_GB2312" w:cs="Times New Roman"/>
          <w:sz w:val="30"/>
          <w:szCs w:val="30"/>
        </w:rPr>
        <w:t>其中：</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人员经费</w:t>
      </w:r>
      <w:r>
        <w:rPr>
          <w:rFonts w:hint="default" w:ascii="Times New Roman" w:hAnsi="Times New Roman" w:eastAsia="仿宋_GB2312" w:cs="Times New Roman"/>
          <w:kern w:val="2"/>
          <w:sz w:val="30"/>
          <w:szCs w:val="30"/>
        </w:rPr>
        <w:t>253,263,391.35</w:t>
      </w:r>
      <w:r>
        <w:rPr>
          <w:rFonts w:hint="default" w:ascii="Times New Roman" w:hAnsi="Times New Roman" w:eastAsia="仿宋_GB2312" w:cs="Times New Roman"/>
          <w:sz w:val="30"/>
          <w:szCs w:val="30"/>
        </w:rPr>
        <w:t>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公用经费</w:t>
      </w:r>
      <w:r>
        <w:rPr>
          <w:rFonts w:hint="default" w:ascii="Times New Roman" w:hAnsi="Times New Roman" w:eastAsia="仿宋_GB2312" w:cs="Times New Roman"/>
          <w:kern w:val="2"/>
          <w:sz w:val="30"/>
          <w:szCs w:val="30"/>
        </w:rPr>
        <w:t>32,274,740.20</w:t>
      </w:r>
      <w:r>
        <w:rPr>
          <w:rFonts w:hint="default" w:ascii="Times New Roman" w:hAnsi="Times New Roman" w:eastAsia="仿宋_GB2312" w:cs="Times New Roman"/>
          <w:sz w:val="30"/>
          <w:szCs w:val="30"/>
        </w:rPr>
        <w:t>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办公设备购置、专用设备购置、信息网络及软件购置更新、信息网络及软件购置更新。</w:t>
      </w: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int="default" w:ascii="Times New Roman" w:hAnsi="Times New Roman" w:cs="Times New Roman"/>
          <w:b w:val="0"/>
          <w:bCs w:val="0"/>
          <w:sz w:val="30"/>
          <w:szCs w:val="30"/>
        </w:rPr>
      </w:pPr>
      <w:r>
        <w:rPr>
          <w:rFonts w:hint="default" w:ascii="Times New Roman" w:hAnsi="Times New Roman" w:cs="Times New Roman"/>
          <w:b w:val="0"/>
          <w:bCs w:val="0"/>
          <w:sz w:val="30"/>
          <w:szCs w:val="30"/>
        </w:rPr>
        <w:t>七、政府性基金预算财政拨款收支决算情况</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default" w:ascii="Times New Roman" w:hAnsi="Times New Roman" w:eastAsia="仿宋_GB2312" w:cs="Times New Roman"/>
          <w:color w:val="000000"/>
          <w:sz w:val="30"/>
          <w:szCs w:val="30"/>
          <w:lang w:val="zh-CN"/>
        </w:rPr>
      </w:pPr>
      <w:r>
        <w:rPr>
          <w:rFonts w:hint="default" w:ascii="Times New Roman" w:hAnsi="Times New Roman" w:eastAsia="仿宋_GB2312" w:cs="Times New Roman"/>
          <w:color w:val="000000"/>
          <w:sz w:val="30"/>
          <w:szCs w:val="30"/>
          <w:lang w:val="zh-CN"/>
        </w:rPr>
        <w:t>天津市市场监督管理委员会2022年度无政府性基金预算财政拨款收入、支出和结转结余。</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default" w:ascii="Times New Roman" w:hAnsi="Times New Roman" w:cs="Times New Roman"/>
          <w:b w:val="0"/>
          <w:bCs w:val="0"/>
          <w:sz w:val="30"/>
          <w:szCs w:val="30"/>
        </w:rPr>
      </w:pPr>
      <w:r>
        <w:rPr>
          <w:rFonts w:hint="default" w:ascii="Times New Roman" w:hAnsi="Times New Roman" w:cs="Times New Roman"/>
          <w:b w:val="0"/>
          <w:bCs w:val="0"/>
          <w:sz w:val="30"/>
          <w:szCs w:val="30"/>
        </w:rPr>
        <w:t>八、国有资本经营预算财政拨款收支决算情况说明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lang w:val="zh-CN"/>
        </w:rPr>
        <w:t>天津市</w:t>
      </w:r>
      <w:r>
        <w:rPr>
          <w:rFonts w:hint="default" w:ascii="Times New Roman" w:hAnsi="Times New Roman" w:eastAsia="仿宋_GB2312" w:cs="Times New Roman"/>
          <w:color w:val="000000"/>
          <w:sz w:val="30"/>
          <w:szCs w:val="30"/>
        </w:rPr>
        <w:t>市场监督管理委员会</w:t>
      </w:r>
      <w:r>
        <w:rPr>
          <w:rFonts w:hint="default" w:ascii="Times New Roman" w:hAnsi="Times New Roman" w:eastAsia="仿宋_GB2312" w:cs="Times New Roman"/>
          <w:color w:val="000000"/>
          <w:sz w:val="30"/>
          <w:szCs w:val="30"/>
          <w:lang w:val="zh-CN"/>
        </w:rPr>
        <w:t>2022年度无国有资本经营预算财政拨款收入、支出和结转结余。</w:t>
      </w: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int="default" w:ascii="Times New Roman" w:hAnsi="Times New Roman" w:cs="Times New Roman"/>
          <w:b w:val="0"/>
          <w:bCs w:val="0"/>
          <w:sz w:val="30"/>
          <w:szCs w:val="30"/>
        </w:rPr>
      </w:pPr>
      <w:r>
        <w:rPr>
          <w:rFonts w:hint="default" w:ascii="Times New Roman" w:hAnsi="Times New Roman" w:cs="Times New Roman"/>
          <w:b w:val="0"/>
          <w:bCs w:val="0"/>
          <w:sz w:val="30"/>
          <w:szCs w:val="30"/>
        </w:rPr>
        <w:t>九、一般公共预算财政拨款“三公”经费</w:t>
      </w:r>
      <w:r>
        <w:rPr>
          <w:rFonts w:hint="default" w:ascii="Times New Roman" w:hAnsi="Times New Roman" w:cs="Times New Roman"/>
          <w:b w:val="0"/>
          <w:bCs w:val="0"/>
          <w:sz w:val="30"/>
          <w:szCs w:val="30"/>
          <w:lang w:val="zh-CN"/>
        </w:rPr>
        <w:t>支出决算</w:t>
      </w:r>
      <w:r>
        <w:rPr>
          <w:rFonts w:hint="default" w:ascii="Times New Roman" w:hAnsi="Times New Roman" w:cs="Times New Roman"/>
          <w:b w:val="0"/>
          <w:bCs w:val="0"/>
          <w:sz w:val="30"/>
          <w:szCs w:val="30"/>
        </w:rPr>
        <w:t>情况</w:t>
      </w:r>
    </w:p>
    <w:p>
      <w:pPr>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int="default" w:ascii="Times New Roman" w:hAnsi="Times New Roman" w:eastAsia="楷体" w:cs="Times New Roman"/>
          <w:b/>
          <w:bCs/>
          <w:sz w:val="30"/>
          <w:szCs w:val="30"/>
        </w:rPr>
      </w:pPr>
      <w:r>
        <w:rPr>
          <w:rFonts w:hint="default" w:ascii="Times New Roman" w:hAnsi="Times New Roman" w:eastAsia="楷体" w:cs="Times New Roman"/>
          <w:b/>
          <w:bCs/>
          <w:sz w:val="30"/>
          <w:szCs w:val="30"/>
        </w:rPr>
        <w:t>（一）总体情况</w:t>
      </w:r>
    </w:p>
    <w:p>
      <w:pPr>
        <w:pageBreakBefore w:val="0"/>
        <w:widowControl w:val="0"/>
        <w:kinsoku/>
        <w:wordWrap/>
        <w:overflowPunct/>
        <w:topLinePunct w:val="0"/>
        <w:autoSpaceDE w:val="0"/>
        <w:autoSpaceDN w:val="0"/>
        <w:bidi w:val="0"/>
        <w:adjustRightInd w:val="0"/>
        <w:snapToGrid/>
        <w:spacing w:line="560" w:lineRule="exact"/>
        <w:ind w:firstLine="600"/>
        <w:jc w:val="both"/>
        <w:textAlignment w:val="auto"/>
        <w:rPr>
          <w:rFonts w:hint="default" w:ascii="Times New Roman" w:hAnsi="Times New Roman" w:eastAsia="仿宋_GB2312" w:cs="Times New Roman"/>
          <w:sz w:val="30"/>
          <w:szCs w:val="30"/>
          <w:highlight w:val="none"/>
          <w:lang w:eastAsia="zh-CN"/>
        </w:rPr>
      </w:pPr>
      <w:r>
        <w:rPr>
          <w:rFonts w:hint="default" w:ascii="Times New Roman" w:hAnsi="Times New Roman" w:cs="Times New Roman"/>
          <w:sz w:val="30"/>
          <w:szCs w:val="30"/>
          <w:highlight w:val="none"/>
        </w:rPr>
        <w:t>2022</w:t>
      </w:r>
      <w:r>
        <w:rPr>
          <w:rFonts w:hint="default" w:ascii="Times New Roman" w:hAnsi="Times New Roman" w:eastAsia="仿宋_GB2312" w:cs="Times New Roman"/>
          <w:sz w:val="30"/>
          <w:szCs w:val="30"/>
          <w:highlight w:val="none"/>
        </w:rPr>
        <w:t>年一般公共预算财政拨款“三公”经费预算488,000.00元，支出决算393,073.00元，与2022年</w:t>
      </w:r>
      <w:r>
        <w:rPr>
          <w:rFonts w:hint="default" w:ascii="Times New Roman" w:hAnsi="Times New Roman" w:eastAsia="仿宋_GB2312" w:cs="Times New Roman"/>
          <w:sz w:val="30"/>
          <w:szCs w:val="30"/>
          <w:highlight w:val="none"/>
          <w:lang w:val="zh-CN"/>
        </w:rPr>
        <w:t>预</w:t>
      </w:r>
      <w:r>
        <w:rPr>
          <w:rFonts w:hint="default" w:ascii="Times New Roman" w:hAnsi="Times New Roman" w:eastAsia="仿宋_GB2312" w:cs="Times New Roman"/>
          <w:sz w:val="30"/>
          <w:szCs w:val="30"/>
          <w:highlight w:val="none"/>
        </w:rPr>
        <w:t>算相比减少94,927.00元，完成预算的</w:t>
      </w:r>
      <w:r>
        <w:rPr>
          <w:rFonts w:hint="default" w:ascii="Times New Roman" w:hAnsi="Times New Roman" w:eastAsia="仿宋_GB2312" w:cs="Times New Roman"/>
          <w:kern w:val="2"/>
          <w:sz w:val="30"/>
          <w:szCs w:val="30"/>
          <w:highlight w:val="none"/>
        </w:rPr>
        <w:t>80.55%</w:t>
      </w:r>
      <w:r>
        <w:rPr>
          <w:rFonts w:hint="default" w:ascii="Times New Roman" w:hAnsi="Times New Roman" w:eastAsia="仿宋_GB2312" w:cs="Times New Roman"/>
          <w:sz w:val="30"/>
          <w:szCs w:val="30"/>
          <w:highlight w:val="none"/>
        </w:rPr>
        <w:t>；较上年增加55,144.22元，增长</w:t>
      </w:r>
      <w:r>
        <w:rPr>
          <w:rFonts w:hint="default" w:ascii="Times New Roman" w:hAnsi="Times New Roman" w:eastAsia="仿宋_GB2312" w:cs="Times New Roman"/>
          <w:kern w:val="2"/>
          <w:sz w:val="30"/>
          <w:szCs w:val="30"/>
          <w:highlight w:val="none"/>
        </w:rPr>
        <w:t>16.32%。</w:t>
      </w:r>
      <w:r>
        <w:rPr>
          <w:rFonts w:hint="default" w:ascii="Times New Roman" w:hAnsi="Times New Roman" w:eastAsia="仿宋_GB2312" w:cs="Times New Roman"/>
          <w:sz w:val="30"/>
          <w:szCs w:val="30"/>
          <w:highlight w:val="none"/>
        </w:rPr>
        <w:t>决算数小于预算数的主要原因是厉行节约</w:t>
      </w:r>
      <w:r>
        <w:rPr>
          <w:rFonts w:hint="eastAsia" w:ascii="Times New Roman" w:hAnsi="Times New Roman" w:eastAsia="仿宋_GB2312" w:cs="Times New Roman"/>
          <w:sz w:val="30"/>
          <w:szCs w:val="30"/>
          <w:highlight w:val="none"/>
          <w:lang w:eastAsia="zh-CN"/>
        </w:rPr>
        <w:t>，严格按照预算执行</w:t>
      </w:r>
      <w:r>
        <w:rPr>
          <w:rFonts w:hint="default" w:ascii="Times New Roman" w:hAnsi="Times New Roman" w:eastAsia="仿宋_GB2312" w:cs="Times New Roman"/>
          <w:sz w:val="30"/>
          <w:szCs w:val="30"/>
          <w:highlight w:val="none"/>
        </w:rPr>
        <w:t>。决算数较上年增加的主要原因是保障疫情防控工作专班的监督检查工作公务用车</w:t>
      </w:r>
      <w:r>
        <w:rPr>
          <w:rFonts w:hint="eastAsia" w:ascii="Times New Roman" w:hAnsi="Times New Roman" w:eastAsia="仿宋_GB2312" w:cs="Times New Roman"/>
          <w:sz w:val="30"/>
          <w:szCs w:val="30"/>
          <w:highlight w:val="none"/>
          <w:lang w:eastAsia="zh-CN"/>
        </w:rPr>
        <w:t>使用量</w:t>
      </w:r>
      <w:r>
        <w:rPr>
          <w:rFonts w:hint="default" w:ascii="Times New Roman" w:hAnsi="Times New Roman" w:eastAsia="仿宋_GB2312" w:cs="Times New Roman"/>
          <w:sz w:val="30"/>
          <w:szCs w:val="30"/>
          <w:highlight w:val="none"/>
        </w:rPr>
        <w:t>增加</w:t>
      </w:r>
      <w:r>
        <w:rPr>
          <w:rFonts w:hint="default" w:ascii="Times New Roman" w:hAnsi="Times New Roman" w:eastAsia="仿宋_GB2312" w:cs="Times New Roman"/>
          <w:sz w:val="30"/>
          <w:szCs w:val="30"/>
          <w:highlight w:val="none"/>
          <w:lang w:eastAsia="zh-CN"/>
        </w:rPr>
        <w:t>。</w:t>
      </w:r>
    </w:p>
    <w:p>
      <w:pPr>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int="default" w:ascii="Times New Roman" w:hAnsi="Times New Roman" w:eastAsia="楷体" w:cs="Times New Roman"/>
          <w:b/>
          <w:bCs/>
          <w:sz w:val="30"/>
          <w:szCs w:val="30"/>
          <w:highlight w:val="none"/>
        </w:rPr>
      </w:pPr>
      <w:r>
        <w:rPr>
          <w:rFonts w:hint="default" w:ascii="Times New Roman" w:hAnsi="Times New Roman" w:eastAsia="楷体" w:cs="Times New Roman"/>
          <w:b/>
          <w:bCs/>
          <w:sz w:val="30"/>
          <w:szCs w:val="30"/>
          <w:highlight w:val="none"/>
        </w:rPr>
        <w:t>（二）具体情况</w:t>
      </w:r>
    </w:p>
    <w:p>
      <w:pPr>
        <w:pageBreakBefore w:val="0"/>
        <w:widowControl w:val="0"/>
        <w:kinsoku/>
        <w:wordWrap/>
        <w:overflowPunct/>
        <w:topLinePunct w:val="0"/>
        <w:autoSpaceDE w:val="0"/>
        <w:autoSpaceDN w:val="0"/>
        <w:bidi w:val="0"/>
        <w:adjustRightInd w:val="0"/>
        <w:snapToGrid/>
        <w:spacing w:line="560" w:lineRule="exact"/>
        <w:ind w:firstLine="600"/>
        <w:jc w:val="both"/>
        <w:textAlignment w:val="auto"/>
        <w:rPr>
          <w:rFonts w:hint="default" w:ascii="Times New Roman" w:hAnsi="Times New Roman" w:eastAsia="仿宋_GB2312" w:cs="Times New Roman"/>
          <w:sz w:val="30"/>
          <w:szCs w:val="30"/>
          <w:highlight w:val="none"/>
        </w:rPr>
      </w:pPr>
      <w:r>
        <w:rPr>
          <w:rFonts w:hint="default" w:ascii="Times New Roman" w:hAnsi="Times New Roman" w:cs="Times New Roman"/>
          <w:sz w:val="30"/>
          <w:szCs w:val="30"/>
          <w:highlight w:val="none"/>
        </w:rPr>
        <w:t>1</w:t>
      </w:r>
      <w:r>
        <w:rPr>
          <w:rFonts w:hint="default" w:ascii="Times New Roman" w:hAnsi="Times New Roman" w:eastAsia="仿宋_GB2312" w:cs="Times New Roman"/>
          <w:sz w:val="30"/>
          <w:szCs w:val="30"/>
          <w:highlight w:val="none"/>
        </w:rPr>
        <w:t>.因公出国（境）费预算50,000.00元，支出决算0.00元，与预算相比减少50,000.00元，完成预算的</w:t>
      </w:r>
      <w:r>
        <w:rPr>
          <w:rFonts w:hint="default" w:ascii="Times New Roman" w:hAnsi="Times New Roman" w:eastAsia="仿宋_GB2312" w:cs="Times New Roman"/>
          <w:kern w:val="2"/>
          <w:sz w:val="30"/>
          <w:szCs w:val="30"/>
          <w:highlight w:val="none"/>
        </w:rPr>
        <w:t>0.00%</w:t>
      </w:r>
      <w:r>
        <w:rPr>
          <w:rFonts w:hint="default" w:ascii="Times New Roman" w:hAnsi="Times New Roman" w:eastAsia="仿宋_GB2312" w:cs="Times New Roman"/>
          <w:sz w:val="30"/>
          <w:szCs w:val="30"/>
          <w:highlight w:val="none"/>
        </w:rPr>
        <w:t>；较上年持平</w:t>
      </w:r>
      <w:r>
        <w:rPr>
          <w:rFonts w:hint="default" w:ascii="Times New Roman" w:hAnsi="Times New Roman" w:eastAsia="仿宋_GB2312" w:cs="Times New Roman"/>
          <w:kern w:val="2"/>
          <w:sz w:val="30"/>
          <w:szCs w:val="30"/>
          <w:highlight w:val="none"/>
        </w:rPr>
        <w:t>。</w:t>
      </w:r>
      <w:r>
        <w:rPr>
          <w:rFonts w:hint="default" w:ascii="Times New Roman" w:hAnsi="Times New Roman" w:eastAsia="仿宋_GB2312" w:cs="Times New Roman"/>
          <w:sz w:val="30"/>
          <w:szCs w:val="30"/>
          <w:highlight w:val="none"/>
        </w:rPr>
        <w:t>决算数小于预算数</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lang w:val="en-US" w:eastAsia="zh-CN"/>
        </w:rPr>
        <w:t>且与上年持平</w:t>
      </w:r>
      <w:r>
        <w:rPr>
          <w:rFonts w:hint="default" w:ascii="Times New Roman" w:hAnsi="Times New Roman" w:eastAsia="仿宋_GB2312" w:cs="Times New Roman"/>
          <w:sz w:val="30"/>
          <w:szCs w:val="30"/>
          <w:highlight w:val="none"/>
        </w:rPr>
        <w:t>的主要原因是</w:t>
      </w:r>
      <w:r>
        <w:rPr>
          <w:rFonts w:hint="default" w:ascii="Times New Roman" w:hAnsi="Times New Roman" w:eastAsia="仿宋_GB2312" w:cs="Times New Roman"/>
          <w:sz w:val="30"/>
          <w:szCs w:val="30"/>
          <w:highlight w:val="none"/>
          <w:lang w:val="en-US" w:eastAsia="zh-CN"/>
        </w:rPr>
        <w:t>本年未安排</w:t>
      </w:r>
      <w:r>
        <w:rPr>
          <w:rFonts w:hint="default" w:ascii="Times New Roman" w:hAnsi="Times New Roman" w:eastAsia="仿宋_GB2312" w:cs="Times New Roman"/>
          <w:sz w:val="30"/>
          <w:szCs w:val="30"/>
          <w:highlight w:val="none"/>
        </w:rPr>
        <w:t>因公出国（境）</w:t>
      </w:r>
      <w:r>
        <w:rPr>
          <w:rFonts w:hint="default" w:ascii="Times New Roman" w:hAnsi="Times New Roman" w:eastAsia="仿宋_GB2312" w:cs="Times New Roman"/>
          <w:sz w:val="30"/>
          <w:szCs w:val="30"/>
          <w:highlight w:val="none"/>
          <w:lang w:val="en-US" w:eastAsia="zh-CN"/>
        </w:rPr>
        <w:t>活动</w:t>
      </w:r>
      <w:r>
        <w:rPr>
          <w:rFonts w:hint="default" w:ascii="Times New Roman" w:hAnsi="Times New Roman" w:eastAsia="仿宋_GB2312" w:cs="Times New Roman"/>
          <w:sz w:val="30"/>
          <w:szCs w:val="30"/>
          <w:highlight w:val="none"/>
        </w:rPr>
        <w:t xml:space="preserve">。2022年本单位组织的出国团组0个，出国0人次。 </w:t>
      </w:r>
    </w:p>
    <w:p>
      <w:pPr>
        <w:pageBreakBefore w:val="0"/>
        <w:widowControl w:val="0"/>
        <w:kinsoku/>
        <w:wordWrap/>
        <w:overflowPunct/>
        <w:topLinePunct w:val="0"/>
        <w:autoSpaceDE w:val="0"/>
        <w:autoSpaceDN w:val="0"/>
        <w:bidi w:val="0"/>
        <w:adjustRightInd w:val="0"/>
        <w:snapToGrid/>
        <w:spacing w:line="560" w:lineRule="exact"/>
        <w:ind w:firstLine="600"/>
        <w:jc w:val="both"/>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2.公务用车购置及运行维护费预算393,000.00元，支出决算392,389.00元，与预算相比减少611.00元，完成预算的</w:t>
      </w:r>
      <w:r>
        <w:rPr>
          <w:rFonts w:hint="default" w:ascii="Times New Roman" w:hAnsi="Times New Roman" w:eastAsia="仿宋_GB2312" w:cs="Times New Roman"/>
          <w:kern w:val="2"/>
          <w:sz w:val="30"/>
          <w:szCs w:val="30"/>
          <w:highlight w:val="none"/>
        </w:rPr>
        <w:t>99.84%</w:t>
      </w:r>
      <w:r>
        <w:rPr>
          <w:rFonts w:hint="default" w:ascii="Times New Roman" w:hAnsi="Times New Roman" w:eastAsia="仿宋_GB2312" w:cs="Times New Roman"/>
          <w:sz w:val="30"/>
          <w:szCs w:val="30"/>
          <w:highlight w:val="none"/>
        </w:rPr>
        <w:t>；较上年减少75,594.32元，下降</w:t>
      </w:r>
      <w:r>
        <w:rPr>
          <w:rFonts w:hint="default" w:ascii="Times New Roman" w:hAnsi="Times New Roman" w:eastAsia="仿宋_GB2312" w:cs="Times New Roman"/>
          <w:kern w:val="2"/>
          <w:sz w:val="30"/>
          <w:szCs w:val="30"/>
          <w:highlight w:val="none"/>
        </w:rPr>
        <w:t>23.86%。其中：</w:t>
      </w:r>
    </w:p>
    <w:p>
      <w:pPr>
        <w:pageBreakBefore w:val="0"/>
        <w:widowControl w:val="0"/>
        <w:kinsoku/>
        <w:wordWrap/>
        <w:overflowPunct/>
        <w:topLinePunct w:val="0"/>
        <w:autoSpaceDE w:val="0"/>
        <w:autoSpaceDN w:val="0"/>
        <w:bidi w:val="0"/>
        <w:adjustRightInd w:val="0"/>
        <w:snapToGrid/>
        <w:spacing w:line="560" w:lineRule="exact"/>
        <w:ind w:firstLine="600"/>
        <w:jc w:val="both"/>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公务用车运行维护费预算393,000.00元，支出决算392,389.00元，与预算相比减少611.00元，完成预算的</w:t>
      </w:r>
      <w:r>
        <w:rPr>
          <w:rFonts w:hint="default" w:ascii="Times New Roman" w:hAnsi="Times New Roman" w:eastAsia="仿宋_GB2312" w:cs="Times New Roman"/>
          <w:kern w:val="2"/>
          <w:sz w:val="30"/>
          <w:szCs w:val="30"/>
          <w:highlight w:val="none"/>
        </w:rPr>
        <w:t>99.84%</w:t>
      </w:r>
      <w:r>
        <w:rPr>
          <w:rFonts w:hint="default" w:ascii="Times New Roman" w:hAnsi="Times New Roman" w:eastAsia="仿宋_GB2312" w:cs="Times New Roman"/>
          <w:sz w:val="30"/>
          <w:szCs w:val="30"/>
          <w:highlight w:val="none"/>
        </w:rPr>
        <w:t>；较上年增加75,594.32元，</w:t>
      </w:r>
      <w:r>
        <w:rPr>
          <w:rFonts w:hint="eastAsia" w:ascii="Times New Roman" w:hAnsi="Times New Roman" w:eastAsia="仿宋_GB2312" w:cs="Times New Roman"/>
          <w:sz w:val="30"/>
          <w:szCs w:val="30"/>
          <w:highlight w:val="none"/>
          <w:lang w:eastAsia="zh-CN"/>
        </w:rPr>
        <w:t>增长</w:t>
      </w:r>
      <w:r>
        <w:rPr>
          <w:rFonts w:hint="default" w:ascii="Times New Roman" w:hAnsi="Times New Roman" w:eastAsia="仿宋_GB2312" w:cs="Times New Roman"/>
          <w:kern w:val="2"/>
          <w:sz w:val="30"/>
          <w:szCs w:val="30"/>
          <w:highlight w:val="none"/>
        </w:rPr>
        <w:t>23.86%。</w:t>
      </w:r>
      <w:r>
        <w:rPr>
          <w:rFonts w:hint="default" w:ascii="Times New Roman" w:hAnsi="Times New Roman" w:eastAsia="仿宋_GB2312" w:cs="Times New Roman"/>
          <w:sz w:val="30"/>
          <w:szCs w:val="30"/>
          <w:highlight w:val="none"/>
        </w:rPr>
        <w:t>决算数小于预算数的主要原因是厉行节约</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lang w:val="en-US" w:eastAsia="zh-CN"/>
        </w:rPr>
        <w:t>严格按照预算执行</w:t>
      </w:r>
      <w:r>
        <w:rPr>
          <w:rFonts w:hint="default" w:ascii="Times New Roman" w:hAnsi="Times New Roman" w:eastAsia="仿宋_GB2312" w:cs="Times New Roman"/>
          <w:sz w:val="30"/>
          <w:szCs w:val="30"/>
          <w:highlight w:val="none"/>
        </w:rPr>
        <w:t>。决算数较上年增加的主要原因是保障疫情防控工作专班的监督检查工作公务用车</w:t>
      </w:r>
      <w:r>
        <w:rPr>
          <w:rFonts w:hint="eastAsia" w:ascii="Times New Roman" w:hAnsi="Times New Roman" w:eastAsia="仿宋_GB2312" w:cs="Times New Roman"/>
          <w:sz w:val="30"/>
          <w:szCs w:val="30"/>
          <w:highlight w:val="none"/>
          <w:lang w:eastAsia="zh-CN"/>
        </w:rPr>
        <w:t>使用量</w:t>
      </w:r>
      <w:r>
        <w:rPr>
          <w:rFonts w:hint="default" w:ascii="Times New Roman" w:hAnsi="Times New Roman" w:eastAsia="仿宋_GB2312" w:cs="Times New Roman"/>
          <w:sz w:val="30"/>
          <w:szCs w:val="30"/>
          <w:highlight w:val="none"/>
        </w:rPr>
        <w:t>增加。截至2022年12月31日，使用一般公共预算财政拨款开支运行维护费的公务用车保有量为99辆。</w:t>
      </w:r>
    </w:p>
    <w:p>
      <w:pPr>
        <w:pageBreakBefore w:val="0"/>
        <w:widowControl w:val="0"/>
        <w:kinsoku/>
        <w:wordWrap/>
        <w:overflowPunct/>
        <w:topLinePunct w:val="0"/>
        <w:autoSpaceDE w:val="0"/>
        <w:autoSpaceDN w:val="0"/>
        <w:bidi w:val="0"/>
        <w:adjustRightInd w:val="0"/>
        <w:snapToGrid/>
        <w:spacing w:line="560" w:lineRule="exact"/>
        <w:ind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公务用车购置费预算0.00元，支出决算0.00元，与预算相比持平；较上年持平</w:t>
      </w:r>
      <w:r>
        <w:rPr>
          <w:rFonts w:hint="default" w:ascii="Times New Roman" w:hAnsi="Times New Roman" w:eastAsia="仿宋_GB2312" w:cs="Times New Roman"/>
          <w:kern w:val="2"/>
          <w:sz w:val="30"/>
          <w:szCs w:val="30"/>
        </w:rPr>
        <w:t>。</w:t>
      </w:r>
      <w:r>
        <w:rPr>
          <w:rFonts w:hint="default" w:ascii="Times New Roman" w:hAnsi="Times New Roman" w:eastAsia="仿宋_GB2312" w:cs="Times New Roman"/>
          <w:sz w:val="30"/>
          <w:szCs w:val="30"/>
        </w:rPr>
        <w:t>主要原因是</w:t>
      </w:r>
      <w:r>
        <w:rPr>
          <w:rFonts w:hint="default" w:ascii="Times New Roman" w:hAnsi="Times New Roman" w:eastAsia="仿宋_GB2312" w:cs="Times New Roman"/>
          <w:sz w:val="30"/>
          <w:szCs w:val="30"/>
          <w:lang w:val="en-US" w:eastAsia="zh-CN"/>
        </w:rPr>
        <w:t>本年未用一般公共预算财政拨款购置</w:t>
      </w:r>
      <w:r>
        <w:rPr>
          <w:rFonts w:hint="default" w:ascii="Times New Roman" w:hAnsi="Times New Roman" w:eastAsia="仿宋_GB2312" w:cs="Times New Roman"/>
          <w:sz w:val="30"/>
          <w:szCs w:val="30"/>
        </w:rPr>
        <w:t>公务</w:t>
      </w:r>
      <w:r>
        <w:rPr>
          <w:rFonts w:hint="default" w:ascii="Times New Roman" w:hAnsi="Times New Roman" w:eastAsia="仿宋_GB2312" w:cs="Times New Roman"/>
          <w:sz w:val="30"/>
          <w:szCs w:val="30"/>
          <w:lang w:val="en-US" w:eastAsia="zh-CN"/>
        </w:rPr>
        <w:t>用车</w:t>
      </w:r>
      <w:r>
        <w:rPr>
          <w:rFonts w:hint="default" w:ascii="Times New Roman" w:hAnsi="Times New Roman" w:eastAsia="仿宋_GB2312" w:cs="Times New Roman"/>
          <w:sz w:val="30"/>
          <w:szCs w:val="30"/>
        </w:rPr>
        <w:t>。2022年购置公务用车0辆。</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hint="default" w:ascii="Times New Roman" w:hAnsi="Times New Roman" w:eastAsia="仿宋_GB2312" w:cs="Times New Roman"/>
          <w:kern w:val="2"/>
          <w:sz w:val="30"/>
          <w:szCs w:val="30"/>
        </w:rPr>
      </w:pPr>
      <w:r>
        <w:rPr>
          <w:rFonts w:hint="default" w:ascii="Times New Roman" w:hAnsi="Times New Roman" w:eastAsia="仿宋_GB2312" w:cs="Times New Roman"/>
          <w:sz w:val="30"/>
          <w:szCs w:val="30"/>
        </w:rPr>
        <w:t>3.公务接待费预算45,000.00元，支出决算684.00元，与预算相比减少44,316.00元，完成预算的</w:t>
      </w:r>
      <w:r>
        <w:rPr>
          <w:rFonts w:hint="default" w:ascii="Times New Roman" w:hAnsi="Times New Roman" w:eastAsia="仿宋_GB2312" w:cs="Times New Roman"/>
          <w:kern w:val="2"/>
          <w:sz w:val="30"/>
          <w:szCs w:val="30"/>
        </w:rPr>
        <w:t>1.52%</w:t>
      </w:r>
      <w:r>
        <w:rPr>
          <w:rFonts w:hint="default" w:ascii="Times New Roman" w:hAnsi="Times New Roman" w:eastAsia="仿宋_GB2312" w:cs="Times New Roman"/>
          <w:sz w:val="30"/>
          <w:szCs w:val="30"/>
        </w:rPr>
        <w:t>；较上年减少20,450.10元，下降</w:t>
      </w:r>
      <w:r>
        <w:rPr>
          <w:rFonts w:hint="default" w:ascii="Times New Roman" w:hAnsi="Times New Roman" w:eastAsia="仿宋_GB2312" w:cs="Times New Roman"/>
          <w:kern w:val="2"/>
          <w:sz w:val="30"/>
          <w:szCs w:val="30"/>
        </w:rPr>
        <w:t>96.76%。</w:t>
      </w:r>
      <w:r>
        <w:rPr>
          <w:rFonts w:hint="default" w:ascii="Times New Roman" w:hAnsi="Times New Roman" w:eastAsia="仿宋_GB2312" w:cs="Times New Roman"/>
          <w:sz w:val="30"/>
          <w:szCs w:val="30"/>
        </w:rPr>
        <w:t>决算数小于预算数</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val="en-US" w:eastAsia="zh-CN"/>
        </w:rPr>
        <w:t>且小于上年数</w:t>
      </w:r>
      <w:r>
        <w:rPr>
          <w:rFonts w:hint="default" w:ascii="Times New Roman" w:hAnsi="Times New Roman" w:eastAsia="仿宋_GB2312" w:cs="Times New Roman"/>
          <w:sz w:val="30"/>
          <w:szCs w:val="30"/>
        </w:rPr>
        <w:t>的主要原因是厉行节约，减少</w:t>
      </w:r>
      <w:r>
        <w:rPr>
          <w:rFonts w:hint="default" w:ascii="Times New Roman" w:hAnsi="Times New Roman" w:eastAsia="仿宋_GB2312" w:cs="Times New Roman"/>
          <w:sz w:val="30"/>
          <w:szCs w:val="30"/>
          <w:lang w:val="en-US" w:eastAsia="zh-CN"/>
        </w:rPr>
        <w:t>不必要的</w:t>
      </w:r>
      <w:r>
        <w:rPr>
          <w:rFonts w:hint="default" w:ascii="Times New Roman" w:hAnsi="Times New Roman" w:eastAsia="仿宋_GB2312" w:cs="Times New Roman"/>
          <w:sz w:val="30"/>
          <w:szCs w:val="30"/>
        </w:rPr>
        <w:t>公务接待</w:t>
      </w:r>
      <w:r>
        <w:rPr>
          <w:rFonts w:hint="default" w:ascii="Times New Roman" w:hAnsi="Times New Roman" w:eastAsia="仿宋_GB2312" w:cs="Times New Roman"/>
          <w:sz w:val="30"/>
          <w:szCs w:val="30"/>
          <w:lang w:val="en-US" w:eastAsia="zh-CN"/>
        </w:rPr>
        <w:t>活动</w:t>
      </w:r>
      <w:r>
        <w:rPr>
          <w:rFonts w:hint="default" w:ascii="Times New Roman" w:hAnsi="Times New Roman" w:eastAsia="仿宋_GB2312" w:cs="Times New Roman"/>
          <w:sz w:val="30"/>
          <w:szCs w:val="30"/>
        </w:rPr>
        <w:t>。2022年本单位国内公务接待1批次，6人次；其中，外事接待0批次，0人次。</w:t>
      </w: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int="default" w:ascii="Times New Roman" w:hAnsi="Times New Roman" w:cs="Times New Roman"/>
          <w:b w:val="0"/>
          <w:bCs w:val="0"/>
          <w:sz w:val="30"/>
          <w:szCs w:val="30"/>
        </w:rPr>
      </w:pPr>
      <w:r>
        <w:rPr>
          <w:rFonts w:hint="default" w:ascii="Times New Roman" w:hAnsi="Times New Roman" w:cs="Times New Roman"/>
          <w:b w:val="0"/>
          <w:bCs w:val="0"/>
          <w:sz w:val="30"/>
          <w:szCs w:val="30"/>
        </w:rPr>
        <w:t>十、机关运行经费支出情况说明</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机关运行经费是指行政单位和参照公务员法管理的事业单位使用一般公共预算财政拨款安排的基本支出中的日常公用经费支出，天津市市场监督管理委员会</w:t>
      </w:r>
      <w:r>
        <w:rPr>
          <w:rFonts w:hint="default" w:ascii="Times New Roman" w:hAnsi="Times New Roman" w:eastAsia="宋体" w:cs="Times New Roman"/>
          <w:sz w:val="30"/>
          <w:szCs w:val="30"/>
        </w:rPr>
        <w:t>2022</w:t>
      </w:r>
      <w:r>
        <w:rPr>
          <w:rFonts w:hint="default" w:ascii="Times New Roman" w:hAnsi="Times New Roman" w:eastAsia="仿宋_GB2312" w:cs="Times New Roman"/>
          <w:sz w:val="30"/>
          <w:szCs w:val="30"/>
        </w:rPr>
        <w:t xml:space="preserve">年度机关运行经费决算数19,653,135.69元，比2021年减少2,112,486.64元，降低9.71%。主要原因是：过紧日子，压缩日常公用开支。 </w:t>
      </w: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int="default" w:ascii="Times New Roman" w:hAnsi="Times New Roman" w:cs="Times New Roman"/>
          <w:b w:val="0"/>
          <w:bCs w:val="0"/>
          <w:sz w:val="30"/>
          <w:szCs w:val="30"/>
        </w:rPr>
      </w:pPr>
      <w:r>
        <w:rPr>
          <w:rFonts w:hint="default" w:ascii="Times New Roman" w:hAnsi="Times New Roman" w:cs="Times New Roman"/>
          <w:b w:val="0"/>
          <w:bCs w:val="0"/>
          <w:sz w:val="30"/>
          <w:szCs w:val="30"/>
        </w:rPr>
        <w:t>十一、政府采购支出情况说明</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hint="default" w:ascii="Times New Roman" w:hAnsi="Times New Roman" w:eastAsia="楷体" w:cs="Times New Roman"/>
          <w:sz w:val="30"/>
          <w:szCs w:val="30"/>
        </w:rPr>
      </w:pPr>
      <w:r>
        <w:rPr>
          <w:rFonts w:hint="default" w:ascii="Times New Roman" w:hAnsi="Times New Roman" w:eastAsia="仿宋_GB2312" w:cs="Times New Roman"/>
          <w:color w:val="000000"/>
          <w:sz w:val="30"/>
          <w:szCs w:val="30"/>
        </w:rPr>
        <w:t>天津市市场监督管理委员会2022年</w:t>
      </w:r>
      <w:r>
        <w:rPr>
          <w:rFonts w:hint="default" w:ascii="Times New Roman" w:hAnsi="Times New Roman" w:eastAsia="仿宋_GB2312" w:cs="Times New Roman"/>
          <w:kern w:val="2"/>
          <w:sz w:val="30"/>
          <w:szCs w:val="30"/>
        </w:rPr>
        <w:t>政府</w:t>
      </w:r>
      <w:r>
        <w:rPr>
          <w:rFonts w:hint="default" w:ascii="Times New Roman" w:hAnsi="Times New Roman" w:eastAsia="仿宋_GB2312" w:cs="Times New Roman"/>
          <w:color w:val="000000"/>
          <w:sz w:val="30"/>
          <w:szCs w:val="30"/>
        </w:rPr>
        <w:t>采购支出总额</w:t>
      </w:r>
      <w:r>
        <w:rPr>
          <w:rFonts w:hint="default" w:ascii="Times New Roman" w:hAnsi="Times New Roman" w:eastAsia="仿宋_GB2312" w:cs="Times New Roman"/>
          <w:sz w:val="30"/>
          <w:szCs w:val="30"/>
        </w:rPr>
        <w:t>106,386,625.79</w:t>
      </w:r>
      <w:r>
        <w:rPr>
          <w:rFonts w:hint="default" w:ascii="Times New Roman" w:hAnsi="Times New Roman" w:eastAsia="仿宋_GB2312" w:cs="Times New Roman"/>
          <w:color w:val="000000"/>
          <w:sz w:val="30"/>
          <w:szCs w:val="30"/>
        </w:rPr>
        <w:t>元，其中：政府采购货物支出</w:t>
      </w:r>
      <w:r>
        <w:rPr>
          <w:rFonts w:hint="default" w:ascii="Times New Roman" w:hAnsi="Times New Roman" w:eastAsia="仿宋_GB2312" w:cs="Times New Roman"/>
          <w:sz w:val="30"/>
          <w:szCs w:val="30"/>
        </w:rPr>
        <w:t>15,327,601.38</w:t>
      </w:r>
      <w:r>
        <w:rPr>
          <w:rFonts w:hint="default" w:ascii="Times New Roman" w:hAnsi="Times New Roman" w:eastAsia="仿宋_GB2312" w:cs="Times New Roman"/>
          <w:color w:val="000000"/>
          <w:sz w:val="30"/>
          <w:szCs w:val="30"/>
        </w:rPr>
        <w:t>元、政府采购工程支出</w:t>
      </w:r>
      <w:r>
        <w:rPr>
          <w:rFonts w:hint="default" w:ascii="Times New Roman" w:hAnsi="Times New Roman" w:eastAsia="仿宋_GB2312" w:cs="Times New Roman"/>
          <w:sz w:val="30"/>
          <w:szCs w:val="30"/>
        </w:rPr>
        <w:t>1,663,500.00</w:t>
      </w:r>
      <w:r>
        <w:rPr>
          <w:rFonts w:hint="default" w:ascii="Times New Roman" w:hAnsi="Times New Roman" w:eastAsia="仿宋_GB2312" w:cs="Times New Roman"/>
          <w:color w:val="000000"/>
          <w:sz w:val="30"/>
          <w:szCs w:val="30"/>
        </w:rPr>
        <w:t>元、政府采购服务支出</w:t>
      </w:r>
      <w:r>
        <w:rPr>
          <w:rFonts w:hint="default" w:ascii="Times New Roman" w:hAnsi="Times New Roman" w:eastAsia="仿宋_GB2312" w:cs="Times New Roman"/>
          <w:sz w:val="30"/>
          <w:szCs w:val="30"/>
        </w:rPr>
        <w:t>89,395,524.41</w:t>
      </w:r>
      <w:r>
        <w:rPr>
          <w:rFonts w:hint="default" w:ascii="Times New Roman" w:hAnsi="Times New Roman" w:eastAsia="仿宋_GB2312" w:cs="Times New Roman"/>
          <w:color w:val="000000"/>
          <w:sz w:val="30"/>
          <w:szCs w:val="30"/>
        </w:rPr>
        <w:t>元。授予中小企业合同金额</w:t>
      </w:r>
      <w:r>
        <w:rPr>
          <w:rFonts w:hint="default" w:ascii="Times New Roman" w:hAnsi="Times New Roman" w:eastAsia="仿宋_GB2312" w:cs="Times New Roman"/>
          <w:sz w:val="30"/>
          <w:szCs w:val="30"/>
        </w:rPr>
        <w:t>71,395,765.09</w:t>
      </w:r>
      <w:r>
        <w:rPr>
          <w:rFonts w:hint="default" w:ascii="Times New Roman" w:hAnsi="Times New Roman" w:eastAsia="仿宋_GB2312" w:cs="Times New Roman"/>
          <w:color w:val="000000"/>
          <w:sz w:val="30"/>
          <w:szCs w:val="30"/>
        </w:rPr>
        <w:t>元，占政府采购支出总额的</w:t>
      </w:r>
      <w:r>
        <w:rPr>
          <w:rFonts w:hint="default" w:ascii="Times New Roman" w:hAnsi="Times New Roman" w:eastAsia="仿宋_GB2312" w:cs="Times New Roman"/>
          <w:sz w:val="30"/>
          <w:szCs w:val="30"/>
        </w:rPr>
        <w:t>67.11</w:t>
      </w:r>
      <w:r>
        <w:rPr>
          <w:rFonts w:hint="default" w:ascii="Times New Roman" w:hAnsi="Times New Roman" w:eastAsia="仿宋_GB2312" w:cs="Times New Roman"/>
          <w:color w:val="000000"/>
          <w:sz w:val="30"/>
          <w:szCs w:val="30"/>
        </w:rPr>
        <w:t>%，其中：授予小微企业合同金额</w:t>
      </w:r>
      <w:r>
        <w:rPr>
          <w:rFonts w:hint="default" w:ascii="Times New Roman" w:hAnsi="Times New Roman" w:eastAsia="仿宋_GB2312" w:cs="Times New Roman"/>
          <w:sz w:val="30"/>
          <w:szCs w:val="30"/>
        </w:rPr>
        <w:t>53,061,380.51</w:t>
      </w:r>
      <w:r>
        <w:rPr>
          <w:rFonts w:hint="default" w:ascii="Times New Roman" w:hAnsi="Times New Roman" w:eastAsia="仿宋_GB2312" w:cs="Times New Roman"/>
          <w:color w:val="000000"/>
          <w:sz w:val="30"/>
          <w:szCs w:val="30"/>
        </w:rPr>
        <w:t>元，占政府采购支出总额的</w:t>
      </w:r>
      <w:r>
        <w:rPr>
          <w:rFonts w:hint="default" w:ascii="Times New Roman" w:hAnsi="Times New Roman" w:eastAsia="仿宋_GB2312" w:cs="Times New Roman"/>
          <w:sz w:val="30"/>
          <w:szCs w:val="30"/>
        </w:rPr>
        <w:t>49.88</w:t>
      </w:r>
      <w:r>
        <w:rPr>
          <w:rFonts w:hint="default" w:ascii="Times New Roman" w:hAnsi="Times New Roman" w:eastAsia="仿宋_GB2312" w:cs="Times New Roman"/>
          <w:color w:val="000000"/>
          <w:sz w:val="30"/>
          <w:szCs w:val="30"/>
        </w:rPr>
        <w:t>%；</w:t>
      </w:r>
      <w:r>
        <w:rPr>
          <w:rFonts w:hint="default" w:ascii="Times New Roman" w:hAnsi="Times New Roman" w:eastAsia="仿宋_GB2312" w:cs="Times New Roman"/>
          <w:sz w:val="30"/>
          <w:szCs w:val="30"/>
        </w:rPr>
        <w:t>货物采购授予中小企业合同金额占货物支出金额的66%；工程采购授予中小企业合同金额占工程支出金额的100%；服务采购授予中小企业合同金额占服务支出金额的66.7%。</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default" w:ascii="Times New Roman" w:hAnsi="Times New Roman" w:cs="Times New Roman"/>
          <w:b w:val="0"/>
          <w:bCs w:val="0"/>
          <w:sz w:val="30"/>
          <w:szCs w:val="30"/>
        </w:rPr>
      </w:pPr>
      <w:r>
        <w:rPr>
          <w:rFonts w:hint="default" w:ascii="Times New Roman" w:hAnsi="Times New Roman" w:cs="Times New Roman"/>
          <w:b w:val="0"/>
          <w:bCs w:val="0"/>
          <w:sz w:val="30"/>
          <w:szCs w:val="30"/>
          <w:lang w:val="zh-CN"/>
        </w:rPr>
        <w:t>十二、</w:t>
      </w:r>
      <w:r>
        <w:rPr>
          <w:rFonts w:hint="default" w:ascii="Times New Roman" w:hAnsi="Times New Roman" w:cs="Times New Roman"/>
          <w:b w:val="0"/>
          <w:bCs w:val="0"/>
          <w:sz w:val="30"/>
          <w:szCs w:val="30"/>
        </w:rPr>
        <w:t>国有资产占有使用情况说明</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default" w:ascii="Times New Roman" w:hAnsi="Times New Roman" w:eastAsia="楷体" w:cs="Times New Roman"/>
          <w:sz w:val="30"/>
          <w:szCs w:val="30"/>
        </w:rPr>
      </w:pPr>
      <w:r>
        <w:rPr>
          <w:rFonts w:hint="default" w:ascii="Times New Roman" w:hAnsi="Times New Roman" w:eastAsia="仿宋_GB2312" w:cs="Times New Roman"/>
          <w:color w:val="000000"/>
          <w:sz w:val="30"/>
          <w:szCs w:val="30"/>
        </w:rPr>
        <w:t>截至2022年12月31日，天津市市场监督管理委员会共有车辆</w:t>
      </w:r>
      <w:r>
        <w:rPr>
          <w:rFonts w:hint="default" w:ascii="Times New Roman" w:hAnsi="Times New Roman" w:eastAsia="仿宋_GB2312" w:cs="Times New Roman"/>
          <w:sz w:val="30"/>
          <w:szCs w:val="30"/>
        </w:rPr>
        <w:t>93</w:t>
      </w:r>
      <w:r>
        <w:rPr>
          <w:rFonts w:hint="default" w:ascii="Times New Roman" w:hAnsi="Times New Roman" w:eastAsia="仿宋_GB2312" w:cs="Times New Roman"/>
          <w:color w:val="000000"/>
          <w:sz w:val="30"/>
          <w:szCs w:val="30"/>
        </w:rPr>
        <w:t>辆，其中：</w:t>
      </w:r>
      <w:r>
        <w:rPr>
          <w:rFonts w:hint="default" w:ascii="Times New Roman" w:hAnsi="Times New Roman" w:eastAsia="仿宋_GB2312" w:cs="Times New Roman"/>
          <w:sz w:val="30"/>
          <w:szCs w:val="30"/>
        </w:rPr>
        <w:t>特种专业技术用车5辆、其他用车88辆，其他用车主要包括检测、抽样等业务用车。</w:t>
      </w:r>
      <w:r>
        <w:rPr>
          <w:rFonts w:hint="default" w:ascii="Times New Roman" w:hAnsi="Times New Roman" w:eastAsia="仿宋_GB2312" w:cs="Times New Roman"/>
          <w:color w:val="000000"/>
          <w:sz w:val="30"/>
          <w:szCs w:val="30"/>
        </w:rPr>
        <w:t>单价100万元以上的设备</w:t>
      </w:r>
      <w:r>
        <w:rPr>
          <w:rFonts w:hint="default" w:ascii="Times New Roman" w:hAnsi="Times New Roman" w:eastAsia="仿宋_GB2312" w:cs="Times New Roman"/>
          <w:sz w:val="30"/>
          <w:szCs w:val="30"/>
        </w:rPr>
        <w:t>76</w:t>
      </w:r>
      <w:r>
        <w:rPr>
          <w:rFonts w:hint="default" w:ascii="Times New Roman" w:hAnsi="Times New Roman" w:eastAsia="仿宋_GB2312" w:cs="Times New Roman"/>
          <w:color w:val="000000"/>
          <w:sz w:val="30"/>
          <w:szCs w:val="30"/>
        </w:rPr>
        <w:t>台（套）。</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default" w:ascii="Times New Roman" w:hAnsi="Times New Roman" w:cs="Times New Roman"/>
          <w:b w:val="0"/>
          <w:bCs w:val="0"/>
          <w:sz w:val="30"/>
          <w:szCs w:val="30"/>
        </w:rPr>
      </w:pPr>
      <w:r>
        <w:rPr>
          <w:rFonts w:hint="default" w:ascii="Times New Roman" w:hAnsi="Times New Roman" w:cs="Times New Roman"/>
          <w:b w:val="0"/>
          <w:bCs w:val="0"/>
          <w:sz w:val="30"/>
          <w:szCs w:val="30"/>
          <w:lang w:val="zh-CN"/>
        </w:rPr>
        <w:t>十三、</w:t>
      </w:r>
      <w:r>
        <w:rPr>
          <w:rFonts w:hint="default" w:ascii="Times New Roman" w:hAnsi="Times New Roman" w:cs="Times New Roman"/>
          <w:b w:val="0"/>
          <w:bCs w:val="0"/>
          <w:sz w:val="30"/>
          <w:szCs w:val="30"/>
        </w:rPr>
        <w:t>预算绩效情况说明</w:t>
      </w:r>
    </w:p>
    <w:p>
      <w:pPr>
        <w:keepNext/>
        <w:keepLines/>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default" w:ascii="Times New Roman" w:hAnsi="Times New Roman" w:eastAsia="仿宋_GB2312" w:cs="Times New Roman"/>
          <w:sz w:val="30"/>
          <w:szCs w:val="30"/>
          <w:highlight w:val="white"/>
        </w:rPr>
      </w:pPr>
      <w:r>
        <w:rPr>
          <w:rFonts w:hint="default" w:ascii="Times New Roman" w:hAnsi="Times New Roman" w:eastAsia="仿宋_GB2312" w:cs="Times New Roman"/>
          <w:sz w:val="30"/>
          <w:szCs w:val="30"/>
          <w:highlight w:val="white"/>
        </w:rPr>
        <w:t>根据预算绩效管理要求，天津市市场监督管理委员会2022年度已对69个市级项目开展绩效自评，涉及金额100</w:t>
      </w:r>
      <w:r>
        <w:rPr>
          <w:rFonts w:hint="default" w:ascii="Times New Roman" w:hAnsi="Times New Roman" w:eastAsia="仿宋_GB2312" w:cs="Times New Roman"/>
          <w:sz w:val="30"/>
          <w:szCs w:val="30"/>
          <w:highlight w:val="white"/>
          <w:lang w:val="en-US" w:eastAsia="zh-CN"/>
        </w:rPr>
        <w:t>,</w:t>
      </w:r>
      <w:r>
        <w:rPr>
          <w:rFonts w:hint="default" w:ascii="Times New Roman" w:hAnsi="Times New Roman" w:eastAsia="仿宋_GB2312" w:cs="Times New Roman"/>
          <w:sz w:val="30"/>
          <w:szCs w:val="30"/>
          <w:highlight w:val="white"/>
        </w:rPr>
        <w:t>656</w:t>
      </w:r>
      <w:r>
        <w:rPr>
          <w:rFonts w:hint="default" w:ascii="Times New Roman" w:hAnsi="Times New Roman" w:eastAsia="仿宋_GB2312" w:cs="Times New Roman"/>
          <w:sz w:val="30"/>
          <w:szCs w:val="30"/>
          <w:highlight w:val="white"/>
          <w:lang w:val="en-US" w:eastAsia="zh-CN"/>
        </w:rPr>
        <w:t>,</w:t>
      </w:r>
      <w:r>
        <w:rPr>
          <w:rFonts w:hint="default" w:ascii="Times New Roman" w:hAnsi="Times New Roman" w:eastAsia="仿宋_GB2312" w:cs="Times New Roman"/>
          <w:sz w:val="30"/>
          <w:szCs w:val="30"/>
          <w:highlight w:val="white"/>
        </w:rPr>
        <w:t>262.96元，自评结果已随部门决算一并公开；已对1个项目开展部门评价，涉及金额 3</w:t>
      </w:r>
      <w:r>
        <w:rPr>
          <w:rFonts w:hint="default" w:ascii="Times New Roman" w:hAnsi="Times New Roman" w:eastAsia="仿宋_GB2312" w:cs="Times New Roman"/>
          <w:sz w:val="30"/>
          <w:szCs w:val="30"/>
          <w:highlight w:val="white"/>
          <w:lang w:val="en-US" w:eastAsia="zh-CN"/>
        </w:rPr>
        <w:t>,</w:t>
      </w:r>
      <w:r>
        <w:rPr>
          <w:rFonts w:hint="default" w:ascii="Times New Roman" w:hAnsi="Times New Roman" w:eastAsia="仿宋_GB2312" w:cs="Times New Roman"/>
          <w:sz w:val="30"/>
          <w:szCs w:val="30"/>
          <w:highlight w:val="white"/>
        </w:rPr>
        <w:t>000</w:t>
      </w:r>
      <w:r>
        <w:rPr>
          <w:rFonts w:hint="default" w:ascii="Times New Roman" w:hAnsi="Times New Roman" w:eastAsia="仿宋_GB2312" w:cs="Times New Roman"/>
          <w:sz w:val="30"/>
          <w:szCs w:val="30"/>
          <w:highlight w:val="white"/>
          <w:lang w:val="en-US" w:eastAsia="zh-CN"/>
        </w:rPr>
        <w:t>,</w:t>
      </w:r>
      <w:r>
        <w:rPr>
          <w:rFonts w:hint="default" w:ascii="Times New Roman" w:hAnsi="Times New Roman" w:eastAsia="仿宋_GB2312" w:cs="Times New Roman"/>
          <w:sz w:val="30"/>
          <w:szCs w:val="30"/>
          <w:highlight w:val="white"/>
        </w:rPr>
        <w:t>000</w:t>
      </w:r>
      <w:r>
        <w:rPr>
          <w:rFonts w:hint="default" w:ascii="Times New Roman" w:hAnsi="Times New Roman" w:eastAsia="仿宋_GB2312" w:cs="Times New Roman"/>
          <w:sz w:val="30"/>
          <w:szCs w:val="30"/>
          <w:highlight w:val="white"/>
          <w:lang w:val="en-US" w:eastAsia="zh-CN"/>
        </w:rPr>
        <w:t>.00</w:t>
      </w:r>
      <w:r>
        <w:rPr>
          <w:rFonts w:hint="default" w:ascii="Times New Roman" w:hAnsi="Times New Roman" w:eastAsia="仿宋_GB2312" w:cs="Times New Roman"/>
          <w:sz w:val="30"/>
          <w:szCs w:val="30"/>
          <w:highlight w:val="white"/>
        </w:rPr>
        <w:t>元。</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default" w:ascii="Times New Roman" w:hAnsi="Times New Roman" w:cs="Times New Roman"/>
          <w:b w:val="0"/>
          <w:bCs w:val="0"/>
          <w:sz w:val="30"/>
          <w:szCs w:val="30"/>
        </w:rPr>
      </w:pPr>
      <w:r>
        <w:rPr>
          <w:rFonts w:hint="default" w:ascii="Times New Roman" w:hAnsi="Times New Roman" w:cs="Times New Roman"/>
          <w:b w:val="0"/>
          <w:bCs w:val="0"/>
          <w:sz w:val="30"/>
          <w:szCs w:val="30"/>
          <w:lang w:val="zh-CN"/>
        </w:rPr>
        <w:t>十四、</w:t>
      </w:r>
      <w:r>
        <w:rPr>
          <w:rFonts w:hint="default" w:ascii="Times New Roman" w:hAnsi="Times New Roman" w:cs="Times New Roman"/>
          <w:b w:val="0"/>
          <w:bCs w:val="0"/>
          <w:sz w:val="30"/>
          <w:szCs w:val="30"/>
        </w:rPr>
        <w:t>教育、医疗卫生、社会保障和就业、住房保障、涉农补贴等民生支出情况说明</w:t>
      </w:r>
    </w:p>
    <w:p>
      <w:pPr>
        <w:keepNext/>
        <w:keepLines/>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default" w:ascii="Times New Roman" w:hAnsi="Times New Roman" w:eastAsia="仿宋_GB2312" w:cs="Times New Roman"/>
          <w:sz w:val="30"/>
          <w:szCs w:val="30"/>
          <w:highlight w:val="white"/>
        </w:rPr>
      </w:pPr>
      <w:r>
        <w:rPr>
          <w:rFonts w:hint="default" w:ascii="Times New Roman" w:hAnsi="Times New Roman" w:eastAsia="仿宋_GB2312" w:cs="Times New Roman"/>
          <w:sz w:val="30"/>
          <w:szCs w:val="30"/>
          <w:highlight w:val="white"/>
        </w:rPr>
        <w:t>天津市市场监督管理委员会不属于乡、镇、街级单位，不涉及公开2022年度教育、医疗卫生、社会保障和就业、住房保障、涉农补贴等民生支出情况。</w:t>
      </w:r>
    </w:p>
    <w:p>
      <w:pPr>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br w:type="page"/>
      </w:r>
    </w:p>
    <w:p>
      <w:pPr>
        <w:pStyle w:val="2"/>
        <w:keepNext/>
        <w:keepLines/>
        <w:spacing w:line="600" w:lineRule="exact"/>
        <w:jc w:val="center"/>
        <w:rPr>
          <w:rFonts w:hint="default" w:ascii="Times New Roman" w:hAnsi="Times New Roman" w:eastAsia="方正小标宋简体" w:cs="Times New Roman"/>
          <w:kern w:val="44"/>
          <w:sz w:val="44"/>
          <w:szCs w:val="44"/>
        </w:rPr>
      </w:pPr>
    </w:p>
    <w:p>
      <w:pPr>
        <w:pStyle w:val="2"/>
        <w:keepNext/>
        <w:keepLines/>
        <w:spacing w:line="600" w:lineRule="exact"/>
        <w:jc w:val="center"/>
        <w:rPr>
          <w:rFonts w:hint="default" w:ascii="Times New Roman" w:hAnsi="Times New Roman" w:eastAsia="方正小标宋简体" w:cs="Times New Roman"/>
          <w:kern w:val="44"/>
          <w:sz w:val="44"/>
          <w:szCs w:val="44"/>
        </w:rPr>
      </w:pPr>
      <w:r>
        <w:rPr>
          <w:rFonts w:hint="default" w:ascii="Times New Roman" w:hAnsi="Times New Roman" w:eastAsia="方正小标宋简体" w:cs="Times New Roman"/>
          <w:kern w:val="44"/>
          <w:sz w:val="44"/>
          <w:szCs w:val="44"/>
        </w:rPr>
        <w:t>第四部分  名词解释</w:t>
      </w:r>
    </w:p>
    <w:p>
      <w:pPr>
        <w:spacing w:line="600" w:lineRule="exact"/>
        <w:ind w:firstLine="600"/>
        <w:rPr>
          <w:rFonts w:hint="default" w:ascii="Times New Roman" w:hAnsi="Times New Roman" w:eastAsia="仿宋_GB2312" w:cs="Times New Roman"/>
          <w:sz w:val="30"/>
          <w:szCs w:val="30"/>
        </w:rPr>
      </w:pPr>
    </w:p>
    <w:p>
      <w:pPr>
        <w:spacing w:line="600" w:lineRule="exact"/>
        <w:ind w:firstLine="600"/>
        <w:rPr>
          <w:rFonts w:hint="default" w:ascii="Times New Roman" w:hAnsi="Times New Roman" w:eastAsia="仿宋_GB2312" w:cs="Times New Roman"/>
          <w:sz w:val="30"/>
          <w:szCs w:val="30"/>
        </w:rPr>
      </w:pPr>
      <w:r>
        <w:rPr>
          <w:rFonts w:hint="default" w:ascii="Times New Roman" w:hAnsi="Times New Roman" w:eastAsia="宋体" w:cs="Times New Roman"/>
          <w:sz w:val="32"/>
          <w:szCs w:val="32"/>
        </w:rPr>
        <w:t>1.</w:t>
      </w:r>
      <w:r>
        <w:rPr>
          <w:rFonts w:hint="default" w:ascii="Times New Roman" w:hAnsi="Times New Roman" w:eastAsia="仿宋_GB2312" w:cs="Times New Roman"/>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600" w:lineRule="exact"/>
        <w:ind w:firstLine="6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footerReference r:id="rId5"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6" o:spid="_x0000_s307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YyNzRjODIwNDMyMWFhMzA3ZWZkM2QwNzBjNmI1ZGYifQ=="/>
  </w:docVars>
  <w:rsids>
    <w:rsidRoot w:val="002D45D6"/>
    <w:rsid w:val="00060ADB"/>
    <w:rsid w:val="000D741B"/>
    <w:rsid w:val="00224781"/>
    <w:rsid w:val="002D45D6"/>
    <w:rsid w:val="00346130"/>
    <w:rsid w:val="0039414F"/>
    <w:rsid w:val="003C1475"/>
    <w:rsid w:val="003D5548"/>
    <w:rsid w:val="00430000"/>
    <w:rsid w:val="00462705"/>
    <w:rsid w:val="004E4B16"/>
    <w:rsid w:val="005165E4"/>
    <w:rsid w:val="005D741B"/>
    <w:rsid w:val="006015A1"/>
    <w:rsid w:val="00627BCE"/>
    <w:rsid w:val="006671BB"/>
    <w:rsid w:val="00696F91"/>
    <w:rsid w:val="006E77EB"/>
    <w:rsid w:val="00705DD3"/>
    <w:rsid w:val="00791657"/>
    <w:rsid w:val="007D325F"/>
    <w:rsid w:val="00855094"/>
    <w:rsid w:val="008718E1"/>
    <w:rsid w:val="009C046C"/>
    <w:rsid w:val="009D679F"/>
    <w:rsid w:val="00A0178A"/>
    <w:rsid w:val="00A50540"/>
    <w:rsid w:val="00A7468E"/>
    <w:rsid w:val="00A77B37"/>
    <w:rsid w:val="00AB653C"/>
    <w:rsid w:val="00AD3843"/>
    <w:rsid w:val="00B90114"/>
    <w:rsid w:val="00B913E2"/>
    <w:rsid w:val="00BB44ED"/>
    <w:rsid w:val="00C23C10"/>
    <w:rsid w:val="00C54C27"/>
    <w:rsid w:val="00CD0CBC"/>
    <w:rsid w:val="00CD71B3"/>
    <w:rsid w:val="00CF52B7"/>
    <w:rsid w:val="00E36CA6"/>
    <w:rsid w:val="00E54A1C"/>
    <w:rsid w:val="00E861FC"/>
    <w:rsid w:val="00E8746B"/>
    <w:rsid w:val="00E90F4D"/>
    <w:rsid w:val="00EB6075"/>
    <w:rsid w:val="00F01468"/>
    <w:rsid w:val="00F167F9"/>
    <w:rsid w:val="00F3540D"/>
    <w:rsid w:val="00F562AA"/>
    <w:rsid w:val="00F66ED8"/>
    <w:rsid w:val="1E2A2E99"/>
    <w:rsid w:val="2EF748D5"/>
    <w:rsid w:val="31737F9D"/>
    <w:rsid w:val="455724AD"/>
    <w:rsid w:val="5430757A"/>
    <w:rsid w:val="5C8C5186"/>
    <w:rsid w:val="6FED3A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黑体" w:eastAsia="黑体" w:hAnsiTheme="minorHAnsi" w:cstheme="minorBidi"/>
      <w:kern w:val="0"/>
      <w:sz w:val="24"/>
      <w:szCs w:val="24"/>
      <w:lang w:val="en-US" w:eastAsia="zh-CN" w:bidi="ar-SA"/>
    </w:rPr>
  </w:style>
  <w:style w:type="paragraph" w:styleId="2">
    <w:name w:val="heading 1"/>
    <w:basedOn w:val="1"/>
    <w:next w:val="1"/>
    <w:link w:val="8"/>
    <w:qFormat/>
    <w:uiPriority w:val="99"/>
    <w:pPr>
      <w:outlineLvl w:val="0"/>
    </w:pPr>
  </w:style>
  <w:style w:type="paragraph" w:styleId="3">
    <w:name w:val="heading 2"/>
    <w:basedOn w:val="1"/>
    <w:next w:val="1"/>
    <w:link w:val="9"/>
    <w:qFormat/>
    <w:uiPriority w:val="99"/>
    <w:pPr>
      <w:outlineLvl w:val="1"/>
    </w:p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semiHidden/>
    <w:unhideWhenUsed/>
    <w:qFormat/>
    <w:uiPriority w:val="99"/>
    <w:pPr>
      <w:tabs>
        <w:tab w:val="center" w:pos="4153"/>
        <w:tab w:val="right" w:pos="8306"/>
      </w:tabs>
      <w:snapToGrid w:val="0"/>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7"/>
    <w:link w:val="2"/>
    <w:locked/>
    <w:uiPriority w:val="9"/>
    <w:rPr>
      <w:rFonts w:ascii="黑体" w:eastAsia="黑体" w:cs="Times New Roman"/>
      <w:b/>
      <w:bCs/>
      <w:kern w:val="44"/>
      <w:sz w:val="44"/>
      <w:szCs w:val="44"/>
    </w:rPr>
  </w:style>
  <w:style w:type="character" w:customStyle="1" w:styleId="9">
    <w:name w:val="标题 2 Char"/>
    <w:basedOn w:val="7"/>
    <w:link w:val="3"/>
    <w:semiHidden/>
    <w:locked/>
    <w:uiPriority w:val="9"/>
    <w:rPr>
      <w:rFonts w:asciiTheme="majorHAnsi" w:hAnsiTheme="majorHAnsi" w:eastAsiaTheme="majorEastAsia" w:cstheme="majorBidi"/>
      <w:b/>
      <w:bCs/>
      <w:kern w:val="0"/>
      <w:sz w:val="32"/>
      <w:szCs w:val="32"/>
    </w:rPr>
  </w:style>
  <w:style w:type="character" w:customStyle="1" w:styleId="10">
    <w:name w:val="页眉 Char"/>
    <w:basedOn w:val="7"/>
    <w:link w:val="5"/>
    <w:semiHidden/>
    <w:qFormat/>
    <w:locked/>
    <w:uiPriority w:val="99"/>
    <w:rPr>
      <w:rFonts w:ascii="黑体" w:eastAsia="黑体" w:cs="Times New Roman"/>
      <w:kern w:val="0"/>
      <w:sz w:val="18"/>
      <w:szCs w:val="18"/>
    </w:rPr>
  </w:style>
  <w:style w:type="character" w:customStyle="1" w:styleId="11">
    <w:name w:val="页脚 Char"/>
    <w:basedOn w:val="7"/>
    <w:link w:val="4"/>
    <w:semiHidden/>
    <w:qFormat/>
    <w:locked/>
    <w:uiPriority w:val="99"/>
    <w:rPr>
      <w:rFonts w:ascii="黑体" w:eastAsia="黑体"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7459</Words>
  <Characters>8850</Characters>
  <Lines>65</Lines>
  <Paragraphs>18</Paragraphs>
  <TotalTime>0</TotalTime>
  <ScaleCrop>false</ScaleCrop>
  <LinksUpToDate>false</LinksUpToDate>
  <CharactersWithSpaces>8910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2023-08-07T06:30:00Z</dcterms:created>
  <dc:creator>dai</dc:creator>
  <cp:lastModifiedBy>晶宝</cp:lastModifiedBy>
  <dcterms:modified xsi:type="dcterms:W3CDTF">2023-08-22T03:35:12Z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2B6D4415119443D6A0D3487726FD808F_12</vt:lpwstr>
  </property>
</Properties>
</file>