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天津市住房公积金管理中心</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公积金管理中心负责全市住房公积金的管理和运作，依法履行以下职责：编制、执行住房公积金的归集、使用计划；负责办理住房公积金的缴存登记、变更登记和注销登记；负责记载职工住房公积金的缴存、提取、使用等情况；负责住房公积金的核算；审批住房公积金的提取；审批职工个人住房公积金贷款申请；负责住房公积金的保值和归还；监督、检查单位住房公积金的建立和缴存情况；拟定住房公积金增值收益分配方案；承办住房公积金管理委员会决定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天津市住房公积金管理中心内设17个个内设机构，4个下设机构，20个办事机构。纳入天津市住房公积金管理中心2023年度部门决算编制范围的单位包括：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1.天津市住房公积金管理中心 (本级)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1.天津市住房公积金管理中心2023年度政府性基金预算财政拨款收入支出决算表为空表。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2.天津市住房公积金管理中心2023年度国有资本经营预算财政拨款收入支出决算表为空表。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autoSpaceDE w:val="0"/>
        <w:autoSpaceDN w:val="0"/>
        <w:adjustRightInd w:val="0"/>
        <w:spacing w:line="600" w:lineRule="exact"/>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天津市住房公积金管理中心2023年度收入、支出决算总计</w:t>
      </w:r>
      <w:r>
        <w:rPr>
          <w:rFonts w:hint="eastAsia" w:ascii="Times New Roman" w:hAnsi="Times New Roman" w:eastAsia="仿宋_GB2312" w:cs="仿宋_GB2312"/>
          <w:sz w:val="30"/>
          <w:szCs w:val="30"/>
        </w:rPr>
        <w:t>422,478,434.31元，与2022年度相比，收、支总计各增加29,678,222.19元，增长7.56%，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：根据当年工作安排增加了项目经费收入和支出。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天津市住房公积金管理中心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396,726,752.35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年度相比增加13,170,452.12元，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：根据当年工作安排增加了项目经费收入。</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396,269,853.72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99.89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210,000.00元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0.05%；</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246,898.63元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天津市住房公积金管理中心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年度本年支出合计388,804,331.24元，与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年度相比减少953,233.35元，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落实“过紧日子”要求，压减经费支出。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256,018,625.28元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占65.85%；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132,785,705.96元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占34.15%。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天津市住房公积金管理中心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396,269,853.72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年度相比，财政拨款收、支总计各增加4,006,673.09元，增长1.02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根据当年工作安排增加了项目经费收入和支出。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天津市住房公积金管理中心2023年度部门决算一般公共预算财政拨款支出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计388,384,197.94元，占本年支出合计的99.89%，与2022年度相比，一般公共预算财政拨款支出减少1,314,011.66元，下降0.34%，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：落实“过紧日子”要求，压减经费支出。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388,384,197.94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社会保障和就业支出28,191,755.49元，占7.26%；卫生健康支出12,833,367.20元，占3.30%；住房保障支出347,359,075.25元，占89.44%。</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403,893,000.00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388,384,197.94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96.16%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社会保障和就业支出(类)行政事业单位养老支出(款)机关事业单位基本养老保险缴费支出(项)年初预算为18,890,000.00元，支出决算为18,794,517.17元，完成年初预算的99.49%，决算数小于年初预算数的主要原因是职工养老保险缴费按实际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社会保障和就业支出(类)行政事业单位养老支出(款)机关事业单位职业年金缴费支出(项)年初预算为9,450,000.00元，支出决算为9,397,238.32元，完成年初预算的99.44%，决算数小于年初预算数的主要原因是职工职业年金缴费按实际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卫生健康支出(类)行政事业单位医疗(款)事业单位医疗(项)年初预算为12,400,000.00元，支出决算为12,235,487.24元，完成年初预算的98.67%，决算数小于年初预算数的主要原因是职工医疗保险缴费按实际支出。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卫生健康支出(类)行政事业单位医疗(款)其他行政事业单位医疗支出(项)年初预算为924,000.00元，支出决算为597,879.96元，完成年初预算的64.71%，决算数小于年初预算数的主要原因是职工其他医疗支出按实际支出。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 住房保障支出(类)城乡社区住宅(款)住房公积金管理(项)年初预算为362,229,000.00元，支出决算为347,359,075.25元，完成年初预算的95.89%，决算数小于年初预算数的主要原因是落实“过紧日子”要求，压减经费支出。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天津市住房公积金管理中心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255,598,491.98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年度相比减少8,249,335.38元，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落实“过紧日子”要求，压减经费支出。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235,229,221.22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基本工资、津贴补贴、绩效工资、机关事业单位基本养老保险缴费、职业年金缴费、职工基本医疗保险缴费、其他社会保障缴费、住房公积金、医疗费、其他工资福利支出、退休费、医疗费补助。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20,369,270.76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办公费、印刷费、手续费、水费、电费、邮电费、取暖费、差旅费、培训费、专用材料费、劳务费、委托业务费、工会经费、福利费、其他交通费用、税金及附加费用、其他商品和服务支出。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天津市住房公积金管理中心2023年度无政府性基金预算财政拨款收入、支出和结转结余。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天津市住房公积金管理中心2023年度无国有资本经营预算财政拨款收入、支出和结转结余。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6,973.00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27.00</w:t>
      </w:r>
      <w:r>
        <w:rPr>
          <w:rFonts w:hint="eastAsia" w:ascii="Times New Roman" w:hAnsi="Times New Roman" w:eastAsia="仿宋_GB2312" w:cs="仿宋_GB2312"/>
          <w:kern w:val="0"/>
          <w:sz w:val="30"/>
          <w:szCs w:val="30"/>
        </w:rPr>
        <w:t>元，完成预算的99.61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6,973.00元，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落实“过紧日子”要求，压减</w:t>
      </w:r>
      <w:r>
        <w:rPr>
          <w:rFonts w:hint="eastAsia" w:ascii="Times New Roman" w:hAnsi="Times New Roman" w:eastAsia="仿宋_GB2312" w:cs="仿宋_GB2312"/>
          <w:sz w:val="30"/>
          <w:szCs w:val="30"/>
          <w:lang w:eastAsia="zh-CN"/>
        </w:rPr>
        <w:t>三公</w:t>
      </w:r>
      <w:r>
        <w:rPr>
          <w:rFonts w:hint="eastAsia" w:ascii="Times New Roman" w:hAnsi="Times New Roman" w:eastAsia="仿宋_GB2312" w:cs="仿宋_GB2312"/>
          <w:sz w:val="30"/>
          <w:szCs w:val="30"/>
        </w:rPr>
        <w:t>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上年受疫情影响未列支“三公”经费，本年按照工作需要正常列支“三公”经费。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本年度未用财政拨款经费列支公务用车购置费及公务用车运行维护费。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6,973.00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27.00</w:t>
      </w:r>
      <w:r>
        <w:rPr>
          <w:rFonts w:hint="eastAsia" w:ascii="Times New Roman" w:hAnsi="Times New Roman" w:eastAsia="仿宋_GB2312" w:cs="仿宋_GB2312"/>
          <w:kern w:val="0"/>
          <w:sz w:val="30"/>
          <w:szCs w:val="30"/>
        </w:rPr>
        <w:t>元，完成预算的99.61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6,973.00元，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落实“过紧日子”要求，压减</w:t>
      </w:r>
      <w:r>
        <w:rPr>
          <w:rFonts w:hint="eastAsia" w:ascii="Times New Roman" w:hAnsi="Times New Roman" w:eastAsia="仿宋_GB2312" w:cs="仿宋_GB2312"/>
          <w:sz w:val="30"/>
          <w:szCs w:val="30"/>
          <w:lang w:eastAsia="zh-CN"/>
        </w:rPr>
        <w:t>公务接待</w:t>
      </w:r>
      <w:r>
        <w:rPr>
          <w:rFonts w:hint="eastAsia" w:ascii="Times New Roman" w:hAnsi="Times New Roman" w:eastAsia="仿宋_GB2312" w:cs="仿宋_GB2312"/>
          <w:sz w:val="30"/>
          <w:szCs w:val="30"/>
        </w:rPr>
        <w:t>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上年受疫情影响未列支公务接待费，本年按照工作需要正常列支公务接待费。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94</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天津市住房公积金管理中心2023年度无机关运行经费。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天津市住房公积金管理中心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96,943,785.03</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8,764,355.98</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10,195,262.08</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77,984,166.97</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80,976,029.40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83.53%</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53,157,934.46</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54.83%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79.52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日，天津市住房公积金管理中心共有车辆</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31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根据预算绩效管理要求，天津市住房公积金管理中心2023年度已对5个市级项目开展绩效自评，涉及金额136,990,000.00元，</w:t>
      </w:r>
      <w:r>
        <w:rPr>
          <w:rFonts w:ascii="Times New Roman" w:hAnsi="Times New Roman" w:eastAsia="仿宋_GB2312" w:cs="仿宋_GB2312"/>
          <w:sz w:val="30"/>
          <w:szCs w:val="30"/>
        </w:rPr>
        <w:t>自评结果</w:t>
      </w:r>
      <w:r>
        <w:rPr>
          <w:rFonts w:hint="eastAsia" w:ascii="Times New Roman" w:hAnsi="Times New Roman" w:eastAsia="仿宋_GB2312" w:cs="仿宋_GB2312"/>
          <w:sz w:val="30"/>
          <w:szCs w:val="30"/>
        </w:rPr>
        <w:t>已</w:t>
      </w:r>
      <w:r>
        <w:rPr>
          <w:rFonts w:ascii="Times New Roman" w:hAnsi="Times New Roman" w:eastAsia="仿宋_GB2312" w:cs="仿宋_GB2312"/>
          <w:sz w:val="30"/>
          <w:szCs w:val="30"/>
        </w:rPr>
        <w:t>随部门决算一并公开</w:t>
      </w:r>
      <w:r>
        <w:rPr>
          <w:rFonts w:hint="eastAsia" w:ascii="Times New Roman" w:hAnsi="Times New Roman" w:eastAsia="仿宋_GB2312" w:cs="仿宋_GB2312"/>
          <w:sz w:val="30"/>
          <w:szCs w:val="30"/>
        </w:rPr>
        <w:t>。本部门2023年度</w:t>
      </w:r>
      <w:r>
        <w:rPr>
          <w:rFonts w:ascii="Times New Roman" w:hAnsi="Times New Roman" w:eastAsia="仿宋_GB2312" w:cs="仿宋_GB2312"/>
          <w:sz w:val="30"/>
          <w:szCs w:val="30"/>
        </w:rPr>
        <w:t>未开展部门评价。</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天津市住房公积金管理中心不属于乡、镇、街级单位，不涉及公开2023年度教育、医疗卫生、社会保障和就业、住房保障、涉农补贴等民生支出情况。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0DE2"/>
    <w:rsid w:val="000D4B98"/>
    <w:rsid w:val="00127EFA"/>
    <w:rsid w:val="00142888"/>
    <w:rsid w:val="00152EEB"/>
    <w:rsid w:val="00153077"/>
    <w:rsid w:val="00167CB7"/>
    <w:rsid w:val="001851C8"/>
    <w:rsid w:val="001872C9"/>
    <w:rsid w:val="001A0E4F"/>
    <w:rsid w:val="001B5C3C"/>
    <w:rsid w:val="001C0399"/>
    <w:rsid w:val="001D587E"/>
    <w:rsid w:val="002124F6"/>
    <w:rsid w:val="00264B59"/>
    <w:rsid w:val="002A4997"/>
    <w:rsid w:val="002E6086"/>
    <w:rsid w:val="00302490"/>
    <w:rsid w:val="003227B2"/>
    <w:rsid w:val="003536BE"/>
    <w:rsid w:val="003B25FB"/>
    <w:rsid w:val="004421ED"/>
    <w:rsid w:val="004A482F"/>
    <w:rsid w:val="004C2B6F"/>
    <w:rsid w:val="004F39BF"/>
    <w:rsid w:val="005062D7"/>
    <w:rsid w:val="005175E6"/>
    <w:rsid w:val="00525157"/>
    <w:rsid w:val="005349A2"/>
    <w:rsid w:val="00575537"/>
    <w:rsid w:val="005B11C9"/>
    <w:rsid w:val="005D1367"/>
    <w:rsid w:val="005D3F56"/>
    <w:rsid w:val="00654D17"/>
    <w:rsid w:val="006623EC"/>
    <w:rsid w:val="006A094D"/>
    <w:rsid w:val="006D2409"/>
    <w:rsid w:val="006E65DB"/>
    <w:rsid w:val="00776FF3"/>
    <w:rsid w:val="0078156E"/>
    <w:rsid w:val="00786E74"/>
    <w:rsid w:val="007D1285"/>
    <w:rsid w:val="007D2FDE"/>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4E58"/>
    <w:rsid w:val="00C65A44"/>
    <w:rsid w:val="00C76AC3"/>
    <w:rsid w:val="00C83EB4"/>
    <w:rsid w:val="00D01D7C"/>
    <w:rsid w:val="00D4505A"/>
    <w:rsid w:val="00D5202D"/>
    <w:rsid w:val="00D65B41"/>
    <w:rsid w:val="00DB72F6"/>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3B6036"/>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791</Words>
  <Characters>4515</Characters>
  <Lines>37</Lines>
  <Paragraphs>10</Paragraphs>
  <TotalTime>12</TotalTime>
  <ScaleCrop>false</ScaleCrop>
  <LinksUpToDate>false</LinksUpToDate>
  <CharactersWithSpaces>5296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2024-08-07T06:21:00Z</dcterms:created>
  <dc:creator>office</dc:creator>
  <cp:lastModifiedBy>Dell</cp:lastModifiedBy>
  <dcterms:modified xsi:type="dcterms:W3CDTF">2024-08-16T07:48:35Z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