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天津社会科学院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社会科学院成立于1979年3月，是天津市政府直属事业单位，担负着理论创新、咨政建言、舆论引导、社会服务、对外交往等重要职能。天津社会科学院坚持以创新谋发展，认真贯彻落实中央精神和市政府部署要求，深入实施政治立院、科研强院、人才兴院、开放办院、依规治院战略，努力建设成为天津市重要的马克思主义理论阵地、市委市政府思想库和智囊团、天津市哲学社会科学综合研究中心。</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天津社会科学院内设23个职能处室。纳入天津社会科学院2023年度部门决算编制范围的单位包括：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1.天津社会科学院(本级)。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1.天津社会科学院2023年度政府性基金预算财政拨款收入支出决算表为空表。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2.天津社会科学院2023年度国有资本经营预算财政拨款收入支出决算表为空表。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天津社会科学院2023年度收入、支出决算总计</w:t>
      </w:r>
      <w:r>
        <w:rPr>
          <w:rFonts w:hint="eastAsia" w:ascii="Times New Roman" w:hAnsi="Times New Roman" w:eastAsia="仿宋_GB2312" w:cs="仿宋_GB2312"/>
          <w:sz w:val="30"/>
          <w:szCs w:val="30"/>
        </w:rPr>
        <w:t>116,858,904.92元，与2022年度相比，收、支总计各增加6,760,354.59元，增长6.14%，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：2023年使用年初结转结余较上年有所增加。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天津社会科学院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105,723,698.91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年度相比增加1,285,783.74元，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在职人数较上年增加所致的相应的经费增长。</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89,933,743.96</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85.06</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3,918,042.32元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3.71%；</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11,871,912.63元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11.23%。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天津社会科学院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年度本年支出合计103,480,868.37元，与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年度相比减少6,617,681.96元，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项目支出较上年减少。</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77,769,191.09元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占75.15%；</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25,711,677.28元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占24.85%。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天津社会科学院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89,933,743.96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年度相比，财政拨款收、支总计各增加1,147,374.98元，增长1.29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在职人数较上年增加所致的相应的经费增长。</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天津社会科学院2023年度部门决算一般公共预算财政拨款支出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计89,933,743.96元，占本年支出合计的86.91%，与2022年度相比，一般公共预算财政拨款支出增加1,147,374.98元，增长1.29%，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：在职人数较上年增加所致的相应的经费增长。</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89,933,743.96</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科学技术支出77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195.37元，占86.48%；社会保障和就业支出6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元，占7.24%；卫生健康支出5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648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548.59元，占6.28%。</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85,408,000.00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89,933,743.96</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105.3%</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科学技术支出（类）基础研究（款）专项基础科研（项）年初预算为0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元，追加预算20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元，决算数等于</w:t>
      </w:r>
      <w:r>
        <w:rPr>
          <w:rFonts w:ascii="Times New Roman" w:hAnsi="Times New Roman" w:eastAsia="仿宋_GB2312" w:cs="仿宋_GB2312"/>
          <w:sz w:val="30"/>
          <w:szCs w:val="30"/>
        </w:rPr>
        <w:t>追加</w:t>
      </w:r>
      <w:r>
        <w:rPr>
          <w:rFonts w:hint="eastAsia" w:ascii="Times New Roman" w:hAnsi="Times New Roman" w:eastAsia="仿宋_GB2312" w:cs="仿宋_GB2312"/>
          <w:sz w:val="30"/>
          <w:szCs w:val="30"/>
        </w:rPr>
        <w:t>预算数的主要原因是财政拨付科委课题经费。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社会科学支出（类）社会科学（款）社会科学研究机构（项）年初预算为56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606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128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747.41元，完成年初预算的104.46 %，决算数大于年初预算数的主要原因是人员变动导致预算调增。</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3.社会科学支出（类）社会科学（款）社会科学研究（项）年初预算为11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450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448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786.35元，完成年初预算的99.99 %，决算数小于年初预算数的主要原因是严格按照</w:t>
      </w:r>
      <w:r>
        <w:rPr>
          <w:rFonts w:ascii="Times New Roman" w:hAnsi="Times New Roman" w:eastAsia="仿宋_GB2312" w:cs="仿宋_GB2312"/>
          <w:sz w:val="30"/>
          <w:szCs w:val="30"/>
        </w:rPr>
        <w:t>预算执行支出</w:t>
      </w:r>
      <w:r>
        <w:rPr>
          <w:rFonts w:hint="eastAsia" w:ascii="Times New Roman" w:hAnsi="Times New Roman" w:eastAsia="仿宋_GB2312" w:cs="仿宋_GB2312"/>
          <w:sz w:val="30"/>
          <w:szCs w:val="30"/>
        </w:rPr>
        <w:t>。</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4.社会科学支出（类）社会科学（款）社科基金支出（项）年初预算为7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706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460.61元，完成年初预算的95.81%，决算数小于年初预算数的主要原因是部分项目经费涉及跨年执行。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5.社会科学支出（类）社会科学（款）其他社会科学支出（项）年初预算为0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元，追加预算为468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201</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元，支出决算为468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201</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元，决算数等于追加预算数的主要原因是财政拨付抚恤金。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6.社会保障和就业支出（类）行政事业单位养老支出（款） 机关事业单位基本养老保险缴费支出（项）年初预算为4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元，完成年初预算的100%，决算数等于年初预算数的主要原因是严格按照</w:t>
      </w:r>
      <w:r>
        <w:rPr>
          <w:rFonts w:ascii="Times New Roman" w:hAnsi="Times New Roman" w:eastAsia="仿宋_GB2312" w:cs="仿宋_GB2312"/>
          <w:sz w:val="30"/>
          <w:szCs w:val="30"/>
        </w:rPr>
        <w:t>预算执行支出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7.社会保障和就业支出（类）行政事业单位养老支出（款）机关事业单位职业年金缴费支出（项）年初预算为2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171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171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元，完成年初预算的100%，决算数等于年初预算数的主要原因是严格按照</w:t>
      </w:r>
      <w:r>
        <w:rPr>
          <w:rFonts w:ascii="Times New Roman" w:hAnsi="Times New Roman" w:eastAsia="仿宋_GB2312" w:cs="仿宋_GB2312"/>
          <w:sz w:val="30"/>
          <w:szCs w:val="30"/>
        </w:rPr>
        <w:t>预算执行支出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8.卫生健康支出（类）行政事业单位医疗（款）事业单位医疗（项）年初预算为2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990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174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732.56元，完成年初预算的173.07%，决算数大于年初预算数的主要原因是财政据实拨付离休药费。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9.卫生健康支出（类）行政事业单位医疗（款）其他行政事业单位医疗支出（项）年初预算为849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元，支出决算为473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816.03元，完成年初预算的55.81%，决算数小于年初预算数的主要原因是预算调减375183.97元。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天津社会科学院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71,290,296.00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年度相比增加2,339,047.00元，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在职人数较上年增加所致的相应的经费增长。</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64,471,296.00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基本工资、津贴补贴、奖金、绩效工资、机关事业单位基本养老保险缴费、职业年金缴费、职工基本医疗保险缴费、其他社会保障缴费、住房公积金、 医疗费、离休费、退休费、医疗费补助。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6,819,000.00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办公费、印刷费、咨询费、水费、电费、邮电费、取暖费、物业管理费、差旅费、维修（护）费、劳务费、工会经费、福利费、公务用车运行维护费、其他交通费用、其他商品和服务支出、办公设备购置。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天津社会科学院2023年度无政府性基金预算财政拨款收入、支出和结转结余。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天津社会科学院2023年度无国有资本经营预算财政拨款收入、支出和结转结余。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1,975.70元，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5.2</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sz w:val="30"/>
          <w:szCs w:val="30"/>
        </w:rPr>
        <w:t>严格按照</w:t>
      </w:r>
      <w:r>
        <w:rPr>
          <w:rFonts w:ascii="Times New Roman" w:hAnsi="Times New Roman" w:eastAsia="仿宋_GB2312" w:cs="仿宋_GB2312"/>
          <w:sz w:val="30"/>
          <w:szCs w:val="30"/>
        </w:rPr>
        <w:t>预算执行支出</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公车维修费用增加。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的主要原因是：本年度未用财政拨款经费列支因公出国（境）费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1,975.70元，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5.2</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sz w:val="30"/>
          <w:szCs w:val="30"/>
        </w:rPr>
        <w:t>严格按照</w:t>
      </w:r>
      <w:r>
        <w:rPr>
          <w:rFonts w:ascii="Times New Roman" w:hAnsi="Times New Roman" w:eastAsia="仿宋_GB2312" w:cs="仿宋_GB2312"/>
          <w:sz w:val="30"/>
          <w:szCs w:val="30"/>
        </w:rPr>
        <w:t>预算执行支出</w:t>
      </w:r>
      <w:r>
        <w:rPr>
          <w:rFonts w:hint="eastAsia" w:ascii="Times New Roman" w:hAnsi="Times New Roman" w:eastAsia="仿宋_GB2312" w:cs="仿宋_GB2312"/>
          <w:sz w:val="30"/>
          <w:szCs w:val="30"/>
          <w:lang w:eastAsia="zh-CN"/>
        </w:rPr>
        <w:t>，合理安排公车使用</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公车维修费用增加。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1,975.70元，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5.2</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sz w:val="30"/>
          <w:szCs w:val="30"/>
        </w:rPr>
        <w:t>严格按照</w:t>
      </w:r>
      <w:r>
        <w:rPr>
          <w:rFonts w:ascii="Times New Roman" w:hAnsi="Times New Roman" w:eastAsia="仿宋_GB2312" w:cs="仿宋_GB2312"/>
          <w:sz w:val="30"/>
          <w:szCs w:val="30"/>
        </w:rPr>
        <w:t>预算执行支出</w:t>
      </w:r>
      <w:r>
        <w:rPr>
          <w:rFonts w:hint="eastAsia" w:ascii="Times New Roman" w:hAnsi="Times New Roman" w:eastAsia="仿宋_GB2312" w:cs="仿宋_GB2312"/>
          <w:sz w:val="30"/>
          <w:szCs w:val="30"/>
          <w:lang w:eastAsia="zh-CN"/>
        </w:rPr>
        <w:t>，合理安排公车使用</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公车维修费用增加。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的主要原因是：本年度未用财政拨款经费列支公务用车购置费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的主要原因是：本年度未用财政拨款经费列支公务接待费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天津社会科学院2023年度无机关运行经费。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天津社会科学院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4,879,231.54</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602,033.00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4,277,198.54</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lang w:val="en-US" w:eastAsia="zh-CN"/>
        </w:rPr>
        <w:t>4,879,231.54</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lang w:val="en-US" w:eastAsia="zh-CN"/>
        </w:rPr>
        <w:t>100</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kern w:val="0"/>
          <w:sz w:val="30"/>
          <w:szCs w:val="30"/>
          <w:lang w:val="en-US" w:eastAsia="zh-CN"/>
        </w:rPr>
        <w:t>10</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kern w:val="0"/>
          <w:sz w:val="30"/>
          <w:szCs w:val="30"/>
          <w:lang w:val="en-US" w:eastAsia="zh-CN"/>
        </w:rPr>
        <w:t>10</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日，天津社会科学院共有车辆</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备用车辆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根据预算绩效管理要求，天津社会科学院2023年度已对13个市级项目开展绩效自评，涉及金额25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672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677.28元，自评结果已随部门决算一并公开。</w:t>
      </w:r>
      <w:bookmarkStart w:id="0" w:name="_GoBack"/>
      <w:bookmarkEnd w:id="0"/>
      <w:r>
        <w:rPr>
          <w:rFonts w:hint="eastAsia" w:ascii="Times New Roman" w:hAnsi="Times New Roman" w:eastAsia="仿宋_GB2312" w:cs="仿宋_GB2312"/>
          <w:sz w:val="30"/>
          <w:szCs w:val="30"/>
        </w:rPr>
        <w:t>本部门2023年度未</w:t>
      </w:r>
      <w:r>
        <w:rPr>
          <w:rFonts w:ascii="Times New Roman" w:hAnsi="Times New Roman" w:eastAsia="仿宋_GB2312" w:cs="仿宋_GB2312"/>
          <w:sz w:val="30"/>
          <w:szCs w:val="30"/>
        </w:rPr>
        <w:t>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天津社会科学院不属于乡、镇、街级单位，不涉及公开2023年度教育、医疗卫生、社会保障和就业、住房保障、涉农补贴等民生支出情况。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1F0416"/>
    <w:rsid w:val="002124F6"/>
    <w:rsid w:val="00264B59"/>
    <w:rsid w:val="002A4997"/>
    <w:rsid w:val="002E6086"/>
    <w:rsid w:val="00302490"/>
    <w:rsid w:val="003227B2"/>
    <w:rsid w:val="003536BE"/>
    <w:rsid w:val="003B25FB"/>
    <w:rsid w:val="003B49AD"/>
    <w:rsid w:val="004A482F"/>
    <w:rsid w:val="004F39BF"/>
    <w:rsid w:val="005062D7"/>
    <w:rsid w:val="005175E6"/>
    <w:rsid w:val="00525157"/>
    <w:rsid w:val="005349A2"/>
    <w:rsid w:val="00575537"/>
    <w:rsid w:val="005D1367"/>
    <w:rsid w:val="005D3F56"/>
    <w:rsid w:val="00635D9A"/>
    <w:rsid w:val="00654D17"/>
    <w:rsid w:val="006623EC"/>
    <w:rsid w:val="006A094D"/>
    <w:rsid w:val="006D2409"/>
    <w:rsid w:val="006E65DB"/>
    <w:rsid w:val="00776FF3"/>
    <w:rsid w:val="0078156E"/>
    <w:rsid w:val="00786E74"/>
    <w:rsid w:val="007D1285"/>
    <w:rsid w:val="007E49E1"/>
    <w:rsid w:val="007F6DA7"/>
    <w:rsid w:val="008174D5"/>
    <w:rsid w:val="00885126"/>
    <w:rsid w:val="008858ED"/>
    <w:rsid w:val="0089698B"/>
    <w:rsid w:val="008D48A9"/>
    <w:rsid w:val="00941A30"/>
    <w:rsid w:val="00977DCC"/>
    <w:rsid w:val="009820CF"/>
    <w:rsid w:val="00982A8B"/>
    <w:rsid w:val="009A7ED3"/>
    <w:rsid w:val="009D74D7"/>
    <w:rsid w:val="00A34871"/>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12DC4"/>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39A42EB"/>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821</Words>
  <Characters>4682</Characters>
  <Lines>39</Lines>
  <Paragraphs>10</Paragraphs>
  <TotalTime>2</TotalTime>
  <ScaleCrop>false</ScaleCrop>
  <LinksUpToDate>false</LinksUpToDate>
  <CharactersWithSpaces>5493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2024-08-06T09:43:00Z</dcterms:created>
  <dc:creator>office</dc:creator>
  <cp:lastModifiedBy>Dell</cp:lastModifiedBy>
  <dcterms:modified xsi:type="dcterms:W3CDTF">2024-08-14T06:56:00Z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