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中共天津市委党校</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共天津市委党校（天津行政学院、中共天津市委党史研究室）贯彻落实党中央关于干部培训和党史工作的方针政策、党中央和市委关于干部培训和党史工作的决策部署，在履行职责过程中坚持和加强党对干部培训、党史工作的集中统一领导。主要职责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1.组织拟订贯彻落实党中央关于干部培训和党史工作方针政策、党中央和市委关于干部培训和党史工作决策部署的具体意见并组织实施。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发挥干部教育培训主渠道作用，有计划地培训局级领导干部、处级领导干部、优秀中青年干部、国有重点企业负责人、市管高校负责人、街道（乡镇）党政主要领导干部、区（局）级团委和街道（乡镇）团委书记、理论宣传骨干、哲学社会科学教学科研骨干，负责对学员在校培训期间的表现进行考核，提出考核意见。</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3.负责公务员初任、任职、专门业务和更新知识的培训。</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对学员进行马克思列宁主义、毛泽东思想、邓小平理论、“三个代表”重要思想、科学发展观、习近平新时代中国特色社会主义思想教育和党性教育，引导学员增强“四个意识”，坚定“四个自信”，坚决维护习近平总书记党中央的核心地位，全党的核心地位，坚决维护党中央权威和集中统一领导，自觉在思想上政治上行动上同党中央保持高度一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5.研究马克思列宁主义、毛泽东思想、邓小平理论、“三个代表”重要思想、科学发展观、习近平新时代中国特色社会主义思想。</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6.征集、整理中共天津地方史资料，研究、编写天津地方党史；编纂出版党史书刊。</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7.开展重大理论和现实问题研究，承担市委、市政府决策咨询服务，发挥新型高端智库作用。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8.受市委、市政府委托，举办各类专题研讨班，研讨重大理论、战略和方针政策问题。</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9.以培训马克思主义理论人才为主要目标，按照党中央要求和国家有关学位与研究生教育法规政策，在国家批准的学科和专业学位类别内开展研究生教育。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10.负责全市各级党校（行政学院、党史研究室）的业务指导工作，承担各级党校（行政学院、党史研究室）领导干部和教学、科研骨干的培训。</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11.负责有关对外学术交流、培训、考察、访问等工作。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12.完成市委交办的其他任务。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中共天津市委党校内设40个职能处室。纳入中共天津市委党校2023年度部门决算编制范围的单位包括：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1.中共天津市委党校(本级)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1.中共天津市委党校2023年度政府性基金预算财政拨款收入支出决算表为空表。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2.中共天津市委党校2023年度国有资本经营预算财政拨款收入支出决算表为空表。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中共天津市委党校2023年度收入、支出决算总计</w:t>
      </w:r>
      <w:r>
        <w:rPr>
          <w:rFonts w:hint="eastAsia" w:ascii="Times New Roman" w:hAnsi="Times New Roman" w:eastAsia="仿宋_GB2312" w:cs="仿宋_GB2312"/>
          <w:sz w:val="30"/>
          <w:szCs w:val="30"/>
        </w:rPr>
        <w:t>379,080,445.96元，与2022年度相比，收、支总计各增加54,513,455.45元，增长16.80%，</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：对外培训任务增加，使用上年结转结余资金开展业务。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中共天津市委党校</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297,543,976.52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年度相比减少13,692,492.44元，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：二期新建项目竣工结束后，财政拨款减少。</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239,250,097.34</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80.41</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55,371,553.97元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18.61%；</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2,922,325.21元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0.98%。</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中共天津市委党校</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年度本年支出合计279,781,586.74元，与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年度相比减少16,597,117.59元，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二期新建项目支出减少。</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189,427,841.73元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占67.70%；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66,889,161.17元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占23.91%；</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23,464,583.84元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占8.39%。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中共天津市委党校</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239,250,097.34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年度相比，财政拨款收、支总计各减少31,106,411.78元，下降11.51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二期新建项目竣工结束后，财政拨款减少。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中共天津市委党校2023年度部门决算一般公共预算财政拨款支出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计239,250,097.34元，占本年支出合计的85.51%，与2022年度相比，一般公共预算财政拨款支出减少31,106,411.78元，下降11.51%，</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：二期新建项目支出减少。</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239,250,097.34</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教育支出193,207,633.52元，占80.75%；社会保障和就业支出14,897,767.84元，占6.23%；卫生健康支出9,824,695.98元，占4.11%；债务付息支出21,320,000.00元，占8.91%。</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215,890,000.00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239,250,097.34</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110.82%</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1.教育支出（类）进修及培训（款）干部教育（项）年初预算为169,626,000.00元，支出决算为193,207,633.52元，完成年初预算的113.90%，决算数大于年初预算数的主要原因是二期新建项目拨款为年中增加项目。</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社会保障和就业支出（类）行政事业单位养老支出（款）机关事业单位基本养老保险缴费支出（项）年初预算10,324,000.00元，支出决算为9,933,178.56元，完成年初预算的96.21%，决算数小于年初预算数的主要原因是参公人员养老保险支出较年初预算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社会保障和就业支出（类）行政事业单位养老支出（款）机关事业单位职业年金缴费支出（项）年初预算5,163,000.00元，支出决算为4,964,589.28元，完成年初预算的96.16%，决算数小于年初预算数的主要原因是参公人员职业年金支出较年初预算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卫生健康支出（类）行政事业单位医疗（款）行政单位医疗（项）年初预算2,537,000.00元，支出决算为2,444,516.41元，完成年初预算的96.35%，决算数小于年初预算数的主要原因是参公人员医疗保险支出较年初预算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卫生健康支出（类）行政事业单位医疗（款）事业单位医疗（项）年初预算4,499,000.00元，支出决算为5,617,100.00元，完成年初预算的124.85%，决算数大于年初预算数的主要原因是离休人员药费根据实际发生情况列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行政事业单位医疗（款）公务员医疗补助（项）年初预算479,000.00元，支出决算为469,436.82元，完成年初预算的98.00%，决算数小于年初预算数的主要原因是参公人员医疗补助支出较年初预算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 卫生健康支出（类）行政事业单位医疗（款）其他行政事业单位医疗支出（项）年初预算1,942,000.00元，支出决算为1,293,642.75元，完成年初预算的66.61%，决算数小于年初预算数的主要原因是医疗费根据实际发生情况列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8.债务付息支出（类）地方政府一般债务付息支出（款）地方政府一般债券付息支出（项）年初预算21,320,000.00，支出决算为21,320,000.00元，完成年初预算的100%，决算数等于年初预算数的主要原因是根据预算支出。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中共天津市委党校</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175,096,039.81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年度相比增加1,211,022.16元，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疫情结束，各项工作恢复正常运转，运维支出增加。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133,421,462.66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医疗费、离休费、退休费、生活补助、医疗费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41,674,577.15</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咨询费、手续费、水费、电费、邮电费、取暖费、物业管理费、差旅费、维修(护)费、租赁费、会议费、培训费、公务接待费、劳务费、工会经费、福利费、公务用车运行维护费、其他交通费用、其他商品和服务支出、办公设备购置、 信息网络及软件购置更新、其他资本性支出。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中共天津市委党校2023年度无政府性基金预算财政拨款收入、支出和结转结余。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中共天津市委党校2023年度无国有资本经营预算财政拨款收入、支出和结转结余。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76,000.00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75,511.00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489.00</w:t>
      </w:r>
      <w:r>
        <w:rPr>
          <w:rFonts w:hint="eastAsia" w:ascii="Times New Roman" w:hAnsi="Times New Roman" w:eastAsia="仿宋_GB2312" w:cs="仿宋_GB2312"/>
          <w:kern w:val="0"/>
          <w:sz w:val="30"/>
          <w:szCs w:val="30"/>
        </w:rPr>
        <w:t>元，完成预算的99.36</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23,141.00元，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44.19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厉行节俭，合理安排公务用车</w:t>
      </w:r>
      <w:r>
        <w:rPr>
          <w:rFonts w:hint="eastAsia" w:ascii="Times New Roman" w:hAnsi="Times New Roman" w:eastAsia="仿宋_GB2312" w:cs="仿宋_GB2312"/>
          <w:sz w:val="30"/>
          <w:szCs w:val="30"/>
          <w:lang w:eastAsia="zh-CN"/>
        </w:rPr>
        <w:t>使用</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疫情期间结束后，各省市单位调研增加，接待人数同比增加7.5倍。</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50,000.00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49,511.00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489.00</w:t>
      </w:r>
      <w:r>
        <w:rPr>
          <w:rFonts w:hint="eastAsia" w:ascii="Times New Roman" w:hAnsi="Times New Roman" w:eastAsia="仿宋_GB2312" w:cs="仿宋_GB2312"/>
          <w:kern w:val="0"/>
          <w:sz w:val="30"/>
          <w:szCs w:val="30"/>
        </w:rPr>
        <w:t>元，完成预算的99.02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489.00元，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0.98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厉行节俭，合理安排公务用车</w:t>
      </w:r>
      <w:r>
        <w:rPr>
          <w:rFonts w:hint="eastAsia" w:ascii="Times New Roman" w:hAnsi="Times New Roman" w:eastAsia="仿宋_GB2312" w:cs="仿宋_GB2312"/>
          <w:sz w:val="30"/>
          <w:szCs w:val="30"/>
          <w:lang w:eastAsia="zh-CN"/>
        </w:rPr>
        <w:t>使用</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50,000.00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49,511.00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489.00</w:t>
      </w:r>
      <w:r>
        <w:rPr>
          <w:rFonts w:hint="eastAsia" w:ascii="Times New Roman" w:hAnsi="Times New Roman" w:eastAsia="仿宋_GB2312" w:cs="仿宋_GB2312"/>
          <w:kern w:val="0"/>
          <w:sz w:val="30"/>
          <w:szCs w:val="30"/>
        </w:rPr>
        <w:t>元，完成预算的99.02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489.00元，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0.98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厉行节俭，合理安排公务用车</w:t>
      </w:r>
      <w:r>
        <w:rPr>
          <w:rFonts w:hint="eastAsia" w:ascii="Times New Roman" w:hAnsi="Times New Roman" w:eastAsia="仿宋_GB2312" w:cs="仿宋_GB2312"/>
          <w:sz w:val="30"/>
          <w:szCs w:val="30"/>
          <w:lang w:eastAsia="zh-CN"/>
        </w:rPr>
        <w:t>使用</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14</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26,000.00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26,000.00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23,630.00元，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997.05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预算数的主要原因是：合理安排公务</w:t>
      </w:r>
      <w:r>
        <w:rPr>
          <w:rFonts w:hint="eastAsia" w:ascii="Times New Roman" w:hAnsi="Times New Roman" w:eastAsia="仿宋_GB2312" w:cs="仿宋_GB2312"/>
          <w:kern w:val="0"/>
          <w:sz w:val="30"/>
          <w:szCs w:val="30"/>
          <w:lang w:eastAsia="zh-CN"/>
        </w:rPr>
        <w:t>接待费支出，</w:t>
      </w:r>
      <w:r>
        <w:rPr>
          <w:rFonts w:hint="eastAsia" w:ascii="Times New Roman" w:hAnsi="Times New Roman" w:eastAsia="仿宋_GB2312" w:cs="仿宋_GB2312"/>
          <w:kern w:val="0"/>
          <w:sz w:val="30"/>
          <w:szCs w:val="30"/>
        </w:rPr>
        <w:t>严格按照预算执行</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疫情期间结束后，各省市单位调研增加，接待人数同比增加7.5倍。</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46</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593</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中共天津市委党校2023年度无机关运行经费。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中共天津市委党校</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22,750,787.50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86,287.50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2,354,600.00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20,309,900.00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22,750,787.50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12,814,592.70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56.33%</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日，中共天津市委党校共有车辆</w:t>
      </w:r>
      <w:r>
        <w:rPr>
          <w:rFonts w:hint="eastAsia" w:ascii="Times New Roman" w:hAnsi="Times New Roman" w:eastAsia="仿宋_GB2312" w:cs="Times New Roman"/>
          <w:kern w:val="0"/>
          <w:sz w:val="30"/>
          <w:szCs w:val="30"/>
        </w:rPr>
        <w:t>4</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3</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6</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根据预算绩效管理要求，中共天津市委党校2023年度已对9个市级项目开展绩效自评，涉及金额64,777,120.90元，自评结果已随部门决算一并公开。</w:t>
      </w:r>
      <w:bookmarkStart w:id="0" w:name="_GoBack"/>
      <w:bookmarkEnd w:id="0"/>
      <w:r>
        <w:rPr>
          <w:rFonts w:hint="eastAsia" w:ascii="Times New Roman" w:hAnsi="Times New Roman" w:eastAsia="仿宋_GB2312" w:cs="仿宋_GB2312"/>
          <w:sz w:val="30"/>
          <w:szCs w:val="30"/>
        </w:rPr>
        <w:t>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中共天津市委党校不属于乡、镇、街级单位，不涉及公开2023年度教育、医疗卫生、社会保障和就业、住房保障、涉农补贴等民生支出情况。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72CA4"/>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81B59"/>
    <w:rsid w:val="006A094D"/>
    <w:rsid w:val="006B20BE"/>
    <w:rsid w:val="006D2409"/>
    <w:rsid w:val="006E65DB"/>
    <w:rsid w:val="00776FF3"/>
    <w:rsid w:val="0078156E"/>
    <w:rsid w:val="00786E74"/>
    <w:rsid w:val="007A492C"/>
    <w:rsid w:val="007D1285"/>
    <w:rsid w:val="007E49E1"/>
    <w:rsid w:val="007F6DA7"/>
    <w:rsid w:val="008174D5"/>
    <w:rsid w:val="00885126"/>
    <w:rsid w:val="0089698B"/>
    <w:rsid w:val="008D48A9"/>
    <w:rsid w:val="00930FC9"/>
    <w:rsid w:val="00941A30"/>
    <w:rsid w:val="00977DCC"/>
    <w:rsid w:val="009820CF"/>
    <w:rsid w:val="00982A8B"/>
    <w:rsid w:val="009A7ED3"/>
    <w:rsid w:val="009D74D7"/>
    <w:rsid w:val="00A57AE7"/>
    <w:rsid w:val="00AF71AE"/>
    <w:rsid w:val="00B33C70"/>
    <w:rsid w:val="00B75228"/>
    <w:rsid w:val="00B811F1"/>
    <w:rsid w:val="00B81B9F"/>
    <w:rsid w:val="00B8511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0F35F6C"/>
    <w:rsid w:val="017D4A3B"/>
    <w:rsid w:val="01A10E80"/>
    <w:rsid w:val="029D518A"/>
    <w:rsid w:val="03311B3F"/>
    <w:rsid w:val="03901927"/>
    <w:rsid w:val="05CA273A"/>
    <w:rsid w:val="05E55C53"/>
    <w:rsid w:val="06210ED7"/>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961</Words>
  <Characters>5481</Characters>
  <Lines>45</Lines>
  <Paragraphs>12</Paragraphs>
  <TotalTime>3</TotalTime>
  <ScaleCrop>false</ScaleCrop>
  <LinksUpToDate>false</LinksUpToDate>
  <CharactersWithSpaces>6430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2024-08-05T08:55:00Z</dcterms:created>
  <dc:creator>office</dc:creator>
  <cp:lastModifiedBy>Dell</cp:lastModifiedBy>
  <dcterms:modified xsi:type="dcterms:W3CDTF">2024-08-16T08:13:16Z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