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中国民主同盟天津市委员会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民主同盟是同中国共产党通力合作的参政党。中国民主同盟天津市委员会是中国民主同盟的省级组织，其主要职责是在中共天津市委和民盟中央的领导下，组织和推动我市民盟各级组织及全体盟员充分履行参政党职能、不断提高议政建言能力和水平、扎实稳步开展社会服务工作、持之以恒加强自身建设、努力提升民主监督实效，为我市的经济建设和社会发展做出新的贡献。</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中国民主同盟天津市委员会内设6个职能处室。纳入中国民主同盟天津市委员会2023年度部门决算编制范围的单位包括：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1.中国民主同盟天津市委员会（本级）。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1.中国民主同盟天津市委员会2023年度政府性基金预算财政拨款收入支出决算表为空表。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2.中国民主同盟天津市委员会2023年度国有资本经营预算财政拨款支出决算表为空表。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中国民主同盟天津市委员会2023年度收入、支出决算总计</w:t>
      </w:r>
      <w:r>
        <w:rPr>
          <w:rFonts w:hint="eastAsia" w:ascii="Times New Roman" w:hAnsi="Times New Roman" w:eastAsia="仿宋_GB2312" w:cs="仿宋_GB2312"/>
          <w:sz w:val="30"/>
          <w:szCs w:val="30"/>
        </w:rPr>
        <w:t>12,703,823.51元，与2022年度相比，收、支总计各增加196,215.58元，增长1.57%，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：退休人员抚恤金增加收支。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中国民主同盟天津市委员会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12,703,823.51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年度相比增加200,927.32元，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：退休人员抚恤金增加收入。</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12,703,823.51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中国民主同盟天津市委员会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年度本年支出合计12,703,823.51元，与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年度相比增加196,215.58元，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退休人员抚恤金增加支出。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11,533,976.10元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占90.79%；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1,169,847.41元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占9.21%。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中国民主同盟天津市委员会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12,703,823.51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年度相比，财政拨款收、支总计各增加196,215.58元，增长1.57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退休人员抚恤金增加收支。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中国民主同盟天津市委员会2023年度部门决算一般公共预算财政拨款支出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计12,703,823.51元，占本年支出合计的100.00%，与2022年度相比，一般公共预算财政拨款支出增加196,215.58元，增长1.57%，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：退休人员抚恤金增加支出。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12,703,823.51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一般公共服务支出11,093,776.73元，占87.33%；社会保障和就业支出1,073,124.48元，占8.45%；卫生健康支出536,922.30元，占4.22%。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12,203,000.00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12,703,823.51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104.10%</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一般公共服务支出（类）民主党派及工商联事务（款）行政运行（项）年初预算为9,693,000.00元，支出决算为9,923,929.32元，完成年初预算的102.38%，决算数大于年初预算数的主要原因是人员经费增加。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一般公共服务支出（类）民主党派及工商联事务（款）一般行政事务管理（项）年初预算为75,000.00元，支出决算为103,046.42元，完成年初预算的137.40%，决算数大于年初预算数的主要原因是使用结转上年中央补助民主党派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一般公共服务支出（类）民主党派及工商联事务（款）参政议政（项）年初预算为700,000.00元，支出决算为693,234.99元，完成年初预算的99.03%，决算数与年初预算数基本持平，主要原因是严格按照预算执行。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一般公共服务支出（类）民主党派及工商联事务（款）其他民主党派及工商联事务支出（项）年初预算为0元，追加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373,566.00元，支出决算为373,566.00元，决算数等于追加预算数的主要原因是此项支出为追加退休人员抚恤金，无年初预算。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基本养老保险缴费支出（项）年初预算为752,000.00元，支出决算为715,416.32元，完成年初预算的95.14%，决算数小于年初预算数的主要原因是本单位2023年有在职人员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 社会保障和就业支出（类）行政事业单位养老支出（款）机关事业单位职业年金缴费支出（项）年初预算为376,000.00元，支出决算为357,708.16元，完成年初预算的95.14%，决算数小于年初预算数的主要原因是本单位2023年有在职人员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 卫生健康支出（类）行政事业单位医疗（款）行政单位医疗（项）年初预算为513,000.00元，支出决算为447,495.26元，完成年初预算的87.23%，决算数小于年初预算数的主要原因是本单位2023年有在职人员退休。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 卫生健康支出（类）行政事业单位医疗（款）公务员医疗补助（项）年初预算为94,000.00元，支出决算为89,427.04元，完成年初预算的95.14%，决算数小于年初预算数的主要原因是本单位2023年有在职人员退休。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中国民主同盟天津市委员会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11,533,976.10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年度相比减少370,955.79元，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2023年有在职人员退休。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10,080,393.32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1,453,582.78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办公费、印刷费、手续费、水费、电费、邮电费、维修(护)费、工会经费、福利费、公务用车运行维护费、其他交通费用、税金及附加费用、其他商品和服务支出、办公设备购置。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中国民主同盟天津市委员会2023年度无政府性基金预算财政拨款收入、支出和结转结余。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中国民主同盟天津市委员会2023年度无国有资本经营预算财政拨款收入、支出和结转结余。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15,153.34</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3,846.66</w:t>
      </w:r>
      <w:r>
        <w:rPr>
          <w:rFonts w:hint="eastAsia" w:ascii="Times New Roman" w:hAnsi="Times New Roman" w:eastAsia="仿宋_GB2312" w:cs="仿宋_GB2312"/>
          <w:kern w:val="0"/>
          <w:sz w:val="30"/>
          <w:szCs w:val="30"/>
        </w:rPr>
        <w:t>元，完成预算的79.75</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14,918.79元，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6360.6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厉行勤俭节约，压减</w:t>
      </w:r>
      <w:r>
        <w:rPr>
          <w:rFonts w:hint="eastAsia" w:ascii="Times New Roman" w:hAnsi="Times New Roman" w:eastAsia="仿宋_GB2312" w:cs="仿宋_GB2312"/>
          <w:sz w:val="30"/>
          <w:szCs w:val="30"/>
          <w:lang w:eastAsia="zh-CN"/>
        </w:rPr>
        <w:t>三公经费支出</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本单位202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年公务活动增加。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本年未用财政拨款经费列支</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kern w:val="0"/>
          <w:sz w:val="30"/>
          <w:szCs w:val="30"/>
          <w:lang w:eastAsia="zh-CN"/>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453.74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546.26</w:t>
      </w:r>
      <w:r>
        <w:rPr>
          <w:rFonts w:hint="eastAsia" w:ascii="Times New Roman" w:hAnsi="Times New Roman" w:eastAsia="仿宋_GB2312" w:cs="仿宋_GB2312"/>
          <w:kern w:val="0"/>
          <w:sz w:val="30"/>
          <w:szCs w:val="30"/>
        </w:rPr>
        <w:t>元，完成预算的45.37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219.19元，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93.45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压减公车运行维护费</w:t>
      </w:r>
      <w:r>
        <w:rPr>
          <w:rFonts w:hint="eastAsia" w:ascii="Times New Roman" w:hAnsi="Times New Roman" w:eastAsia="仿宋_GB2312" w:cs="仿宋_GB2312"/>
          <w:sz w:val="30"/>
          <w:szCs w:val="30"/>
          <w:lang w:eastAsia="zh-CN"/>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本单位202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年公务活动增加</w:t>
      </w:r>
      <w:r>
        <w:rPr>
          <w:rFonts w:hint="eastAsia" w:ascii="Times New Roman" w:hAnsi="Times New Roman" w:eastAsia="仿宋_GB2312" w:cs="仿宋_GB2312"/>
          <w:sz w:val="30"/>
          <w:szCs w:val="30"/>
          <w:lang w:eastAsia="zh-CN"/>
        </w:rPr>
        <w:t>，公车使用次数增加</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453.74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546.26</w:t>
      </w:r>
      <w:r>
        <w:rPr>
          <w:rFonts w:hint="eastAsia" w:ascii="Times New Roman" w:hAnsi="Times New Roman" w:eastAsia="仿宋_GB2312" w:cs="仿宋_GB2312"/>
          <w:kern w:val="0"/>
          <w:sz w:val="30"/>
          <w:szCs w:val="30"/>
        </w:rPr>
        <w:t>元，完成预算的45.37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219.19元，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93.45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本单位压减公车运行维护费</w:t>
      </w:r>
      <w:r>
        <w:rPr>
          <w:rFonts w:hint="eastAsia" w:ascii="Times New Roman" w:hAnsi="Times New Roman" w:eastAsia="仿宋_GB2312" w:cs="仿宋_GB2312"/>
          <w:sz w:val="30"/>
          <w:szCs w:val="30"/>
          <w:lang w:eastAsia="zh-CN"/>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本单位202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年公务活动增加</w:t>
      </w:r>
      <w:r>
        <w:rPr>
          <w:rFonts w:hint="eastAsia" w:ascii="Times New Roman" w:hAnsi="Times New Roman" w:eastAsia="仿宋_GB2312" w:cs="仿宋_GB2312"/>
          <w:sz w:val="30"/>
          <w:szCs w:val="30"/>
          <w:lang w:eastAsia="zh-CN"/>
        </w:rPr>
        <w:t>，公车使用次数增加</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本年未用财政拨款经费列支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kern w:val="0"/>
          <w:sz w:val="30"/>
          <w:szCs w:val="30"/>
          <w:lang w:eastAsia="zh-CN"/>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bookmarkStart w:id="0" w:name="_GoBack"/>
      <w:bookmarkEnd w:id="0"/>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14,699.60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3,300.40</w:t>
      </w:r>
      <w:r>
        <w:rPr>
          <w:rFonts w:hint="eastAsia" w:ascii="Times New Roman" w:hAnsi="Times New Roman" w:eastAsia="仿宋_GB2312" w:cs="仿宋_GB2312"/>
          <w:kern w:val="0"/>
          <w:sz w:val="30"/>
          <w:szCs w:val="30"/>
        </w:rPr>
        <w:t>元，完成预算的81.66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14,699.60元，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厉行勤俭节约，压减公务接待经费</w:t>
      </w:r>
      <w:r>
        <w:rPr>
          <w:rFonts w:hint="eastAsia" w:ascii="Times New Roman" w:hAnsi="Times New Roman" w:eastAsia="仿宋_GB2312" w:cs="仿宋_GB2312"/>
          <w:sz w:val="30"/>
          <w:szCs w:val="30"/>
          <w:lang w:eastAsia="zh-CN"/>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本单位202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年公务活动增加。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81</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中国民主同盟天津市委员会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1,453,582.78</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年减少625,429.12元，降低30.08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厉行勤俭节约，压减公务经费。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中国民主同盟天津市委员会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19,930.00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19,930.00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19,930.00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19,930.00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中国民主同盟天津市委员会2023年度无国有资产占有使用情况。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中国民主同盟天津市委员会2023年度已对4个市级项目开展绩效自评，涉及金额1,133,229.60元，自评结果已随部门决算一并公开。本部门2023年度已对1个项目开展部门评价，涉及金额693,234.99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中国民主同盟天津市委员会不属于乡、镇、街级单位，不涉及公开2023年度教育、医疗卫生、社会保障和就业、住房保障、涉农补贴等民生支出情况。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9194A"/>
    <w:rsid w:val="004A482F"/>
    <w:rsid w:val="004C100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C4979"/>
    <w:rsid w:val="009D74D7"/>
    <w:rsid w:val="00A50E2F"/>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1017"/>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004FCF"/>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3C7B8D"/>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C413C0"/>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833</Words>
  <Characters>4754</Characters>
  <Lines>39</Lines>
  <Paragraphs>11</Paragraphs>
  <TotalTime>3</TotalTime>
  <ScaleCrop>false</ScaleCrop>
  <LinksUpToDate>false</LinksUpToDate>
  <CharactersWithSpaces>5576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2024-08-01T03:49:00Z</dcterms:created>
  <dc:creator>office</dc:creator>
  <cp:lastModifiedBy>Dell</cp:lastModifiedBy>
  <dcterms:modified xsi:type="dcterms:W3CDTF">2024-08-16T08:56:40Z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