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default" w:ascii="Times New Roman" w:hAnsi="Times New Roman" w:eastAsia="方正小标宋简体" w:cs="Times New Roman"/>
          <w:kern w:val="0"/>
          <w:sz w:val="48"/>
          <w:szCs w:val="48"/>
          <w:highlight w:val="none"/>
          <w:lang w:val="zh-CN"/>
        </w:rPr>
      </w:pPr>
    </w:p>
    <w:p>
      <w:pPr>
        <w:autoSpaceDE w:val="0"/>
        <w:autoSpaceDN w:val="0"/>
        <w:adjustRightInd w:val="0"/>
        <w:jc w:val="center"/>
        <w:rPr>
          <w:rFonts w:hint="default" w:ascii="Times New Roman" w:hAnsi="Times New Roman" w:eastAsia="方正小标宋简体" w:cs="Times New Roman"/>
          <w:kern w:val="0"/>
          <w:sz w:val="48"/>
          <w:szCs w:val="48"/>
          <w:highlight w:val="none"/>
          <w:lang w:val="zh-CN"/>
        </w:rPr>
      </w:pPr>
    </w:p>
    <w:p>
      <w:pPr>
        <w:autoSpaceDE w:val="0"/>
        <w:autoSpaceDN w:val="0"/>
        <w:adjustRightInd w:val="0"/>
        <w:jc w:val="center"/>
        <w:rPr>
          <w:rFonts w:hint="default" w:ascii="Times New Roman" w:hAnsi="Times New Roman" w:eastAsia="方正小标宋简体" w:cs="Times New Roman"/>
          <w:kern w:val="0"/>
          <w:sz w:val="48"/>
          <w:szCs w:val="48"/>
          <w:highlight w:val="none"/>
          <w:lang w:val="zh-CN"/>
        </w:rPr>
      </w:pPr>
    </w:p>
    <w:p>
      <w:pPr>
        <w:autoSpaceDE w:val="0"/>
        <w:autoSpaceDN w:val="0"/>
        <w:adjustRightInd w:val="0"/>
        <w:jc w:val="center"/>
        <w:rPr>
          <w:rFonts w:hint="default" w:ascii="Times New Roman" w:hAnsi="Times New Roman" w:eastAsia="方正小标宋简体" w:cs="Times New Roman"/>
          <w:kern w:val="0"/>
          <w:sz w:val="48"/>
          <w:szCs w:val="48"/>
          <w:highlight w:val="none"/>
          <w:lang w:val="zh-CN"/>
        </w:rPr>
      </w:pPr>
    </w:p>
    <w:p>
      <w:pPr>
        <w:autoSpaceDE w:val="0"/>
        <w:autoSpaceDN w:val="0"/>
        <w:adjustRightInd w:val="0"/>
        <w:jc w:val="center"/>
        <w:rPr>
          <w:rFonts w:hint="default" w:ascii="Times New Roman" w:hAnsi="Times New Roman" w:eastAsia="方正小标宋简体" w:cs="Times New Roman"/>
          <w:kern w:val="0"/>
          <w:sz w:val="48"/>
          <w:szCs w:val="48"/>
          <w:highlight w:val="none"/>
          <w:lang w:val="zh-CN"/>
        </w:rPr>
      </w:pPr>
    </w:p>
    <w:p>
      <w:pPr>
        <w:autoSpaceDE w:val="0"/>
        <w:autoSpaceDN w:val="0"/>
        <w:adjustRightInd w:val="0"/>
        <w:jc w:val="center"/>
        <w:rPr>
          <w:rFonts w:hint="default" w:ascii="Times New Roman" w:hAnsi="Times New Roman" w:eastAsia="方正小标宋简体" w:cs="Times New Roman"/>
          <w:kern w:val="0"/>
          <w:sz w:val="48"/>
          <w:szCs w:val="48"/>
          <w:highlight w:val="none"/>
          <w:lang w:val="zh-CN"/>
        </w:rPr>
      </w:pPr>
    </w:p>
    <w:p>
      <w:pPr>
        <w:autoSpaceDE w:val="0"/>
        <w:autoSpaceDN w:val="0"/>
        <w:adjustRightInd w:val="0"/>
        <w:jc w:val="center"/>
        <w:rPr>
          <w:rFonts w:hint="default" w:ascii="Times New Roman" w:hAnsi="Times New Roman" w:eastAsia="方正小标宋简体" w:cs="Times New Roman"/>
          <w:kern w:val="0"/>
          <w:sz w:val="48"/>
          <w:szCs w:val="48"/>
          <w:highlight w:val="none"/>
          <w:lang w:val="zh-CN"/>
        </w:rPr>
      </w:pPr>
    </w:p>
    <w:p>
      <w:pPr>
        <w:autoSpaceDE w:val="0"/>
        <w:autoSpaceDN w:val="0"/>
        <w:adjustRightInd w:val="0"/>
        <w:jc w:val="center"/>
        <w:rPr>
          <w:rFonts w:hint="default" w:ascii="Times New Roman" w:hAnsi="Times New Roman" w:eastAsia="方正小标宋简体" w:cs="Times New Roman"/>
          <w:kern w:val="0"/>
          <w:sz w:val="48"/>
          <w:szCs w:val="48"/>
          <w:highlight w:val="none"/>
          <w:lang w:val="zh-CN"/>
        </w:rPr>
      </w:pPr>
    </w:p>
    <w:p>
      <w:pPr>
        <w:autoSpaceDE w:val="0"/>
        <w:autoSpaceDN w:val="0"/>
        <w:adjustRightInd w:val="0"/>
        <w:jc w:val="center"/>
        <w:rPr>
          <w:rFonts w:hint="default" w:ascii="Times New Roman" w:hAnsi="Times New Roman" w:eastAsia="方正小标宋简体" w:cs="方正小标宋简体"/>
          <w:kern w:val="0"/>
          <w:sz w:val="48"/>
          <w:szCs w:val="48"/>
          <w:highlight w:val="none"/>
          <w:lang w:val="zh-CN"/>
        </w:rPr>
      </w:pPr>
      <w:r>
        <w:rPr>
          <w:rFonts w:hint="default" w:ascii="Times New Roman" w:hAnsi="Times New Roman" w:eastAsia="方正小标宋简体" w:cs="方正小标宋简体"/>
          <w:kern w:val="0"/>
          <w:sz w:val="48"/>
          <w:szCs w:val="48"/>
          <w:highlight w:val="none"/>
          <w:lang w:val="zh-CN"/>
        </w:rPr>
        <w:t>天津市教育委员会</w:t>
      </w:r>
    </w:p>
    <w:p>
      <w:pPr>
        <w:autoSpaceDE w:val="0"/>
        <w:autoSpaceDN w:val="0"/>
        <w:adjustRightInd w:val="0"/>
        <w:jc w:val="center"/>
        <w:rPr>
          <w:rFonts w:hint="default" w:ascii="Times New Roman" w:hAnsi="Times New Roman" w:eastAsia="方正小标宋简体" w:cs="方正小标宋简体"/>
          <w:kern w:val="0"/>
          <w:sz w:val="48"/>
          <w:szCs w:val="48"/>
          <w:highlight w:val="none"/>
          <w:lang w:val="zh-CN"/>
        </w:rPr>
      </w:pPr>
      <w:r>
        <w:rPr>
          <w:rFonts w:hint="default"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hint="default" w:ascii="Times New Roman" w:hAnsi="Times New Roman" w:eastAsia="黑体" w:cs="Times New Roman"/>
          <w:sz w:val="30"/>
          <w:szCs w:val="30"/>
          <w:highlight w:val="none"/>
        </w:rPr>
      </w:pPr>
    </w:p>
    <w:p>
      <w:pPr>
        <w:autoSpaceDE w:val="0"/>
        <w:autoSpaceDN w:val="0"/>
        <w:adjustRightInd w:val="0"/>
        <w:spacing w:line="580" w:lineRule="exact"/>
        <w:jc w:val="center"/>
        <w:rPr>
          <w:rFonts w:hint="default" w:ascii="Times New Roman" w:hAnsi="Times New Roman" w:eastAsia="黑体" w:cs="Times New Roman"/>
          <w:sz w:val="30"/>
          <w:szCs w:val="30"/>
          <w:highlight w:val="none"/>
        </w:rPr>
      </w:pPr>
    </w:p>
    <w:p>
      <w:pPr>
        <w:autoSpaceDE w:val="0"/>
        <w:autoSpaceDN w:val="0"/>
        <w:adjustRightInd w:val="0"/>
        <w:spacing w:line="580" w:lineRule="exact"/>
        <w:jc w:val="center"/>
        <w:rPr>
          <w:rFonts w:hint="default" w:ascii="Times New Roman" w:hAnsi="Times New Roman" w:eastAsia="黑体" w:cs="Times New Roman"/>
          <w:sz w:val="30"/>
          <w:szCs w:val="30"/>
          <w:highlight w:val="none"/>
        </w:rPr>
      </w:pPr>
    </w:p>
    <w:p>
      <w:pPr>
        <w:autoSpaceDE w:val="0"/>
        <w:autoSpaceDN w:val="0"/>
        <w:adjustRightInd w:val="0"/>
        <w:spacing w:line="580" w:lineRule="exact"/>
        <w:jc w:val="center"/>
        <w:rPr>
          <w:rFonts w:hint="default" w:ascii="Times New Roman" w:hAnsi="Times New Roman" w:eastAsia="黑体" w:cs="Times New Roman"/>
          <w:sz w:val="30"/>
          <w:szCs w:val="30"/>
          <w:highlight w:val="none"/>
        </w:rPr>
      </w:pPr>
    </w:p>
    <w:p>
      <w:pPr>
        <w:autoSpaceDE w:val="0"/>
        <w:autoSpaceDN w:val="0"/>
        <w:adjustRightInd w:val="0"/>
        <w:spacing w:line="580" w:lineRule="exact"/>
        <w:jc w:val="center"/>
        <w:rPr>
          <w:rFonts w:hint="default" w:ascii="Times New Roman" w:hAnsi="Times New Roman" w:eastAsia="黑体" w:cs="Times New Roman"/>
          <w:sz w:val="30"/>
          <w:szCs w:val="30"/>
          <w:highlight w:val="none"/>
        </w:rPr>
      </w:pPr>
    </w:p>
    <w:p>
      <w:pPr>
        <w:autoSpaceDE w:val="0"/>
        <w:autoSpaceDN w:val="0"/>
        <w:adjustRightInd w:val="0"/>
        <w:spacing w:line="600" w:lineRule="exact"/>
        <w:jc w:val="center"/>
        <w:rPr>
          <w:rFonts w:hint="default" w:ascii="Times New Roman" w:hAnsi="Times New Roman" w:eastAsia="黑体" w:cs="Times New Roman"/>
          <w:kern w:val="0"/>
          <w:sz w:val="44"/>
          <w:szCs w:val="44"/>
          <w:highlight w:val="none"/>
        </w:rPr>
      </w:pPr>
      <w:r>
        <w:rPr>
          <w:rFonts w:hint="default" w:ascii="Times New Roman" w:hAnsi="Times New Roman" w:eastAsia="黑体" w:cs="Times New Roman"/>
          <w:sz w:val="30"/>
          <w:szCs w:val="30"/>
          <w:highlight w:val="none"/>
        </w:rPr>
        <w:br w:type="page"/>
      </w:r>
    </w:p>
    <w:p>
      <w:pPr>
        <w:autoSpaceDE w:val="0"/>
        <w:autoSpaceDN w:val="0"/>
        <w:adjustRightInd w:val="0"/>
        <w:spacing w:line="600" w:lineRule="exact"/>
        <w:jc w:val="center"/>
        <w:rPr>
          <w:rFonts w:hint="default" w:ascii="Times New Roman" w:hAnsi="Times New Roman" w:eastAsia="黑体" w:cs="Times New Roman"/>
          <w:kern w:val="0"/>
          <w:sz w:val="44"/>
          <w:szCs w:val="44"/>
          <w:highlight w:val="none"/>
        </w:rPr>
      </w:pPr>
      <w:r>
        <w:rPr>
          <w:rFonts w:hint="default" w:ascii="Times New Roman" w:hAnsi="Times New Roman" w:eastAsia="黑体" w:cs="Times New Roman"/>
          <w:kern w:val="0"/>
          <w:sz w:val="44"/>
          <w:szCs w:val="44"/>
          <w:highlight w:val="none"/>
        </w:rPr>
        <w:t>目</w:t>
      </w:r>
      <w:r>
        <w:rPr>
          <w:rFonts w:hint="default" w:ascii="Times New Roman" w:hAnsi="Times New Roman" w:eastAsia="黑体" w:cs="Times New Roman"/>
          <w:kern w:val="0"/>
          <w:sz w:val="44"/>
          <w:szCs w:val="44"/>
          <w:highlight w:val="none"/>
          <w:lang w:val="en-US" w:eastAsia="zh-CN"/>
        </w:rPr>
        <w:t xml:space="preserve">   </w:t>
      </w:r>
      <w:r>
        <w:rPr>
          <w:rFonts w:hint="default" w:ascii="Times New Roman" w:hAnsi="Times New Roman" w:eastAsia="黑体" w:cs="Times New Roman"/>
          <w:kern w:val="0"/>
          <w:sz w:val="44"/>
          <w:szCs w:val="44"/>
          <w:highlight w:val="none"/>
        </w:rPr>
        <w:t>录</w:t>
      </w:r>
    </w:p>
    <w:p>
      <w:pPr>
        <w:autoSpaceDE w:val="0"/>
        <w:autoSpaceDN w:val="0"/>
        <w:adjustRightInd w:val="0"/>
        <w:spacing w:line="600" w:lineRule="exact"/>
        <w:jc w:val="left"/>
        <w:rPr>
          <w:rFonts w:hint="default" w:ascii="Times New Roman" w:hAnsi="Times New Roman" w:eastAsia="黑体" w:cs="Times New Roman"/>
          <w:kern w:val="0"/>
          <w:sz w:val="30"/>
          <w:szCs w:val="30"/>
          <w:highlight w:val="none"/>
        </w:rPr>
      </w:pPr>
    </w:p>
    <w:p>
      <w:pPr>
        <w:tabs>
          <w:tab w:val="right" w:leader="dot" w:pos="8306"/>
        </w:tabs>
        <w:autoSpaceDE w:val="0"/>
        <w:autoSpaceDN w:val="0"/>
        <w:adjustRightInd w:val="0"/>
        <w:spacing w:line="700" w:lineRule="exact"/>
        <w:jc w:val="left"/>
        <w:rPr>
          <w:rFonts w:hint="default" w:ascii="Times New Roman" w:hAnsi="Times New Roman" w:eastAsia="方正小标宋简体" w:cs="Times New Roman"/>
          <w:kern w:val="0"/>
          <w:sz w:val="30"/>
          <w:szCs w:val="30"/>
          <w:highlight w:val="none"/>
        </w:rPr>
      </w:pPr>
      <w:r>
        <w:rPr>
          <w:rFonts w:hint="default" w:ascii="Times New Roman" w:hAnsi="Times New Roman" w:eastAsia="方正小标宋简体" w:cs="Times New Roman"/>
          <w:kern w:val="0"/>
          <w:sz w:val="30"/>
          <w:szCs w:val="30"/>
          <w:highlight w:val="none"/>
        </w:rPr>
        <w:t>第一部分</w:t>
      </w:r>
      <w:r>
        <w:rPr>
          <w:rFonts w:hint="default" w:ascii="Times New Roman" w:hAnsi="Times New Roman" w:eastAsia="方正小标宋简体" w:cs="Times New Roman"/>
          <w:kern w:val="0"/>
          <w:sz w:val="30"/>
          <w:szCs w:val="30"/>
          <w:highlight w:val="none"/>
          <w:lang w:val="en-US" w:eastAsia="zh-CN"/>
        </w:rPr>
        <w:t xml:space="preserve">  </w:t>
      </w:r>
      <w:r>
        <w:rPr>
          <w:rFonts w:hint="default" w:ascii="Times New Roman" w:hAnsi="Times New Roman" w:eastAsia="方正小标宋简体" w:cs="Times New Roman"/>
          <w:kern w:val="0"/>
          <w:sz w:val="30"/>
          <w:szCs w:val="30"/>
          <w:highlight w:val="none"/>
        </w:rPr>
        <w:t>概</w:t>
      </w:r>
      <w:r>
        <w:rPr>
          <w:rFonts w:hint="default" w:ascii="Times New Roman" w:hAnsi="Times New Roman" w:eastAsia="方正小标宋简体" w:cs="Times New Roman"/>
          <w:kern w:val="0"/>
          <w:sz w:val="30"/>
          <w:szCs w:val="30"/>
          <w:highlight w:val="none"/>
          <w:lang w:val="en-US" w:eastAsia="zh-CN"/>
        </w:rPr>
        <w:t xml:space="preserve"> </w:t>
      </w:r>
      <w:r>
        <w:rPr>
          <w:rFonts w:hint="default" w:ascii="Times New Roman" w:hAnsi="Times New Roman" w:eastAsia="方正小标宋简体" w:cs="Times New Roman"/>
          <w:kern w:val="0"/>
          <w:sz w:val="30"/>
          <w:szCs w:val="30"/>
          <w:highlight w:val="none"/>
        </w:rPr>
        <w:t>况</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一、主要职责</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二、机构设置</w:t>
      </w:r>
    </w:p>
    <w:p>
      <w:pPr>
        <w:tabs>
          <w:tab w:val="right" w:leader="dot" w:pos="8306"/>
        </w:tabs>
        <w:autoSpaceDE w:val="0"/>
        <w:autoSpaceDN w:val="0"/>
        <w:adjustRightInd w:val="0"/>
        <w:spacing w:line="700" w:lineRule="exact"/>
        <w:jc w:val="left"/>
        <w:rPr>
          <w:rFonts w:hint="default" w:ascii="Times New Roman" w:hAnsi="Times New Roman" w:eastAsia="方正小标宋简体" w:cs="Times New Roman"/>
          <w:kern w:val="0"/>
          <w:sz w:val="30"/>
          <w:szCs w:val="30"/>
          <w:highlight w:val="none"/>
        </w:rPr>
      </w:pPr>
      <w:r>
        <w:rPr>
          <w:rFonts w:hint="default" w:ascii="Times New Roman" w:hAnsi="Times New Roman" w:eastAsia="方正小标宋简体" w:cs="Times New Roman"/>
          <w:kern w:val="0"/>
          <w:sz w:val="30"/>
          <w:szCs w:val="30"/>
          <w:highlight w:val="none"/>
        </w:rPr>
        <w:t>第二部分</w:t>
      </w:r>
      <w:r>
        <w:rPr>
          <w:rFonts w:hint="default" w:ascii="Times New Roman" w:hAnsi="Times New Roman" w:eastAsia="方正小标宋简体" w:cs="Times New Roman"/>
          <w:kern w:val="0"/>
          <w:sz w:val="30"/>
          <w:szCs w:val="30"/>
          <w:highlight w:val="none"/>
          <w:lang w:val="en-US" w:eastAsia="zh-CN"/>
        </w:rPr>
        <w:t xml:space="preserve">  </w:t>
      </w:r>
      <w:r>
        <w:rPr>
          <w:rFonts w:hint="default" w:ascii="Times New Roman" w:hAnsi="Times New Roman" w:eastAsia="方正小标宋简体" w:cs="Times New Roman"/>
          <w:kern w:val="0"/>
          <w:sz w:val="30"/>
          <w:szCs w:val="30"/>
          <w:highlight w:val="none"/>
          <w:lang w:eastAsia="zh-CN"/>
        </w:rPr>
        <w:t>2023</w:t>
      </w:r>
      <w:r>
        <w:rPr>
          <w:rFonts w:hint="default" w:ascii="Times New Roman" w:hAnsi="Times New Roman" w:eastAsia="方正小标宋简体" w:cs="Times New Roman"/>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十、财政拨款“三公”经费支出决算表</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十二、关于空表的说明</w:t>
      </w:r>
    </w:p>
    <w:p>
      <w:pPr>
        <w:tabs>
          <w:tab w:val="right" w:leader="dot" w:pos="8306"/>
        </w:tabs>
        <w:autoSpaceDE w:val="0"/>
        <w:autoSpaceDN w:val="0"/>
        <w:adjustRightInd w:val="0"/>
        <w:spacing w:line="700" w:lineRule="exact"/>
        <w:jc w:val="left"/>
        <w:rPr>
          <w:rFonts w:hint="default" w:ascii="Times New Roman" w:hAnsi="Times New Roman" w:eastAsia="方正小标宋简体" w:cs="Times New Roman"/>
          <w:kern w:val="0"/>
          <w:sz w:val="30"/>
          <w:szCs w:val="30"/>
          <w:highlight w:val="none"/>
        </w:rPr>
      </w:pPr>
      <w:r>
        <w:rPr>
          <w:rFonts w:hint="default" w:ascii="Times New Roman" w:hAnsi="Times New Roman" w:eastAsia="方正小标宋简体" w:cs="Times New Roman"/>
          <w:kern w:val="0"/>
          <w:sz w:val="30"/>
          <w:szCs w:val="30"/>
          <w:highlight w:val="none"/>
        </w:rPr>
        <w:t>第三部分</w:t>
      </w:r>
      <w:r>
        <w:rPr>
          <w:rFonts w:hint="default" w:ascii="Times New Roman" w:hAnsi="Times New Roman" w:eastAsia="方正小标宋简体" w:cs="Times New Roman"/>
          <w:kern w:val="0"/>
          <w:sz w:val="30"/>
          <w:szCs w:val="30"/>
          <w:highlight w:val="none"/>
          <w:lang w:val="en-US" w:eastAsia="zh-CN"/>
        </w:rPr>
        <w:t xml:space="preserve">  </w:t>
      </w:r>
      <w:r>
        <w:rPr>
          <w:rFonts w:hint="default" w:ascii="Times New Roman" w:hAnsi="Times New Roman" w:eastAsia="方正小标宋简体" w:cs="Times New Roman"/>
          <w:kern w:val="0"/>
          <w:sz w:val="30"/>
          <w:szCs w:val="30"/>
          <w:highlight w:val="none"/>
          <w:lang w:eastAsia="zh-CN"/>
        </w:rPr>
        <w:t>2023</w:t>
      </w:r>
      <w:r>
        <w:rPr>
          <w:rFonts w:hint="default" w:ascii="Times New Roman" w:hAnsi="Times New Roman" w:eastAsia="方正小标宋简体" w:cs="Times New Roman"/>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九、财政拨款“三公”经费支出决算情况说明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lang w:val="en"/>
        </w:rPr>
      </w:pPr>
      <w:r>
        <w:rPr>
          <w:rFonts w:hint="default" w:ascii="Times New Roman" w:hAnsi="Times New Roman" w:eastAsia="仿宋_GB2312" w:cs="Times New Roman"/>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hint="default" w:ascii="Times New Roman" w:hAnsi="Times New Roman" w:eastAsia="方正小标宋简体" w:cs="Times New Roman"/>
          <w:kern w:val="0"/>
          <w:sz w:val="30"/>
          <w:szCs w:val="30"/>
          <w:highlight w:val="none"/>
          <w:lang w:val="en"/>
        </w:rPr>
      </w:pPr>
      <w:r>
        <w:rPr>
          <w:rFonts w:hint="default" w:ascii="Times New Roman" w:hAnsi="Times New Roman" w:eastAsia="方正小标宋简体" w:cs="Times New Roman"/>
          <w:kern w:val="0"/>
          <w:sz w:val="30"/>
          <w:szCs w:val="30"/>
          <w:highlight w:val="none"/>
          <w:lang w:val="en"/>
        </w:rPr>
        <w:t>第四部分</w:t>
      </w:r>
      <w:r>
        <w:rPr>
          <w:rFonts w:hint="default" w:ascii="Times New Roman" w:hAnsi="Times New Roman" w:eastAsia="方正小标宋简体" w:cs="Times New Roman"/>
          <w:kern w:val="0"/>
          <w:sz w:val="30"/>
          <w:szCs w:val="30"/>
          <w:highlight w:val="none"/>
          <w:lang w:val="en-US" w:eastAsia="zh-CN"/>
        </w:rPr>
        <w:t xml:space="preserve">  </w:t>
      </w:r>
      <w:r>
        <w:rPr>
          <w:rFonts w:hint="default" w:ascii="Times New Roman" w:hAnsi="Times New Roman" w:eastAsia="方正小标宋简体" w:cs="Times New Roman"/>
          <w:kern w:val="0"/>
          <w:sz w:val="30"/>
          <w:szCs w:val="30"/>
          <w:highlight w:val="none"/>
          <w:lang w:val="en"/>
        </w:rPr>
        <w:t>名词解释</w:t>
      </w:r>
    </w:p>
    <w:p>
      <w:pPr>
        <w:autoSpaceDE w:val="0"/>
        <w:autoSpaceDN w:val="0"/>
        <w:adjustRightInd w:val="0"/>
        <w:spacing w:line="700" w:lineRule="exact"/>
        <w:jc w:val="left"/>
        <w:rPr>
          <w:rFonts w:hint="default" w:ascii="Times New Roman" w:hAnsi="Times New Roman" w:eastAsia="黑体" w:cs="Times New Roman"/>
          <w:sz w:val="30"/>
          <w:szCs w:val="30"/>
          <w:highlight w:val="none"/>
          <w:lang w:val="zh-CN"/>
        </w:rPr>
      </w:pPr>
      <w:r>
        <w:rPr>
          <w:rFonts w:hint="default" w:ascii="Times New Roman" w:hAnsi="Times New Roman" w:eastAsia="黑体" w:cs="Times New Roman"/>
          <w:sz w:val="30"/>
          <w:szCs w:val="30"/>
          <w:highlight w:val="none"/>
          <w:lang w:val="zh-CN"/>
        </w:rPr>
        <w:br w:type="page"/>
      </w:r>
    </w:p>
    <w:p>
      <w:pPr>
        <w:keepNext/>
        <w:keepLines/>
        <w:autoSpaceDE w:val="0"/>
        <w:autoSpaceDN w:val="0"/>
        <w:adjustRightInd w:val="0"/>
        <w:spacing w:line="600" w:lineRule="exact"/>
        <w:jc w:val="center"/>
        <w:outlineLvl w:val="0"/>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kern w:val="44"/>
          <w:sz w:val="44"/>
          <w:szCs w:val="44"/>
          <w:highlight w:val="none"/>
        </w:rPr>
        <w:t>第一部分</w:t>
      </w:r>
      <w:r>
        <w:rPr>
          <w:rFonts w:hint="default" w:ascii="Times New Roman" w:hAnsi="Times New Roman" w:eastAsia="方正小标宋简体" w:cs="Times New Roman"/>
          <w:kern w:val="44"/>
          <w:sz w:val="44"/>
          <w:szCs w:val="44"/>
          <w:highlight w:val="none"/>
          <w:lang w:val="en-US" w:eastAsia="zh-CN"/>
        </w:rPr>
        <w:t xml:space="preserve">  </w:t>
      </w:r>
      <w:r>
        <w:rPr>
          <w:rFonts w:hint="default" w:ascii="Times New Roman" w:hAnsi="Times New Roman" w:eastAsia="方正小标宋简体" w:cs="Times New Roman"/>
          <w:kern w:val="44"/>
          <w:sz w:val="44"/>
          <w:szCs w:val="44"/>
          <w:highlight w:val="none"/>
        </w:rPr>
        <w:t>概</w:t>
      </w:r>
      <w:r>
        <w:rPr>
          <w:rFonts w:hint="default" w:ascii="Times New Roman" w:hAnsi="Times New Roman" w:eastAsia="方正小标宋简体" w:cs="Times New Roman"/>
          <w:kern w:val="44"/>
          <w:sz w:val="44"/>
          <w:szCs w:val="44"/>
          <w:highlight w:val="none"/>
          <w:lang w:val="en-US" w:eastAsia="zh-CN"/>
        </w:rPr>
        <w:t xml:space="preserve"> </w:t>
      </w:r>
      <w:r>
        <w:rPr>
          <w:rFonts w:hint="default" w:ascii="Times New Roman" w:hAnsi="Times New Roman" w:eastAsia="方正小标宋简体" w:cs="Times New Roman"/>
          <w:kern w:val="44"/>
          <w:sz w:val="44"/>
          <w:szCs w:val="44"/>
          <w:highlight w:val="none"/>
        </w:rPr>
        <w:t>况</w:t>
      </w:r>
    </w:p>
    <w:p>
      <w:pPr>
        <w:keepNext/>
        <w:keepLines/>
        <w:autoSpaceDE w:val="0"/>
        <w:autoSpaceDN w:val="0"/>
        <w:adjustRightInd w:val="0"/>
        <w:spacing w:line="6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一、主要职责</w:t>
      </w:r>
    </w:p>
    <w:p>
      <w:p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天津市教育委员会的主要职责是：</w:t>
      </w:r>
    </w:p>
    <w:p>
      <w:pPr>
        <w:numPr>
          <w:ilvl w:val="0"/>
          <w:numId w:val="1"/>
        </w:num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贯彻执行国家有关教育工作的法律、法规和方针政策。研究起草有关地方性法规、规章草案和政策，并组织实施。</w:t>
      </w:r>
    </w:p>
    <w:p>
      <w:pPr>
        <w:numPr>
          <w:ilvl w:val="0"/>
          <w:numId w:val="1"/>
        </w:num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研究拟订教育发展战略、规划，拟订教育体制改革有关政策以及教育发展的重点、结构和速度，并组织实施。指导教育改革和发展的理论研究及试验工作。指导教育招生考试工作和高等教育自学考试工作。</w:t>
      </w:r>
    </w:p>
    <w:p>
      <w:pPr>
        <w:numPr>
          <w:ilvl w:val="0"/>
          <w:numId w:val="1"/>
        </w:num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统筹管理各类高等教育和高等职业教育，统筹管理和指导中等及中等以下各类教育，组织指导成人教育，统筹管理全市民办教育、中外合作办学工作。负责全市教育工作的督导和评估及基本信息的统计、分析和发布工作。</w:t>
      </w:r>
    </w:p>
    <w:p>
      <w:pPr>
        <w:numPr>
          <w:ilvl w:val="0"/>
          <w:numId w:val="1"/>
        </w:num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管理和指导少数民族教育工作，组织、协调对少数民族和边远省区的教育援助。负责落实国家语言文字工作方针、政策和规划，指导推广普通话。</w:t>
      </w:r>
    </w:p>
    <w:p>
      <w:pPr>
        <w:numPr>
          <w:ilvl w:val="0"/>
          <w:numId w:val="1"/>
        </w:num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统筹管理本部门教育经费。参与拟订改革和完善教育投资体制的政策、措施，落实筹措教育经费的各项措施，监测教育经费筹措和使用情况。</w:t>
      </w:r>
    </w:p>
    <w:p>
      <w:pPr>
        <w:numPr>
          <w:ilvl w:val="0"/>
          <w:numId w:val="1"/>
        </w:num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主管全市的教师工作，指导教育系统人才队伍建设。</w:t>
      </w:r>
    </w:p>
    <w:p>
      <w:pPr>
        <w:numPr>
          <w:ilvl w:val="0"/>
          <w:numId w:val="1"/>
        </w:num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负责学籍管理工作。参与拟订普通高等学校和中等职业技术学校毕业生就业政策，指导普通高等学校开展毕业生就业创业工作。</w:t>
      </w:r>
    </w:p>
    <w:p>
      <w:pPr>
        <w:numPr>
          <w:ilvl w:val="0"/>
          <w:numId w:val="1"/>
        </w:num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指导各级各类学校的思想政治工作、德育工作、体育卫生与艺术教育工作及国防教育工作，全面实施素质教育。</w:t>
      </w:r>
    </w:p>
    <w:p>
      <w:pPr>
        <w:numPr>
          <w:ilvl w:val="0"/>
          <w:numId w:val="1"/>
        </w:num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组织学校承担国家和我市重大科技项目并协调实施。规划、指导高校科学研究、技术开发、科技成果转化和“产学研”结合等工作。</w:t>
      </w:r>
    </w:p>
    <w:p>
      <w:pPr>
        <w:numPr>
          <w:ilvl w:val="0"/>
          <w:numId w:val="1"/>
        </w:num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负责教育系统对外交流与合作工作，负责公派出国留学、国外来津留学和教育援外的管理工作，负责开展与香港、澳门特别行政区及台湾地区的教育交流与合作。</w:t>
      </w:r>
    </w:p>
    <w:p>
      <w:pPr>
        <w:numPr>
          <w:ilvl w:val="0"/>
          <w:numId w:val="1"/>
        </w:num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指导学校安全保卫和后勤管理工作。</w:t>
      </w:r>
    </w:p>
    <w:p>
      <w:pPr>
        <w:numPr>
          <w:ilvl w:val="0"/>
          <w:numId w:val="1"/>
        </w:num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指导有关的教育学会、协会和基金会等社会团体工作。</w:t>
      </w:r>
    </w:p>
    <w:p>
      <w:pPr>
        <w:numPr>
          <w:ilvl w:val="0"/>
          <w:numId w:val="1"/>
        </w:num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承办市委、市政府交办的其他事项。</w:t>
      </w:r>
    </w:p>
    <w:p>
      <w:pPr>
        <w:keepNext/>
        <w:keepLines/>
        <w:autoSpaceDE w:val="0"/>
        <w:autoSpaceDN w:val="0"/>
        <w:adjustRightInd w:val="0"/>
        <w:spacing w:line="6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二、机构设置</w:t>
      </w:r>
    </w:p>
    <w:p>
      <w:p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天津市教育委员会内设32个职能处室；下辖59个预算单位。纳入天津市教育委员会2023年度部门决算编制范围的单位包括：</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1.天津市教育委员会本级</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2.天津师范大学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3.天津医科大学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4.天津财经大学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5.天津理工大学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6.天津中医药大学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7.天津外国语大学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8.天津音乐学院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9.天津美术学院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10.天津农学院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11.天津城建大学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12.天津市职业大学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13.天津音乐学院附属中等音乐学校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14.天津开放大学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15.天津市教育招生考试院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16.天津商业大学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17.天津市教育科学研究院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18.天津工业大学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19.天津科技大学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20.天津职业技术师范大学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21.天津医科大学总医院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22.天津医科大学第二医院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23.天津医科大学口腔医院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24.天津医科大学眼科医院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25.天津医科大学朱宪彝纪念医院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26.天津中医药大学第一附属医院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27.天津中医药大学第二附属医院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28.天津职业技术师范大学附属高级技术学校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29.天津石油职业技术学院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30.天津医科大学附属卫生学校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31.天津市幼儿师范学校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32.天津市幼儿师范学校附属幼儿园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33.天津市实验小学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34.天津市工读学校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35.天津市视力障碍学校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36.天津市教育委员会财务与资产管理中心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37.天津市教育发展基金会秘书处</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38.天津市老年人大学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39.天津市聋人学校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40.天津市大学软件学院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41.天津市地震工程研究所</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42.天津市城乡经济学校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43.天津海运职业学院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44.天津市教育委员会教育综合服务中心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45.天津外国语大学附属外国语学校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46.天津市瑞景中学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47.天津市天津中学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48.天津市耀华中学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49.天津市第一中学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50.天津市南开中学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51.天津市新华中学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52.天津市实验中学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53.天津市复兴中学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54.天津工业职业学院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55.天津交通职业学院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56.天津市物资贸易学校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57.天津市建筑工程职工大学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58.天津市建筑工程学校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59.天津生物工程职业技术学院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60.天津市交通学校</w:t>
      </w:r>
    </w:p>
    <w:p>
      <w:pPr>
        <w:rPr>
          <w:rFonts w:hint="default" w:ascii="Times New Roman" w:hAnsi="Times New Roman" w:eastAsia="黑体" w:cs="Times New Roman"/>
          <w:sz w:val="30"/>
          <w:szCs w:val="30"/>
          <w:highlight w:val="none"/>
          <w:lang w:val="zh-CN"/>
        </w:rPr>
      </w:pPr>
    </w:p>
    <w:p>
      <w:pPr>
        <w:rPr>
          <w:rFonts w:hint="default" w:ascii="Times New Roman" w:hAnsi="Times New Roman" w:eastAsia="黑体" w:cs="Times New Roman"/>
          <w:sz w:val="30"/>
          <w:szCs w:val="30"/>
          <w:highlight w:val="none"/>
          <w:lang w:val="zh-CN"/>
        </w:rPr>
      </w:pPr>
    </w:p>
    <w:p>
      <w:pPr>
        <w:rPr>
          <w:rFonts w:hint="default" w:ascii="Times New Roman" w:hAnsi="Times New Roman" w:eastAsia="黑体" w:cs="Times New Roman"/>
          <w:sz w:val="30"/>
          <w:szCs w:val="30"/>
          <w:highlight w:val="none"/>
          <w:lang w:val="zh-CN"/>
        </w:rPr>
      </w:pPr>
      <w:r>
        <w:rPr>
          <w:rFonts w:hint="default" w:ascii="Times New Roman" w:hAnsi="Times New Roman" w:eastAsia="黑体" w:cs="Times New Roman"/>
          <w:sz w:val="30"/>
          <w:szCs w:val="30"/>
          <w:highlight w:val="none"/>
          <w:lang w:val="zh-CN"/>
        </w:rPr>
        <w:br w:type="page"/>
      </w:r>
    </w:p>
    <w:p>
      <w:pPr>
        <w:keepNext/>
        <w:keepLines/>
        <w:autoSpaceDE w:val="0"/>
        <w:autoSpaceDN w:val="0"/>
        <w:adjustRightInd w:val="0"/>
        <w:spacing w:line="600" w:lineRule="exact"/>
        <w:jc w:val="center"/>
        <w:outlineLvl w:val="0"/>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kern w:val="44"/>
          <w:sz w:val="44"/>
          <w:szCs w:val="44"/>
          <w:highlight w:val="none"/>
        </w:rPr>
        <w:t>第二部分</w:t>
      </w:r>
      <w:r>
        <w:rPr>
          <w:rFonts w:hint="default" w:ascii="Times New Roman" w:hAnsi="Times New Roman" w:eastAsia="方正小标宋简体" w:cs="Times New Roman"/>
          <w:kern w:val="44"/>
          <w:sz w:val="44"/>
          <w:szCs w:val="44"/>
          <w:highlight w:val="none"/>
          <w:lang w:val="en-US" w:eastAsia="zh-CN"/>
        </w:rPr>
        <w:t xml:space="preserve">  </w:t>
      </w:r>
      <w:r>
        <w:rPr>
          <w:rFonts w:hint="default" w:ascii="Times New Roman" w:hAnsi="Times New Roman" w:eastAsia="方正小标宋简体" w:cs="Times New Roman"/>
          <w:kern w:val="44"/>
          <w:sz w:val="44"/>
          <w:szCs w:val="44"/>
          <w:highlight w:val="none"/>
          <w:lang w:eastAsia="zh-CN"/>
        </w:rPr>
        <w:t>2023</w:t>
      </w:r>
      <w:r>
        <w:rPr>
          <w:rFonts w:hint="default" w:ascii="Times New Roman" w:hAnsi="Times New Roman" w:eastAsia="方正小标宋简体" w:cs="Times New Roman"/>
          <w:kern w:val="44"/>
          <w:sz w:val="44"/>
          <w:szCs w:val="44"/>
          <w:highlight w:val="none"/>
        </w:rPr>
        <w:t>年度部门决算表</w:t>
      </w:r>
    </w:p>
    <w:p>
      <w:pPr>
        <w:autoSpaceDE w:val="0"/>
        <w:autoSpaceDN w:val="0"/>
        <w:adjustRightInd w:val="0"/>
        <w:spacing w:line="600" w:lineRule="exact"/>
        <w:jc w:val="left"/>
        <w:rPr>
          <w:rFonts w:hint="default"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四、《支出决算表》</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十、《财政拨款“三公”经费支出决算表》</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十一、《项目支出决算表》</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十二、关于空表的说明</w:t>
      </w:r>
    </w:p>
    <w:p>
      <w:pPr>
        <w:keepNext/>
        <w:keepLines/>
        <w:autoSpaceDE w:val="0"/>
        <w:autoSpaceDN w:val="0"/>
        <w:adjustRightInd w:val="0"/>
        <w:spacing w:line="800" w:lineRule="exact"/>
        <w:ind w:firstLine="600"/>
        <w:jc w:val="left"/>
        <w:outlineLvl w:val="1"/>
        <w:rPr>
          <w:rFonts w:hint="default" w:ascii="Times New Roman" w:hAnsi="Times New Roman" w:eastAsia="仿宋_GB2312" w:cs="Times New Roman"/>
          <w:sz w:val="30"/>
          <w:szCs w:val="30"/>
          <w:highlight w:val="none"/>
          <w:lang w:val="en-US" w:eastAsia="zh-CN"/>
        </w:rPr>
      </w:pPr>
      <w:r>
        <w:rPr>
          <w:rFonts w:hint="eastAsia" w:ascii="仿宋_GB2312" w:hAnsi="仿宋_GB2312" w:eastAsia="仿宋_GB2312" w:cs="仿宋_GB2312"/>
          <w:kern w:val="0"/>
          <w:sz w:val="30"/>
          <w:szCs w:val="30"/>
          <w:highlight w:val="none"/>
          <w:lang w:val="zh-CN" w:eastAsia="zh-CN"/>
        </w:rPr>
        <w:t>天津市教育委员会</w:t>
      </w:r>
      <w:r>
        <w:rPr>
          <w:rFonts w:hint="eastAsia" w:ascii="仿宋_GB2312" w:hAnsi="仿宋_GB2312" w:eastAsia="仿宋_GB2312" w:cs="仿宋_GB2312"/>
          <w:kern w:val="0"/>
          <w:sz w:val="30"/>
          <w:szCs w:val="30"/>
          <w:highlight w:val="none"/>
          <w:lang w:val="en-US" w:eastAsia="zh-CN"/>
        </w:rPr>
        <w:t>2023年度</w:t>
      </w:r>
      <w:r>
        <w:rPr>
          <w:rFonts w:hint="eastAsia" w:ascii="仿宋_GB2312" w:hAnsi="仿宋_GB2312" w:eastAsia="仿宋_GB2312" w:cs="仿宋_GB2312"/>
          <w:sz w:val="30"/>
          <w:szCs w:val="30"/>
          <w:highlight w:val="none"/>
          <w:lang w:val="en-US" w:eastAsia="zh-CN"/>
        </w:rPr>
        <w:t>无空表</w:t>
      </w:r>
      <w:r>
        <w:rPr>
          <w:rFonts w:hint="default" w:ascii="Times New Roman" w:hAnsi="Times New Roman" w:eastAsia="仿宋_GB2312" w:cs="Times New Roman"/>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Times New Roman" w:hAnsi="Times New Roman" w:eastAsia="仿宋_GB2312" w:cs="Times New Roman"/>
          <w:sz w:val="30"/>
          <w:szCs w:val="30"/>
          <w:highlight w:val="none"/>
          <w:lang w:val="en-US" w:eastAsia="zh-CN"/>
        </w:rPr>
      </w:pPr>
    </w:p>
    <w:p>
      <w:pPr>
        <w:keepNext/>
        <w:keepLines/>
        <w:autoSpaceDE w:val="0"/>
        <w:autoSpaceDN w:val="0"/>
        <w:adjustRightInd w:val="0"/>
        <w:spacing w:line="600" w:lineRule="exact"/>
        <w:ind w:firstLine="600"/>
        <w:jc w:val="left"/>
        <w:outlineLvl w:val="1"/>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kern w:val="44"/>
          <w:sz w:val="44"/>
          <w:szCs w:val="44"/>
          <w:highlight w:val="none"/>
        </w:rPr>
        <w:t>第三部分</w:t>
      </w:r>
      <w:r>
        <w:rPr>
          <w:rFonts w:hint="default" w:ascii="Times New Roman" w:hAnsi="Times New Roman" w:eastAsia="方正小标宋简体" w:cs="Times New Roman"/>
          <w:kern w:val="44"/>
          <w:sz w:val="44"/>
          <w:szCs w:val="44"/>
          <w:highlight w:val="none"/>
          <w:lang w:val="en-US" w:eastAsia="zh-CN"/>
        </w:rPr>
        <w:t xml:space="preserve">  </w:t>
      </w:r>
      <w:r>
        <w:rPr>
          <w:rFonts w:hint="default" w:ascii="Times New Roman" w:hAnsi="Times New Roman" w:eastAsia="方正小标宋简体" w:cs="Times New Roman"/>
          <w:kern w:val="44"/>
          <w:sz w:val="44"/>
          <w:szCs w:val="44"/>
          <w:highlight w:val="none"/>
          <w:lang w:eastAsia="zh-CN"/>
        </w:rPr>
        <w:t>2023</w:t>
      </w:r>
      <w:r>
        <w:rPr>
          <w:rFonts w:hint="default" w:ascii="Times New Roman" w:hAnsi="Times New Roman" w:eastAsia="方正小标宋简体" w:cs="Times New Roman"/>
          <w:kern w:val="44"/>
          <w:sz w:val="44"/>
          <w:szCs w:val="44"/>
          <w:highlight w:val="none"/>
        </w:rPr>
        <w:t>年度部门决算情况说明</w:t>
      </w:r>
    </w:p>
    <w:p>
      <w:pPr>
        <w:autoSpaceDE w:val="0"/>
        <w:autoSpaceDN w:val="0"/>
        <w:adjustRightInd w:val="0"/>
        <w:spacing w:line="580" w:lineRule="exact"/>
        <w:ind w:firstLine="600"/>
        <w:jc w:val="left"/>
        <w:rPr>
          <w:rFonts w:hint="default" w:ascii="Times New Roman" w:hAnsi="Times New Roman" w:eastAsia="黑体" w:cs="Times New Roman"/>
          <w:sz w:val="30"/>
          <w:szCs w:val="30"/>
          <w:highlight w:val="none"/>
          <w:lang w:val="zh-CN"/>
        </w:rPr>
      </w:pP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lang w:val="zh-CN"/>
        </w:rPr>
      </w:pPr>
      <w:r>
        <w:rPr>
          <w:rFonts w:hint="default" w:ascii="Times New Roman" w:hAnsi="Times New Roman" w:eastAsia="黑体" w:cs="Times New Roman"/>
          <w:b/>
          <w:bCs/>
          <w:kern w:val="0"/>
          <w:sz w:val="30"/>
          <w:szCs w:val="30"/>
          <w:highlight w:val="none"/>
          <w:lang w:val="zh-CN"/>
        </w:rPr>
        <w:t>一、收入支出决算总体情况说明</w:t>
      </w:r>
    </w:p>
    <w:p>
      <w:pPr>
        <w:autoSpaceDE w:val="0"/>
        <w:autoSpaceDN w:val="0"/>
        <w:adjustRightInd w:val="0"/>
        <w:spacing w:line="600" w:lineRule="exact"/>
        <w:ind w:firstLine="600"/>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val="zh-CN" w:eastAsia="zh-CN"/>
        </w:rPr>
        <w:t>天津市教育委员会2023年度收入、支出决算总计</w:t>
      </w:r>
      <w:r>
        <w:rPr>
          <w:rFonts w:hint="default" w:ascii="Times New Roman" w:hAnsi="Times New Roman" w:eastAsia="仿宋_GB2312" w:cs="Times New Roman"/>
          <w:sz w:val="30"/>
          <w:szCs w:val="30"/>
          <w:highlight w:val="none"/>
          <w:lang w:eastAsia="zh-CN"/>
        </w:rPr>
        <w:t>39,985,138,153.78元，与2022年度相比，收、支总计各增加8,285,556,403.16元，增长26.14%，</w:t>
      </w:r>
      <w:r>
        <w:rPr>
          <w:rFonts w:hint="default" w:ascii="Times New Roman" w:hAnsi="Times New Roman" w:eastAsia="仿宋_GB2312" w:cs="Times New Roman"/>
          <w:sz w:val="30"/>
          <w:szCs w:val="30"/>
          <w:highlight w:val="none"/>
          <w:lang w:val="zh-CN" w:eastAsia="zh-CN"/>
        </w:rPr>
        <w:t>主要原因是</w:t>
      </w:r>
      <w:r>
        <w:rPr>
          <w:rFonts w:hint="default" w:ascii="Times New Roman" w:hAnsi="Times New Roman" w:eastAsia="仿宋_GB2312" w:cs="Times New Roman"/>
          <w:sz w:val="30"/>
          <w:szCs w:val="30"/>
          <w:highlight w:val="none"/>
          <w:lang w:eastAsia="zh-CN"/>
        </w:rPr>
        <w:t>：2023年财政拨款、事业收入等均有所增加，特别是政府性基金拨款增幅较大，另外，2023年有天津工业职业学院等6所转隶院校纳入市教委部门决算编报范围。</w:t>
      </w: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lang w:val="en-US" w:eastAsia="zh-CN"/>
        </w:rPr>
      </w:pPr>
      <w:r>
        <w:rPr>
          <w:rFonts w:hint="default" w:ascii="Times New Roman" w:hAnsi="Times New Roman" w:eastAsia="黑体" w:cs="Times New Roman"/>
          <w:b/>
          <w:bCs/>
          <w:kern w:val="0"/>
          <w:sz w:val="30"/>
          <w:szCs w:val="30"/>
          <w:highlight w:val="none"/>
          <w:lang w:val="zh-CN"/>
        </w:rPr>
        <w:t>二、</w:t>
      </w:r>
      <w:r>
        <w:rPr>
          <w:rFonts w:hint="default" w:ascii="Times New Roman" w:hAnsi="Times New Roman" w:eastAsia="黑体" w:cs="Times New Roman"/>
          <w:b/>
          <w:bCs/>
          <w:kern w:val="0"/>
          <w:sz w:val="30"/>
          <w:szCs w:val="30"/>
          <w:highlight w:val="none"/>
        </w:rPr>
        <w:t>收入决算情况</w:t>
      </w:r>
      <w:r>
        <w:rPr>
          <w:rFonts w:hint="default" w:ascii="Times New Roman" w:hAnsi="Times New Roman" w:eastAsia="黑体" w:cs="Times New Roman"/>
          <w:b/>
          <w:bCs/>
          <w:kern w:val="0"/>
          <w:sz w:val="30"/>
          <w:szCs w:val="30"/>
          <w:highlight w:val="none"/>
          <w:lang w:val="zh-CN"/>
        </w:rPr>
        <w:t>说明</w:t>
      </w:r>
      <w:r>
        <w:rPr>
          <w:rFonts w:hint="default" w:ascii="Times New Roman" w:hAnsi="Times New Roman" w:eastAsia="黑体" w:cs="Times New Roman"/>
          <w:b/>
          <w:bCs/>
          <w:kern w:val="0"/>
          <w:sz w:val="30"/>
          <w:szCs w:val="30"/>
          <w:highlight w:val="none"/>
          <w:lang w:val="en-US" w:eastAsia="zh-CN"/>
        </w:rPr>
        <w:t xml:space="preserve"> </w:t>
      </w: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sz w:val="30"/>
          <w:szCs w:val="30"/>
          <w:highlight w:val="none"/>
          <w:lang w:eastAsia="zh-CN"/>
        </w:rPr>
        <w:t>天津市教育委员会2023</w:t>
      </w:r>
      <w:r>
        <w:rPr>
          <w:rFonts w:hint="default" w:ascii="Times New Roman" w:hAnsi="Times New Roman" w:eastAsia="仿宋_GB2312" w:cs="Times New Roman"/>
          <w:sz w:val="30"/>
          <w:szCs w:val="30"/>
          <w:highlight w:val="none"/>
          <w:lang w:val="zh-CN"/>
        </w:rPr>
        <w:t>年度本年收入合计</w:t>
      </w:r>
      <w:r>
        <w:rPr>
          <w:rFonts w:hint="default" w:ascii="Times New Roman" w:hAnsi="Times New Roman" w:eastAsia="仿宋_GB2312" w:cs="Times New Roman"/>
          <w:sz w:val="30"/>
          <w:szCs w:val="30"/>
          <w:highlight w:val="none"/>
          <w:lang w:eastAsia="zh-CN"/>
        </w:rPr>
        <w:t>31,990,472,821.81</w:t>
      </w:r>
      <w:r>
        <w:rPr>
          <w:rFonts w:hint="default" w:ascii="Times New Roman" w:hAnsi="Times New Roman" w:eastAsia="仿宋_GB2312" w:cs="Times New Roman"/>
          <w:sz w:val="30"/>
          <w:szCs w:val="30"/>
          <w:highlight w:val="none"/>
        </w:rPr>
        <w:t>元，与</w:t>
      </w:r>
      <w:r>
        <w:rPr>
          <w:rFonts w:hint="default" w:ascii="Times New Roman" w:hAnsi="Times New Roman" w:eastAsia="仿宋_GB2312" w:cs="Times New Roman"/>
          <w:sz w:val="30"/>
          <w:szCs w:val="30"/>
          <w:highlight w:val="none"/>
          <w:lang w:eastAsia="zh-CN"/>
        </w:rPr>
        <w:t>2022</w:t>
      </w:r>
      <w:r>
        <w:rPr>
          <w:rFonts w:hint="default" w:ascii="Times New Roman" w:hAnsi="Times New Roman" w:eastAsia="仿宋_GB2312" w:cs="Times New Roman"/>
          <w:sz w:val="30"/>
          <w:szCs w:val="30"/>
          <w:highlight w:val="none"/>
        </w:rPr>
        <w:t>年度相比</w:t>
      </w:r>
      <w:r>
        <w:rPr>
          <w:rFonts w:hint="default" w:ascii="Times New Roman" w:hAnsi="Times New Roman" w:eastAsia="仿宋_GB2312" w:cs="Times New Roman"/>
          <w:sz w:val="30"/>
          <w:szCs w:val="30"/>
          <w:highlight w:val="none"/>
          <w:lang w:eastAsia="zh-CN"/>
        </w:rPr>
        <w:t>增加3,114,101,090.06</w:t>
      </w:r>
      <w:r>
        <w:rPr>
          <w:rFonts w:hint="default" w:ascii="Times New Roman" w:hAnsi="Times New Roman" w:eastAsia="仿宋_GB2312" w:cs="Times New Roman"/>
          <w:sz w:val="30"/>
          <w:szCs w:val="30"/>
          <w:highlight w:val="none"/>
        </w:rPr>
        <w:t>元，</w:t>
      </w:r>
      <w:r>
        <w:rPr>
          <w:rFonts w:hint="default" w:ascii="Times New Roman" w:hAnsi="Times New Roman" w:eastAsia="仿宋_GB2312" w:cs="Times New Roman"/>
          <w:kern w:val="0"/>
          <w:sz w:val="30"/>
          <w:szCs w:val="30"/>
          <w:highlight w:val="none"/>
          <w:lang w:val="zh-CN"/>
        </w:rPr>
        <w:t>主要原因是</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2023年财政拨款和事业收入等各项收入增加。</w:t>
      </w:r>
    </w:p>
    <w:p>
      <w:pPr>
        <w:autoSpaceDE w:val="0"/>
        <w:autoSpaceDN w:val="0"/>
        <w:adjustRightInd w:val="0"/>
        <w:spacing w:line="600" w:lineRule="exact"/>
        <w:ind w:firstLine="600"/>
        <w:jc w:val="left"/>
        <w:rPr>
          <w:rFonts w:hint="default" w:ascii="Times New Roman" w:hAnsi="Times New Roman" w:eastAsia="宋体" w:cs="Times New Roman"/>
          <w:sz w:val="30"/>
          <w:szCs w:val="30"/>
          <w:highlight w:val="none"/>
          <w:lang w:eastAsia="zh-CN"/>
        </w:rPr>
      </w:pPr>
      <w:r>
        <w:rPr>
          <w:rFonts w:hint="default" w:ascii="Times New Roman" w:hAnsi="Times New Roman" w:eastAsia="仿宋_GB2312" w:cs="Times New Roman"/>
          <w:sz w:val="30"/>
          <w:szCs w:val="30"/>
          <w:highlight w:val="none"/>
        </w:rPr>
        <w:t>其中：</w:t>
      </w:r>
      <w:r>
        <w:rPr>
          <w:rFonts w:hint="default" w:ascii="Times New Roman" w:hAnsi="Times New Roman" w:eastAsia="仿宋_GB2312" w:cs="Times New Roman"/>
          <w:sz w:val="30"/>
          <w:szCs w:val="30"/>
          <w:highlight w:val="none"/>
          <w:lang w:val="zh-CN"/>
        </w:rPr>
        <w:t>一般公共预算财政拨款收入</w:t>
      </w:r>
      <w:r>
        <w:rPr>
          <w:rFonts w:hint="default" w:ascii="Times New Roman" w:hAnsi="Times New Roman" w:eastAsia="仿宋_GB2312" w:cs="Times New Roman"/>
          <w:sz w:val="30"/>
          <w:szCs w:val="30"/>
          <w:highlight w:val="none"/>
          <w:lang w:eastAsia="zh-CN"/>
        </w:rPr>
        <w:t>11,352,442,860.69</w:t>
      </w:r>
      <w:r>
        <w:rPr>
          <w:rFonts w:hint="default" w:ascii="Times New Roman" w:hAnsi="Times New Roman" w:eastAsia="仿宋_GB2312" w:cs="Times New Roman"/>
          <w:sz w:val="30"/>
          <w:szCs w:val="30"/>
          <w:highlight w:val="none"/>
          <w:lang w:val="zh-CN"/>
        </w:rPr>
        <w:t>元，占</w:t>
      </w:r>
      <w:r>
        <w:rPr>
          <w:rFonts w:hint="default" w:ascii="Times New Roman" w:hAnsi="Times New Roman" w:eastAsia="仿宋_GB2312" w:cs="Times New Roman"/>
          <w:sz w:val="30"/>
          <w:szCs w:val="30"/>
          <w:highlight w:val="none"/>
          <w:lang w:eastAsia="zh-CN"/>
        </w:rPr>
        <w:t>35.49</w:t>
      </w:r>
      <w:r>
        <w:rPr>
          <w:rFonts w:hint="default"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政府性基金预算财政拨款收入2,264,773,851.15元，</w:t>
      </w:r>
      <w:r>
        <w:rPr>
          <w:rFonts w:hint="default" w:ascii="Times New Roman" w:hAnsi="Times New Roman" w:eastAsia="仿宋_GB2312" w:cs="Times New Roman"/>
          <w:kern w:val="0"/>
          <w:sz w:val="30"/>
          <w:szCs w:val="30"/>
          <w:highlight w:val="none"/>
          <w:lang w:eastAsia="zh-CN"/>
        </w:rPr>
        <w:t>占</w:t>
      </w:r>
      <w:r>
        <w:rPr>
          <w:rFonts w:hint="default" w:ascii="Times New Roman" w:hAnsi="Times New Roman" w:eastAsia="仿宋_GB2312" w:cs="Times New Roman"/>
          <w:sz w:val="30"/>
          <w:szCs w:val="30"/>
          <w:highlight w:val="none"/>
          <w:lang w:val="zh-CN"/>
        </w:rPr>
        <w:t>7.08%；</w:t>
      </w:r>
    </w:p>
    <w:p>
      <w:p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国有资本经营预算财政拨款收入15,200.00元，</w:t>
      </w:r>
      <w:r>
        <w:rPr>
          <w:rFonts w:hint="default" w:ascii="Times New Roman" w:hAnsi="Times New Roman" w:eastAsia="仿宋_GB2312" w:cs="Times New Roman"/>
          <w:kern w:val="0"/>
          <w:sz w:val="30"/>
          <w:szCs w:val="30"/>
          <w:highlight w:val="none"/>
          <w:lang w:eastAsia="zh-CN"/>
        </w:rPr>
        <w:t>占</w:t>
      </w:r>
      <w:r>
        <w:rPr>
          <w:rFonts w:hint="default" w:ascii="Times New Roman" w:hAnsi="Times New Roman" w:eastAsia="仿宋_GB2312" w:cs="Times New Roman"/>
          <w:sz w:val="30"/>
          <w:szCs w:val="30"/>
          <w:highlight w:val="none"/>
          <w:lang w:val="zh-CN"/>
        </w:rPr>
        <w:t>0.0%；</w:t>
      </w:r>
    </w:p>
    <w:p>
      <w:p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财政专户管理资金收入2,798,551,481.80元，</w:t>
      </w:r>
      <w:r>
        <w:rPr>
          <w:rFonts w:hint="default" w:ascii="Times New Roman" w:hAnsi="Times New Roman" w:eastAsia="仿宋_GB2312" w:cs="Times New Roman"/>
          <w:kern w:val="0"/>
          <w:sz w:val="30"/>
          <w:szCs w:val="30"/>
          <w:highlight w:val="none"/>
          <w:lang w:eastAsia="zh-CN"/>
        </w:rPr>
        <w:t>占</w:t>
      </w:r>
      <w:r>
        <w:rPr>
          <w:rFonts w:hint="default" w:ascii="Times New Roman" w:hAnsi="Times New Roman" w:eastAsia="仿宋_GB2312" w:cs="Times New Roman"/>
          <w:sz w:val="30"/>
          <w:szCs w:val="30"/>
          <w:highlight w:val="none"/>
          <w:lang w:val="zh-CN"/>
        </w:rPr>
        <w:t>8.75%；</w:t>
      </w:r>
    </w:p>
    <w:p>
      <w:p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事业收入13,936,934,072.78元，</w:t>
      </w:r>
      <w:r>
        <w:rPr>
          <w:rFonts w:hint="default" w:ascii="Times New Roman" w:hAnsi="Times New Roman" w:eastAsia="仿宋_GB2312" w:cs="Times New Roman"/>
          <w:kern w:val="0"/>
          <w:sz w:val="30"/>
          <w:szCs w:val="30"/>
          <w:highlight w:val="none"/>
          <w:lang w:eastAsia="zh-CN"/>
        </w:rPr>
        <w:t>占</w:t>
      </w:r>
      <w:r>
        <w:rPr>
          <w:rFonts w:hint="default" w:ascii="Times New Roman" w:hAnsi="Times New Roman" w:eastAsia="仿宋_GB2312" w:cs="Times New Roman"/>
          <w:sz w:val="30"/>
          <w:szCs w:val="30"/>
          <w:highlight w:val="none"/>
          <w:lang w:val="zh-CN"/>
        </w:rPr>
        <w:t>43.5</w:t>
      </w:r>
      <w:r>
        <w:rPr>
          <w:rFonts w:hint="default" w:ascii="Times New Roman" w:hAnsi="Times New Roman" w:eastAsia="仿宋_GB2312" w:cs="Times New Roman"/>
          <w:sz w:val="30"/>
          <w:szCs w:val="30"/>
          <w:highlight w:val="none"/>
          <w:lang w:val="en-US" w:eastAsia="zh-CN"/>
        </w:rPr>
        <w:t>6</w:t>
      </w:r>
      <w:r>
        <w:rPr>
          <w:rFonts w:hint="default" w:ascii="Times New Roman" w:hAnsi="Times New Roman" w:eastAsia="仿宋_GB2312" w:cs="Times New Roman"/>
          <w:sz w:val="30"/>
          <w:szCs w:val="30"/>
          <w:highlight w:val="none"/>
          <w:lang w:val="zh-CN"/>
        </w:rPr>
        <w:t>%；</w:t>
      </w:r>
    </w:p>
    <w:p>
      <w:p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事业单位经营收入5,153,870.50元，</w:t>
      </w:r>
      <w:r>
        <w:rPr>
          <w:rFonts w:hint="default" w:ascii="Times New Roman" w:hAnsi="Times New Roman" w:eastAsia="仿宋_GB2312" w:cs="Times New Roman"/>
          <w:kern w:val="0"/>
          <w:sz w:val="30"/>
          <w:szCs w:val="30"/>
          <w:highlight w:val="none"/>
          <w:lang w:eastAsia="zh-CN"/>
        </w:rPr>
        <w:t>占</w:t>
      </w:r>
      <w:r>
        <w:rPr>
          <w:rFonts w:hint="default" w:ascii="Times New Roman" w:hAnsi="Times New Roman" w:eastAsia="仿宋_GB2312" w:cs="Times New Roman"/>
          <w:sz w:val="30"/>
          <w:szCs w:val="30"/>
          <w:highlight w:val="none"/>
          <w:lang w:val="zh-CN"/>
        </w:rPr>
        <w:t>0.0</w:t>
      </w:r>
      <w:r>
        <w:rPr>
          <w:rFonts w:hint="default" w:ascii="Times New Roman" w:hAnsi="Times New Roman" w:eastAsia="仿宋_GB2312" w:cs="Times New Roman"/>
          <w:sz w:val="30"/>
          <w:szCs w:val="30"/>
          <w:highlight w:val="none"/>
          <w:lang w:val="en-US" w:eastAsia="zh-CN"/>
        </w:rPr>
        <w:t>1</w:t>
      </w:r>
      <w:r>
        <w:rPr>
          <w:rFonts w:hint="default" w:ascii="Times New Roman" w:hAnsi="Times New Roman" w:eastAsia="仿宋_GB2312" w:cs="Times New Roman"/>
          <w:sz w:val="30"/>
          <w:szCs w:val="30"/>
          <w:highlight w:val="none"/>
          <w:lang w:val="zh-CN"/>
        </w:rPr>
        <w:t>%；</w:t>
      </w:r>
    </w:p>
    <w:p>
      <w:p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上级补助收入8,499,100.00元，</w:t>
      </w:r>
      <w:r>
        <w:rPr>
          <w:rFonts w:hint="default" w:ascii="Times New Roman" w:hAnsi="Times New Roman" w:eastAsia="仿宋_GB2312" w:cs="Times New Roman"/>
          <w:kern w:val="0"/>
          <w:sz w:val="30"/>
          <w:szCs w:val="30"/>
          <w:highlight w:val="none"/>
          <w:lang w:eastAsia="zh-CN"/>
        </w:rPr>
        <w:t>占</w:t>
      </w:r>
      <w:r>
        <w:rPr>
          <w:rFonts w:hint="default" w:ascii="Times New Roman" w:hAnsi="Times New Roman" w:eastAsia="仿宋_GB2312" w:cs="Times New Roman"/>
          <w:sz w:val="30"/>
          <w:szCs w:val="30"/>
          <w:highlight w:val="none"/>
          <w:lang w:val="zh-CN"/>
        </w:rPr>
        <w:t>0.03%；</w:t>
      </w:r>
    </w:p>
    <w:p>
      <w:p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zh-CN"/>
        </w:rPr>
        <w:t>其他收入1,624,102,384.89元，</w:t>
      </w:r>
      <w:r>
        <w:rPr>
          <w:rFonts w:hint="default" w:ascii="Times New Roman" w:hAnsi="Times New Roman" w:eastAsia="仿宋_GB2312" w:cs="Times New Roman"/>
          <w:kern w:val="0"/>
          <w:sz w:val="30"/>
          <w:szCs w:val="30"/>
          <w:highlight w:val="none"/>
          <w:lang w:eastAsia="zh-CN"/>
        </w:rPr>
        <w:t>占</w:t>
      </w:r>
      <w:r>
        <w:rPr>
          <w:rFonts w:hint="default" w:ascii="Times New Roman" w:hAnsi="Times New Roman" w:eastAsia="仿宋_GB2312" w:cs="Times New Roman"/>
          <w:sz w:val="30"/>
          <w:szCs w:val="30"/>
          <w:highlight w:val="none"/>
          <w:lang w:val="zh-CN"/>
        </w:rPr>
        <w:t>5.08%</w:t>
      </w:r>
      <w:r>
        <w:rPr>
          <w:rFonts w:hint="default" w:ascii="Times New Roman" w:hAnsi="Times New Roman" w:eastAsia="仿宋_GB2312" w:cs="Times New Roman"/>
          <w:sz w:val="30"/>
          <w:szCs w:val="30"/>
          <w:highlight w:val="none"/>
          <w:lang w:val="zh-CN" w:eastAsia="zh-CN"/>
        </w:rPr>
        <w:t>。</w:t>
      </w: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lang w:val="zh-CN"/>
        </w:rPr>
        <w:t>三、支出</w:t>
      </w:r>
      <w:r>
        <w:rPr>
          <w:rFonts w:hint="default" w:ascii="Times New Roman" w:hAnsi="Times New Roman" w:eastAsia="黑体" w:cs="Times New Roman"/>
          <w:b/>
          <w:bCs/>
          <w:kern w:val="0"/>
          <w:sz w:val="30"/>
          <w:szCs w:val="30"/>
          <w:highlight w:val="none"/>
        </w:rPr>
        <w:t>决算情况说明</w:t>
      </w:r>
    </w:p>
    <w:p>
      <w:pPr>
        <w:autoSpaceDE w:val="0"/>
        <w:autoSpaceDN w:val="0"/>
        <w:adjustRightInd w:val="0"/>
        <w:spacing w:line="580" w:lineRule="exact"/>
        <w:ind w:firstLine="6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sz w:val="30"/>
          <w:szCs w:val="30"/>
          <w:highlight w:val="none"/>
          <w:lang w:eastAsia="zh-CN"/>
        </w:rPr>
        <w:t>天津市教育委员会</w:t>
      </w:r>
      <w:r>
        <w:rPr>
          <w:rFonts w:hint="default" w:ascii="Times New Roman" w:hAnsi="Times New Roman" w:eastAsia="宋体" w:cs="Times New Roman"/>
          <w:sz w:val="30"/>
          <w:szCs w:val="30"/>
          <w:highlight w:val="none"/>
          <w:lang w:eastAsia="zh-CN"/>
        </w:rPr>
        <w:t>2023</w:t>
      </w:r>
      <w:r>
        <w:rPr>
          <w:rFonts w:hint="default" w:ascii="Times New Roman" w:hAnsi="Times New Roman" w:eastAsia="仿宋_GB2312" w:cs="Times New Roman"/>
          <w:sz w:val="30"/>
          <w:szCs w:val="30"/>
          <w:highlight w:val="none"/>
        </w:rPr>
        <w:t>年度本年支出合计</w:t>
      </w:r>
      <w:r>
        <w:rPr>
          <w:rFonts w:hint="default" w:ascii="Times New Roman" w:hAnsi="Times New Roman" w:eastAsia="仿宋_GB2312" w:cs="Times New Roman"/>
          <w:sz w:val="30"/>
          <w:szCs w:val="30"/>
          <w:highlight w:val="none"/>
          <w:lang w:eastAsia="zh-CN"/>
        </w:rPr>
        <w:t>31,597,431,518.44</w:t>
      </w:r>
      <w:r>
        <w:rPr>
          <w:rFonts w:hint="default" w:ascii="Times New Roman" w:hAnsi="Times New Roman" w:eastAsia="仿宋_GB2312" w:cs="Times New Roman"/>
          <w:sz w:val="30"/>
          <w:szCs w:val="30"/>
          <w:highlight w:val="none"/>
        </w:rPr>
        <w:t>元，与</w:t>
      </w:r>
      <w:r>
        <w:rPr>
          <w:rFonts w:hint="default" w:ascii="Times New Roman" w:hAnsi="Times New Roman" w:eastAsia="仿宋_GB2312" w:cs="Times New Roman"/>
          <w:sz w:val="30"/>
          <w:szCs w:val="30"/>
          <w:highlight w:val="none"/>
          <w:lang w:eastAsia="zh-CN"/>
        </w:rPr>
        <w:t>2022</w:t>
      </w:r>
      <w:r>
        <w:rPr>
          <w:rFonts w:hint="default" w:ascii="Times New Roman" w:hAnsi="Times New Roman" w:eastAsia="仿宋_GB2312" w:cs="Times New Roman"/>
          <w:sz w:val="30"/>
          <w:szCs w:val="30"/>
          <w:highlight w:val="none"/>
        </w:rPr>
        <w:t>年度相比</w:t>
      </w:r>
      <w:r>
        <w:rPr>
          <w:rFonts w:hint="default" w:ascii="Times New Roman" w:hAnsi="Times New Roman" w:eastAsia="仿宋_GB2312" w:cs="Times New Roman"/>
          <w:sz w:val="30"/>
          <w:szCs w:val="30"/>
          <w:highlight w:val="none"/>
          <w:lang w:val="en-US" w:eastAsia="zh-CN"/>
        </w:rPr>
        <w:t>增加</w:t>
      </w:r>
      <w:r>
        <w:rPr>
          <w:rFonts w:hint="default" w:ascii="Times New Roman" w:hAnsi="Times New Roman" w:eastAsia="仿宋_GB2312" w:cs="Times New Roman"/>
          <w:sz w:val="30"/>
          <w:szCs w:val="30"/>
          <w:highlight w:val="none"/>
          <w:lang w:eastAsia="zh-CN"/>
        </w:rPr>
        <w:t>3,220,677,201.46</w:t>
      </w:r>
      <w:r>
        <w:rPr>
          <w:rFonts w:hint="default" w:ascii="Times New Roman" w:hAnsi="Times New Roman" w:eastAsia="仿宋_GB2312" w:cs="Times New Roman"/>
          <w:sz w:val="30"/>
          <w:szCs w:val="30"/>
          <w:highlight w:val="none"/>
        </w:rPr>
        <w:t>元，</w:t>
      </w:r>
      <w:r>
        <w:rPr>
          <w:rFonts w:hint="default" w:ascii="Times New Roman" w:hAnsi="Times New Roman" w:eastAsia="仿宋_GB2312" w:cs="Times New Roman"/>
          <w:sz w:val="30"/>
          <w:szCs w:val="30"/>
          <w:highlight w:val="none"/>
          <w:lang w:val="zh-CN"/>
        </w:rPr>
        <w:t>主要原因是</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lang w:eastAsia="zh-CN"/>
        </w:rPr>
        <w:t>2023年财政拨款和事业收入增加，从而支出增加。</w:t>
      </w:r>
    </w:p>
    <w:p>
      <w:pPr>
        <w:autoSpaceDE w:val="0"/>
        <w:autoSpaceDN w:val="0"/>
        <w:adjustRightInd w:val="0"/>
        <w:spacing w:line="580" w:lineRule="exact"/>
        <w:ind w:firstLine="600"/>
        <w:jc w:val="left"/>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rPr>
        <w:t>其中：基本支出</w:t>
      </w:r>
      <w:r>
        <w:rPr>
          <w:rFonts w:hint="default" w:ascii="Times New Roman" w:hAnsi="Times New Roman" w:eastAsia="仿宋_GB2312" w:cs="Times New Roman"/>
          <w:sz w:val="30"/>
          <w:szCs w:val="30"/>
          <w:highlight w:val="none"/>
          <w:lang w:eastAsia="zh-CN"/>
        </w:rPr>
        <w:t>22,729,606,362.18元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占</w:t>
      </w:r>
      <w:r>
        <w:rPr>
          <w:rFonts w:hint="default" w:ascii="Times New Roman" w:hAnsi="Times New Roman" w:eastAsia="仿宋_GB2312" w:cs="Times New Roman"/>
          <w:sz w:val="30"/>
          <w:szCs w:val="30"/>
          <w:highlight w:val="none"/>
          <w:lang w:val="en-US" w:eastAsia="zh-CN"/>
        </w:rPr>
        <w:t>71.93</w:t>
      </w:r>
      <w:r>
        <w:rPr>
          <w:rFonts w:hint="default" w:ascii="Times New Roman" w:hAnsi="Times New Roman" w:eastAsia="仿宋_GB2312" w:cs="Times New Roman"/>
          <w:sz w:val="30"/>
          <w:szCs w:val="30"/>
          <w:highlight w:val="none"/>
          <w:lang w:eastAsia="zh-CN"/>
        </w:rPr>
        <w:t>%；</w:t>
      </w:r>
    </w:p>
    <w:p>
      <w:pPr>
        <w:autoSpaceDE w:val="0"/>
        <w:autoSpaceDN w:val="0"/>
        <w:adjustRightInd w:val="0"/>
        <w:spacing w:line="580" w:lineRule="exact"/>
        <w:ind w:firstLine="6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rPr>
        <w:t>项目支出</w:t>
      </w:r>
      <w:r>
        <w:rPr>
          <w:rFonts w:hint="default" w:ascii="Times New Roman" w:hAnsi="Times New Roman" w:eastAsia="仿宋_GB2312" w:cs="Times New Roman"/>
          <w:sz w:val="30"/>
          <w:szCs w:val="30"/>
          <w:highlight w:val="none"/>
          <w:lang w:eastAsia="zh-CN"/>
        </w:rPr>
        <w:t>8,865,929,840.52元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占28.06%；</w:t>
      </w:r>
    </w:p>
    <w:p>
      <w:pPr>
        <w:autoSpaceDE w:val="0"/>
        <w:autoSpaceDN w:val="0"/>
        <w:adjustRightInd w:val="0"/>
        <w:spacing w:line="580" w:lineRule="exact"/>
        <w:ind w:firstLine="6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rPr>
        <w:t>经营支出</w:t>
      </w:r>
      <w:r>
        <w:rPr>
          <w:rFonts w:hint="default" w:ascii="Times New Roman" w:hAnsi="Times New Roman" w:eastAsia="仿宋_GB2312" w:cs="Times New Roman"/>
          <w:sz w:val="30"/>
          <w:szCs w:val="30"/>
          <w:highlight w:val="none"/>
          <w:lang w:eastAsia="zh-CN"/>
        </w:rPr>
        <w:t>1,895,315.74元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占0.01%。</w:t>
      </w: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lang w:val="zh-CN"/>
        </w:rPr>
      </w:pPr>
      <w:r>
        <w:rPr>
          <w:rFonts w:hint="default" w:ascii="Times New Roman" w:hAnsi="Times New Roman" w:eastAsia="黑体" w:cs="Times New Roman"/>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天津市教育委员会</w:t>
      </w:r>
      <w:r>
        <w:rPr>
          <w:rFonts w:hint="default" w:ascii="Times New Roman" w:hAnsi="Times New Roman" w:eastAsia="宋体" w:cs="Times New Roman"/>
          <w:sz w:val="30"/>
          <w:szCs w:val="30"/>
          <w:highlight w:val="none"/>
          <w:lang w:eastAsia="zh-CN"/>
        </w:rPr>
        <w:t>2023</w:t>
      </w:r>
      <w:r>
        <w:rPr>
          <w:rFonts w:hint="default" w:ascii="Times New Roman" w:hAnsi="Times New Roman" w:eastAsia="仿宋_GB2312" w:cs="Times New Roman"/>
          <w:sz w:val="30"/>
          <w:szCs w:val="30"/>
          <w:highlight w:val="none"/>
        </w:rPr>
        <w:t>年度财政拨款收入、支出决算总计</w:t>
      </w:r>
      <w:r>
        <w:rPr>
          <w:rFonts w:hint="default" w:ascii="Times New Roman" w:hAnsi="Times New Roman" w:eastAsia="仿宋_GB2312" w:cs="Times New Roman"/>
          <w:sz w:val="30"/>
          <w:szCs w:val="30"/>
          <w:highlight w:val="none"/>
          <w:lang w:val="zh-CN"/>
        </w:rPr>
        <w:t>13,617,840,709.22</w:t>
      </w:r>
      <w:r>
        <w:rPr>
          <w:rFonts w:hint="default" w:ascii="Times New Roman" w:hAnsi="Times New Roman" w:eastAsia="仿宋_GB2312" w:cs="Times New Roman"/>
          <w:sz w:val="30"/>
          <w:szCs w:val="30"/>
          <w:highlight w:val="none"/>
        </w:rPr>
        <w:t>元，与</w:t>
      </w:r>
      <w:r>
        <w:rPr>
          <w:rFonts w:hint="default" w:ascii="Times New Roman" w:hAnsi="Times New Roman" w:eastAsia="仿宋_GB2312" w:cs="Times New Roman"/>
          <w:sz w:val="30"/>
          <w:szCs w:val="30"/>
          <w:highlight w:val="none"/>
          <w:lang w:eastAsia="zh-CN"/>
        </w:rPr>
        <w:t>2022</w:t>
      </w:r>
      <w:r>
        <w:rPr>
          <w:rFonts w:hint="default" w:ascii="Times New Roman" w:hAnsi="Times New Roman" w:eastAsia="仿宋_GB2312" w:cs="Times New Roman"/>
          <w:sz w:val="30"/>
          <w:szCs w:val="30"/>
          <w:highlight w:val="none"/>
        </w:rPr>
        <w:t>年度相比，财政拨款收、支总计各</w:t>
      </w:r>
      <w:r>
        <w:rPr>
          <w:rFonts w:hint="default" w:ascii="Times New Roman" w:hAnsi="Times New Roman" w:eastAsia="仿宋_GB2312" w:cs="Times New Roman"/>
          <w:sz w:val="30"/>
          <w:szCs w:val="30"/>
          <w:highlight w:val="none"/>
          <w:lang w:val="en-US" w:eastAsia="zh-CN"/>
        </w:rPr>
        <w:t>增加</w:t>
      </w:r>
      <w:r>
        <w:rPr>
          <w:rFonts w:hint="default" w:ascii="Times New Roman" w:hAnsi="Times New Roman" w:eastAsia="仿宋_GB2312" w:cs="Times New Roman"/>
          <w:sz w:val="30"/>
          <w:szCs w:val="30"/>
          <w:highlight w:val="none"/>
          <w:lang w:eastAsia="zh-CN"/>
        </w:rPr>
        <w:t>1,867,822,991.50</w:t>
      </w:r>
      <w:r>
        <w:rPr>
          <w:rFonts w:hint="default" w:ascii="Times New Roman" w:hAnsi="Times New Roman" w:eastAsia="仿宋_GB2312" w:cs="Times New Roman"/>
          <w:sz w:val="30"/>
          <w:szCs w:val="30"/>
          <w:highlight w:val="none"/>
        </w:rPr>
        <w:t>元，</w:t>
      </w:r>
      <w:r>
        <w:rPr>
          <w:rFonts w:hint="default" w:ascii="Times New Roman" w:hAnsi="Times New Roman" w:eastAsia="仿宋_GB2312" w:cs="Times New Roman"/>
          <w:sz w:val="30"/>
          <w:szCs w:val="30"/>
          <w:highlight w:val="none"/>
          <w:lang w:val="en-US" w:eastAsia="zh-CN"/>
        </w:rPr>
        <w:t>增长</w:t>
      </w:r>
      <w:r>
        <w:rPr>
          <w:rFonts w:hint="default" w:ascii="Times New Roman" w:hAnsi="Times New Roman" w:eastAsia="仿宋_GB2312" w:cs="Times New Roman"/>
          <w:sz w:val="30"/>
          <w:szCs w:val="30"/>
          <w:highlight w:val="none"/>
          <w:lang w:eastAsia="zh-CN"/>
        </w:rPr>
        <w:t>15.9%</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val="zh-CN"/>
        </w:rPr>
        <w:t>主要原因是：</w:t>
      </w:r>
      <w:r>
        <w:rPr>
          <w:rFonts w:hint="default" w:ascii="Times New Roman" w:hAnsi="Times New Roman" w:eastAsia="仿宋_GB2312" w:cs="Times New Roman"/>
          <w:sz w:val="30"/>
          <w:szCs w:val="30"/>
          <w:highlight w:val="none"/>
          <w:lang w:eastAsia="zh-CN"/>
        </w:rPr>
        <w:t>2023年财政拨款专项经费收支增加，另外，2023年有天津工业职业学院等6所转隶院校纳入市教委部门决算编报范围。</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天津市教育委员会2023年度部门决算一般公共预算财政拨款支出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计11,352,883,737.18元，占本年支出合计的35.93%，与2022年度相比，一般公共预算财政拨款支出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1,280,375,134.98元，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12.71%，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：2023年财政拨款专项经费收入增加，从而支出增加，另外，2023年有天津工业职业学院等6所转隶院校纳入市教委部门决算编报范围。</w:t>
      </w:r>
    </w:p>
    <w:p>
      <w:pPr>
        <w:autoSpaceDE w:val="0"/>
        <w:autoSpaceDN w:val="0"/>
        <w:adjustRightInd w:val="0"/>
        <w:spacing w:line="600" w:lineRule="exact"/>
        <w:ind w:left="480"/>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r>
        <w:rPr>
          <w:rFonts w:hint="eastAsia" w:ascii="Times New Roman" w:hAnsi="Times New Roman" w:eastAsia="楷体" w:cs="楷体"/>
          <w:b/>
          <w:bCs/>
          <w:kern w:val="0"/>
          <w:sz w:val="30"/>
          <w:szCs w:val="30"/>
          <w:highlight w:val="none"/>
          <w:lang w:val="en-US" w:eastAsia="zh-CN"/>
        </w:rPr>
        <w:t xml:space="preserve"> </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11,352,883,737.18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教育支出9,747,518,156.93元，占85.86%，科学技术支出31,611,279.77元，占0.28%，文化旅游体育与传媒支出1,918,053.00元，占0.02%，社会保障和就业支出813,946,452.69元，占7.17%，卫生健康支出725,544,108.51元，占6.39%，农林水支出2,939,486.28元，占0.0</w:t>
      </w: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%，债务付息支出29,406,200.00元，占0.26%。</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9,846,594,</w:t>
      </w:r>
      <w:r>
        <w:rPr>
          <w:rFonts w:hint="eastAsia" w:ascii="Times New Roman" w:hAnsi="Times New Roman" w:eastAsia="仿宋_GB2312" w:cs="Times New Roman"/>
          <w:sz w:val="30"/>
          <w:szCs w:val="30"/>
          <w:highlight w:val="none"/>
          <w:lang w:val="en-US" w:eastAsia="zh-CN"/>
        </w:rPr>
        <w:t>1</w:t>
      </w:r>
      <w:r>
        <w:rPr>
          <w:rFonts w:hint="eastAsia" w:ascii="Times New Roman" w:hAnsi="Times New Roman" w:eastAsia="仿宋_GB2312" w:cs="Times New Roman"/>
          <w:sz w:val="30"/>
          <w:szCs w:val="30"/>
          <w:highlight w:val="none"/>
          <w:lang w:eastAsia="zh-CN"/>
        </w:rPr>
        <w:t>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11,352,883,737.18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115.3</w:t>
      </w:r>
      <w:r>
        <w:rPr>
          <w:rFonts w:hint="default" w:ascii="Times New Roman" w:hAnsi="Times New Roman" w:eastAsia="仿宋_GB2312" w:cs="Times New Roman"/>
          <w:sz w:val="30"/>
          <w:szCs w:val="30"/>
          <w:highlight w:val="none"/>
          <w:lang w:val="en"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1.教育支出（类）教育管理事务（款）行政运行（项）年初预算为76,908,000.00元，支出决算为83,001,237.71元，完成年初预算的107.92%，决算数大于年初预算数的主要原因是追加了财政经费。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2.教育支出（类）普通教育（款）学前教育（项）年初预算为9,735,000.00元，支出决算为9,809,836.00元，完成年初预算的100.77%，决算数大于年初预算数的主要原因是追加了财政经费。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3.教育支出（类）普通教育（款）小学教育（项）年初预算为166,347,400.00元，支出决算为154,994,815.53元，完成年初预算的93.18%，决算数小于年初预算数主要原因是厉行节约，进一步压减一般性支出。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4.教育支出（类）普通教育（款）初中教育（项）年初预算为271,316,200.00元，支出决算为268,297,986.90元，完成年初预算的98.89%，决算数小于年初预算数主要原因是厉行节约，进一步压减一般性支出。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5.教育支出（类）普通教育（款）高中教育（项）年初预算为417,689,800.00元，支出决算为404,526,060.35元，完成年初预算的96.85%，决算数小于年初预算数主要原因是厉行节约，进一步压减一般性支出。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6.教育支出（类）普通教育（款）高等教育（项）年初预算为5,901,623,100.00元，支出决算为7,083,828,395.44元，完成年初预算的120.03%，决算数大于年初预算数的主要原因是追加中医药大学新校区和北京协和医学院天津校区建设等专项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7.教育支出（类）普通教育（款）其他普通教育支出（项）年初预算为391,896,700.00元，支出决算数为339,396,265.40元，完成年初预算的86.60%，决算数小于年初预算数的主要原因是部分资金结转以后年度执行。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8.教育支出（类）职业教育（款）中等职业教育（项）年初预算为153,548,700.00元，支出决算为149,574,880.21元，完成年初预算的97.41%，决算数小于年初预算数的主要原因是部分资金结转以后年度执行。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9.教育支出（类）职业教育（款）技校教育（项）年初预算为41,942,000.00元，支出决算为42,782,450.00元，完成年初预算的102.00%，决算数大于年初预算数的主要原因是追加学生资助等专项经费。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10.教育支出（类）职业教育（款）高等职业教育（项）年初预算为939,388,000.00元，支出决算为1,042,426,731.08元，完成年初预算的110.97%，决算数大于年初预算数的主要原因是追加学生资助、职业院校双高建设等专项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11.教育支出（类）职业教育（款）其他职业教育支出（项）年初预算为8,599,000.00元，支出决算为8,599,000.00元，完成年初预算的100.00%，决算数等于年初预算数。</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12.教育支出（类）广播电视教育（款）广播电视学校（项）年初预算为53,343,600.00元，支出决算为62,414,340.80元，完成年初预算的117.00%，决算数大于年初预算数的主要原因是追加天津开放大学信息化建设专项经费。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13.教育支出（类）广播电视教育（款）其他广播电视教育支出（项）年初预算为0元，追加预算为25,450,443.40元，支出决算为25,450,443.40元，决算数大于年初预算数的主要原因是追加天津开放大学校园设施提升改造专项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14.教育支出（类）特殊教育（款）特殊学校教育（项）年初预算为68,797,600.00元，支出决算为64,076,022.67元，完成年初预算的93.14%，决算数小于年初预算数的主要原因是厉行节约，进一步压减一般性支出。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15.教育支出（类）特殊教育（款）工读学校教育（项）年初预算为7,601,000.00元，支出决算为7,989,691.44元，完成年初预算的105.11%，决算数大于年初预算数的主要原因是追加了财政经费。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16.教育支出（类）其他教育支出（款）其他教育支出（项）年初预算为350,000.00元，支出决算为350,000.00元，完成年初预算的100.00%，决算数等于年初预算数。</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17.科学技术支出（类）基础研究（款）自然科学基金（项）年初预算为0元，追加预算为2,975,511.20元，支出决算为2,975,511.20元，决算数大于年初预算数的主要原因是追加科研经费。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18.科学技术支出（类）基础研究（款）专项基础科研（项）年初预算为0元，追加预算为330,800.39元，支出决算为330,800.39元，决算数大于年初预算数的主要原因是追加科研经费。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19.科学技术支出（类）基础研究（款）其他基础研究支出（项）年初预算为0元，追加预算为6,091,131.67元，支出决算为6,091,131.67元，决算数大于年初预算数的主要原因是追加科研经费。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20.科学技术支出（类）应用研究（款）高技术研究（项）年初预算为0元，追加预算为175,561.47元，支出决算为175,561.47元，决算数大于年初预算数的主要原因是追加科研经费。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21.科学技术支出（类）应用研究（款）其他应用研究支出（项）年初预算为0元，追加预算为4,841.63元，支出决算为4,841.63元，决算数大于年初预算数的主要原因是追加科研经费。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22.科学技术支出（类）技术研究与开发（款）其他技术研究与开发支出（项）年初预算为0元，追加预算为1,149,282.25元，支出决算为1,149,282.25元，决算数大于年初预算数的主要原因是追加科研经费。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23.科学技术支出（类）其他科学技术支出（款）其他科学技术支出（项）年初预算为0元，追加预算为20,884,151.16元，支出决算为20,884,151.16元，决算数大于年初预算数的主要原因是追加科研经费。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24.文化旅游体育与传媒支出（类）文物（款）文物保护（项）年初预算为4,653,000.00元，支出决算为1,918,053.00元，完成年初预算的41.22%，决算数小于年初预算数的主要原因是部分资金结转以后年度执行。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25.社会保障和就业支出（类）行政事业单位养老支出（款）机关事业单位基本养老保险缴费支出（项）年初预算为543,509,000.00元，支出决算为542,655,051.25元，完成年初预算的99.84%，决算数与年初预算数基本持平。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26.社会保障和就业支出（类）行政事业单位养老支出（款）机关事业单位职业年金缴费支出（项）年初预算为271,756,000.00元，支出决算为271,291,401.44元，完成年初预算的99.83%，决算数与年初预算数基本持平。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27.卫生健康支出（类）公立医院（款）综合医院（项）年初预算为47,849,300.00元，支出决算为192,533,973.77元，完成年初预算的402.38%，决算数大于年初预算数的主要原因是追加医院专项经费。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28.卫生健康支出（类）公立医院（款）中医（民族）医院（项）年初预算为28,411,500.00元，支出决算为53,312,470.03元，完成年初预算的187.64%，决算数大于年初预算数的主要原因是追加医院专项经费。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29.卫生健康支出（类）公立医院（款）其他专科医院（项）年初预算为830,000.00元，支出决算为956,408.00元，完成年初预算的115.23%，决算数大于年初预算数的主要原因是追加医院专项经费。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30.卫生健康支出（类）公共卫生（款）基本公共卫生服务（项）年初预算为3,202,000.00元，支出决算为3,198,801.20元，完成年初预算的99.90%，决算数与年初预算数基本持平。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31.卫生健康支出（类）公共卫生（款）重大公共卫生服务（项）年初预算为944,000.00元，支出决算为2,659,408.44元，完成年初预算的281.72%，决算数大于年初预算数的主要原因是追加了重大传染病防控经费。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32卫生健康支出（类）公共卫生（款）突发公共卫生事件应急处理（项）年初预算为0元，追加预算为22,683,125.00元，支出决算为22,683,125.00元，决算数大于年初预算数的主要原因是追加医院专项经费。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33.卫生健康支出（类）公共卫生（款） 其他公共卫生支出（项）年初预算为644,000.00元，支出决算为644,000.00元，完成年初预算的100.00%，决算数等于年初预算数。</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34.卫生健康支出（类）中医药（款）中医（民族医）药专项年初预算为19,910,000.00元，支出决算为24,561,151.43元，完成年初预算的123.36%，决算数大于年初预算数的主要原因是追加医院专项经费。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35.卫生健康支出（类）行政事业单位医疗（款）行政单位医疗（项）年初预算为3,503,000.00元，支出决算为3,209,082.41元，完成年初预算的91.61%，决算数小于年初预算数的主要原因是医疗保险缴费支出减少。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36.卫生健康支出（类）行政事业单位医疗（款）事业单位医疗（项）年初预算为293,091,000.00元，支出决算为292,887,768.23元，完成年初预算的99.93%，决算数与年初预算数基本持平。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37.卫生健康支出（类）行政事业单位医疗（款）公务员医疗补助（项）年初预算为667,000.00元，支出决算为647,029.34元，完成年初预算的97.01%，决算数小于年初预算数的主要原因是医疗费支出减少。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38.卫生健康支出（类）行政事业单位医疗（款）其他行政事业单位医疗支出（项）年初预算为88,962,000.00元，支出决算为88,840,890.66元，完成年初预算的99.86%，决算数与年初预算数基本持平。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39.卫生健康支出（类）其他卫生健康支出（款）其他卫生健康支出（项）年初预算为0元，追加预算为39,410,000.00元，支出决算为39,410,000.00元，决算数大年初预算数的主要原因是追加医院改扩建专项经费。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40.农林水支出（类）农业农村（款）科技转化与推广服务（项）年初预算为20,000.00元，支出决算为2,277,947.42元，完成年初预算的11,389.74%，决算数大于年初预算数的主要原因是追加高素质农民培育和“头雁”项目专项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41.农林水支出（类）农业农村（款）农业生产发展（项）年初预算为0元，追加预算为511,538.86元，支出决算为511,538.86元，决算数大于年初预算数的主要原因是追加农业产业融合发展-优势特色产业集群（小站稻）专项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42.农林水支出（类）农业农村（款）渔业发展（项）年初预算为150,000.00元，支出决算为150,000.00元，完成年初预算的100.00%，决算数等于年初预算数。</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43.债务付息支出（类）地方政府一般债务付息支出（款）地方政府一般债券付息支出（项）年初预算为29,406,200.00元，支出决算为29,406,200.00元，完成年初预算的100.00%，决算数等于年初预算数。</w:t>
      </w: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sz w:val="30"/>
          <w:szCs w:val="30"/>
          <w:highlight w:val="none"/>
          <w:lang w:eastAsia="zh-CN"/>
        </w:rPr>
        <w:t>天津市教育委员会</w:t>
      </w:r>
      <w:r>
        <w:rPr>
          <w:rFonts w:hint="default" w:ascii="Times New Roman" w:hAnsi="Times New Roman" w:eastAsia="宋体" w:cs="Times New Roman"/>
          <w:sz w:val="30"/>
          <w:szCs w:val="30"/>
          <w:highlight w:val="none"/>
          <w:lang w:eastAsia="zh-CN"/>
        </w:rPr>
        <w:t>2023</w:t>
      </w:r>
      <w:r>
        <w:rPr>
          <w:rFonts w:hint="default" w:ascii="Times New Roman" w:hAnsi="Times New Roman" w:eastAsia="仿宋_GB2312" w:cs="Times New Roman"/>
          <w:sz w:val="30"/>
          <w:szCs w:val="30"/>
          <w:highlight w:val="none"/>
        </w:rPr>
        <w:t>年度部门决算一般公共预算财政拨款基本支出合计</w:t>
      </w:r>
      <w:r>
        <w:rPr>
          <w:rFonts w:hint="default" w:ascii="Times New Roman" w:hAnsi="Times New Roman" w:eastAsia="仿宋_GB2312" w:cs="Times New Roman"/>
          <w:sz w:val="30"/>
          <w:szCs w:val="30"/>
          <w:highlight w:val="none"/>
          <w:lang w:eastAsia="zh-CN"/>
        </w:rPr>
        <w:t>7,221,784,717.27</w:t>
      </w:r>
      <w:r>
        <w:rPr>
          <w:rFonts w:hint="default" w:ascii="Times New Roman" w:hAnsi="Times New Roman" w:eastAsia="仿宋_GB2312" w:cs="Times New Roman"/>
          <w:sz w:val="30"/>
          <w:szCs w:val="30"/>
          <w:highlight w:val="none"/>
        </w:rPr>
        <w:t>元，与</w:t>
      </w:r>
      <w:r>
        <w:rPr>
          <w:rFonts w:hint="default" w:ascii="Times New Roman" w:hAnsi="Times New Roman" w:eastAsia="仿宋_GB2312" w:cs="Times New Roman"/>
          <w:sz w:val="30"/>
          <w:szCs w:val="30"/>
          <w:highlight w:val="none"/>
          <w:lang w:eastAsia="zh-CN"/>
        </w:rPr>
        <w:t>2022</w:t>
      </w:r>
      <w:r>
        <w:rPr>
          <w:rFonts w:hint="default" w:ascii="Times New Roman" w:hAnsi="Times New Roman" w:eastAsia="仿宋_GB2312" w:cs="Times New Roman"/>
          <w:sz w:val="30"/>
          <w:szCs w:val="30"/>
          <w:highlight w:val="none"/>
        </w:rPr>
        <w:t>年度相比</w:t>
      </w:r>
      <w:r>
        <w:rPr>
          <w:rFonts w:hint="default" w:ascii="Times New Roman" w:hAnsi="Times New Roman" w:eastAsia="仿宋_GB2312" w:cs="Times New Roman"/>
          <w:sz w:val="30"/>
          <w:szCs w:val="30"/>
          <w:highlight w:val="none"/>
          <w:lang w:val="en-US" w:eastAsia="zh-CN"/>
        </w:rPr>
        <w:t>增加</w:t>
      </w:r>
      <w:r>
        <w:rPr>
          <w:rFonts w:hint="default" w:ascii="Times New Roman" w:hAnsi="Times New Roman" w:eastAsia="仿宋_GB2312" w:cs="Times New Roman"/>
          <w:sz w:val="30"/>
          <w:szCs w:val="30"/>
          <w:highlight w:val="none"/>
          <w:lang w:eastAsia="zh-CN"/>
        </w:rPr>
        <w:t>507,687,615.70</w:t>
      </w:r>
      <w:r>
        <w:rPr>
          <w:rFonts w:hint="default" w:ascii="Times New Roman" w:hAnsi="Times New Roman" w:eastAsia="仿宋_GB2312" w:cs="Times New Roman"/>
          <w:sz w:val="30"/>
          <w:szCs w:val="30"/>
          <w:highlight w:val="none"/>
        </w:rPr>
        <w:t>元，</w:t>
      </w:r>
      <w:r>
        <w:rPr>
          <w:rFonts w:hint="default" w:ascii="Times New Roman" w:hAnsi="Times New Roman" w:eastAsia="仿宋_GB2312" w:cs="Times New Roman"/>
          <w:kern w:val="0"/>
          <w:sz w:val="30"/>
          <w:szCs w:val="30"/>
          <w:highlight w:val="none"/>
        </w:rPr>
        <w:t>主要原因是</w:t>
      </w:r>
      <w:r>
        <w:rPr>
          <w:rFonts w:hint="default" w:ascii="Times New Roman" w:hAnsi="Times New Roman" w:eastAsia="楷体_GB2312" w:cs="Times New Roman"/>
          <w:sz w:val="30"/>
          <w:szCs w:val="30"/>
          <w:highlight w:val="none"/>
        </w:rPr>
        <w:t>：</w:t>
      </w:r>
      <w:r>
        <w:rPr>
          <w:rFonts w:hint="default" w:ascii="Times New Roman" w:hAnsi="Times New Roman" w:eastAsia="仿宋_GB2312" w:cs="Times New Roman"/>
          <w:sz w:val="30"/>
          <w:szCs w:val="30"/>
          <w:highlight w:val="none"/>
          <w:lang w:eastAsia="zh-CN"/>
        </w:rPr>
        <w:t>2023年人员经费支出增加。</w:t>
      </w:r>
      <w:r>
        <w:rPr>
          <w:rFonts w:hint="default" w:ascii="Times New Roman" w:hAnsi="Times New Roman" w:eastAsia="仿宋_GB2312" w:cs="Times New Roman"/>
          <w:kern w:val="0"/>
          <w:sz w:val="30"/>
          <w:szCs w:val="30"/>
          <w:highlight w:val="none"/>
        </w:rPr>
        <w:t>其中：</w:t>
      </w:r>
    </w:p>
    <w:p>
      <w:pPr>
        <w:autoSpaceDE w:val="0"/>
        <w:autoSpaceDN w:val="0"/>
        <w:adjustRightInd w:val="0"/>
        <w:spacing w:line="600" w:lineRule="exact"/>
        <w:ind w:firstLine="720"/>
        <w:jc w:val="left"/>
        <w:rPr>
          <w:rFonts w:hint="default" w:ascii="Times New Roman" w:hAnsi="Times New Roman" w:eastAsia="黑体" w:cs="Times New Roman"/>
          <w:b/>
          <w:bCs/>
          <w:kern w:val="0"/>
          <w:sz w:val="30"/>
          <w:szCs w:val="30"/>
          <w:highlight w:val="none"/>
        </w:rPr>
      </w:pPr>
      <w:r>
        <w:rPr>
          <w:rFonts w:hint="default" w:ascii="Times New Roman" w:hAnsi="Times New Roman" w:eastAsia="仿宋_GB2312" w:cs="Times New Roman"/>
          <w:kern w:val="0"/>
          <w:sz w:val="30"/>
          <w:szCs w:val="30"/>
          <w:highlight w:val="none"/>
        </w:rPr>
        <w:t>人员经费</w:t>
      </w:r>
      <w:r>
        <w:rPr>
          <w:rFonts w:hint="default" w:ascii="Times New Roman" w:hAnsi="Times New Roman" w:eastAsia="仿宋_GB2312" w:cs="Times New Roman"/>
          <w:sz w:val="30"/>
          <w:szCs w:val="30"/>
          <w:highlight w:val="none"/>
          <w:lang w:eastAsia="zh-CN"/>
        </w:rPr>
        <w:t>6,030,986,495.01</w:t>
      </w:r>
      <w:r>
        <w:rPr>
          <w:rFonts w:hint="default" w:ascii="Times New Roman" w:hAnsi="Times New Roman" w:eastAsia="仿宋_GB2312" w:cs="Times New Roman"/>
          <w:kern w:val="0"/>
          <w:sz w:val="30"/>
          <w:szCs w:val="30"/>
          <w:highlight w:val="none"/>
        </w:rPr>
        <w:t>元，主要包括</w:t>
      </w:r>
      <w:r>
        <w:rPr>
          <w:rFonts w:hint="default" w:ascii="Times New Roman" w:hAnsi="Times New Roman" w:eastAsia="仿宋_GB2312" w:cs="Times New Roman"/>
          <w:sz w:val="30"/>
          <w:szCs w:val="30"/>
          <w:highlight w:val="none"/>
          <w:lang w:eastAsia="zh-CN"/>
        </w:rPr>
        <w:t>基本工资、津贴补贴、奖金、绩效工资、机关事业单位基本养老保险缴费、职业年金缴费、职工基本医疗保险缴费、公务员医疗补助缴费、其他社会保险缴费、住房公积金、医疗费、其他工资福利支出、离休费、退休费、抚恤金、生活补助、医疗费补助、助学金、其他对个人和家庭的补助。</w:t>
      </w:r>
    </w:p>
    <w:p>
      <w:pPr>
        <w:autoSpaceDE w:val="0"/>
        <w:autoSpaceDN w:val="0"/>
        <w:adjustRightInd w:val="0"/>
        <w:spacing w:line="600" w:lineRule="exact"/>
        <w:ind w:firstLine="720"/>
        <w:jc w:val="left"/>
        <w:rPr>
          <w:rFonts w:hint="default" w:ascii="Times New Roman" w:hAnsi="Times New Roman" w:eastAsia="黑体" w:cs="Times New Roman"/>
          <w:b/>
          <w:bCs/>
          <w:kern w:val="0"/>
          <w:sz w:val="30"/>
          <w:szCs w:val="30"/>
          <w:highlight w:val="none"/>
        </w:rPr>
      </w:pPr>
      <w:r>
        <w:rPr>
          <w:rFonts w:hint="default" w:ascii="Times New Roman" w:hAnsi="Times New Roman" w:eastAsia="仿宋_GB2312" w:cs="Times New Roman"/>
          <w:kern w:val="0"/>
          <w:sz w:val="30"/>
          <w:szCs w:val="30"/>
          <w:highlight w:val="none"/>
        </w:rPr>
        <w:t>公用经费</w:t>
      </w:r>
      <w:r>
        <w:rPr>
          <w:rFonts w:hint="default" w:ascii="Times New Roman" w:hAnsi="Times New Roman" w:eastAsia="仿宋_GB2312" w:cs="Times New Roman"/>
          <w:sz w:val="30"/>
          <w:szCs w:val="30"/>
          <w:highlight w:val="none"/>
          <w:lang w:eastAsia="zh-CN"/>
        </w:rPr>
        <w:t>1,190,798,222.26</w:t>
      </w:r>
      <w:r>
        <w:rPr>
          <w:rFonts w:hint="default" w:ascii="Times New Roman" w:hAnsi="Times New Roman" w:eastAsia="仿宋_GB2312" w:cs="Times New Roman"/>
          <w:kern w:val="0"/>
          <w:sz w:val="30"/>
          <w:szCs w:val="30"/>
          <w:highlight w:val="none"/>
        </w:rPr>
        <w:t>元，主要包括</w:t>
      </w:r>
      <w:r>
        <w:rPr>
          <w:rFonts w:hint="default" w:ascii="Times New Roman" w:hAnsi="Times New Roman" w:eastAsia="仿宋_GB2312" w:cs="Times New Roman"/>
          <w:sz w:val="30"/>
          <w:szCs w:val="30"/>
          <w:highlight w:val="none"/>
          <w:lang w:eastAsia="zh-CN"/>
        </w:rPr>
        <w:t>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无形资产购置、其他资本性支出。</w:t>
      </w: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hint="default" w:ascii="Times New Roman" w:hAnsi="Times New Roman" w:eastAsia="楷体" w:cs="Times New Roman"/>
          <w:kern w:val="0"/>
          <w:sz w:val="30"/>
          <w:szCs w:val="30"/>
          <w:highlight w:val="none"/>
          <w:lang w:val="en-US"/>
        </w:rPr>
      </w:pPr>
      <w:r>
        <w:rPr>
          <w:rFonts w:hint="default" w:ascii="Times New Roman" w:hAnsi="Times New Roman" w:eastAsia="仿宋_GB2312" w:cs="Times New Roman"/>
          <w:sz w:val="30"/>
          <w:szCs w:val="30"/>
          <w:highlight w:val="none"/>
          <w:lang w:eastAsia="zh-CN"/>
        </w:rPr>
        <w:t>天津市教育委员会</w:t>
      </w:r>
      <w:r>
        <w:rPr>
          <w:rFonts w:hint="default" w:ascii="Times New Roman" w:hAnsi="Times New Roman" w:eastAsia="宋体" w:cs="Times New Roman"/>
          <w:sz w:val="30"/>
          <w:szCs w:val="30"/>
          <w:highlight w:val="none"/>
          <w:lang w:eastAsia="zh-CN"/>
        </w:rPr>
        <w:t>2023</w:t>
      </w:r>
      <w:r>
        <w:rPr>
          <w:rFonts w:hint="default" w:ascii="Times New Roman" w:hAnsi="Times New Roman" w:eastAsia="仿宋_GB2312" w:cs="Times New Roman"/>
          <w:sz w:val="30"/>
          <w:szCs w:val="30"/>
          <w:highlight w:val="none"/>
        </w:rPr>
        <w:t>年度部门决算政府性基金预算财政拨款</w:t>
      </w:r>
      <w:r>
        <w:rPr>
          <w:rFonts w:hint="default" w:ascii="Times New Roman" w:hAnsi="Times New Roman" w:eastAsia="仿宋_GB2312" w:cs="Times New Roman"/>
          <w:kern w:val="0"/>
          <w:sz w:val="30"/>
          <w:szCs w:val="30"/>
          <w:highlight w:val="none"/>
        </w:rPr>
        <w:t>年初结转和结余</w:t>
      </w:r>
      <w:r>
        <w:rPr>
          <w:rFonts w:hint="default" w:ascii="Times New Roman" w:hAnsi="Times New Roman" w:eastAsia="仿宋_GB2312" w:cs="Times New Roman"/>
          <w:sz w:val="30"/>
          <w:szCs w:val="30"/>
          <w:highlight w:val="none"/>
          <w:lang w:eastAsia="zh-CN"/>
        </w:rPr>
        <w:t>92,000.00</w:t>
      </w:r>
      <w:r>
        <w:rPr>
          <w:rFonts w:hint="default" w:ascii="Times New Roman" w:hAnsi="Times New Roman" w:eastAsia="仿宋_GB2312" w:cs="Times New Roman"/>
          <w:kern w:val="0"/>
          <w:sz w:val="30"/>
          <w:szCs w:val="30"/>
          <w:highlight w:val="none"/>
        </w:rPr>
        <w:t>元，收入</w:t>
      </w:r>
      <w:r>
        <w:rPr>
          <w:rFonts w:hint="default" w:ascii="Times New Roman" w:hAnsi="Times New Roman" w:eastAsia="仿宋_GB2312" w:cs="Times New Roman"/>
          <w:sz w:val="30"/>
          <w:szCs w:val="30"/>
          <w:highlight w:val="none"/>
          <w:lang w:eastAsia="zh-CN"/>
        </w:rPr>
        <w:t>2,264,773,851.15</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sz w:val="30"/>
          <w:szCs w:val="30"/>
          <w:highlight w:val="none"/>
        </w:rPr>
        <w:t>支出</w:t>
      </w:r>
      <w:r>
        <w:rPr>
          <w:rFonts w:hint="default" w:ascii="Times New Roman" w:hAnsi="Times New Roman" w:eastAsia="仿宋_GB2312" w:cs="Times New Roman"/>
          <w:sz w:val="30"/>
          <w:szCs w:val="30"/>
          <w:highlight w:val="none"/>
          <w:lang w:eastAsia="zh-CN"/>
        </w:rPr>
        <w:t>2,264,865,851.15</w:t>
      </w:r>
      <w:r>
        <w:rPr>
          <w:rFonts w:hint="default" w:ascii="Times New Roman" w:hAnsi="Times New Roman" w:eastAsia="仿宋_GB2312" w:cs="Times New Roman"/>
          <w:sz w:val="30"/>
          <w:szCs w:val="30"/>
          <w:highlight w:val="none"/>
        </w:rPr>
        <w:t>元，年末结转和结余</w:t>
      </w:r>
      <w:r>
        <w:rPr>
          <w:rFonts w:hint="default" w:ascii="Times New Roman" w:hAnsi="Times New Roman" w:eastAsia="仿宋_GB2312" w:cs="Times New Roman"/>
          <w:sz w:val="30"/>
          <w:szCs w:val="30"/>
          <w:highlight w:val="none"/>
          <w:lang w:eastAsia="zh-CN"/>
        </w:rPr>
        <w:t>0.00</w:t>
      </w:r>
      <w:r>
        <w:rPr>
          <w:rFonts w:hint="default" w:ascii="Times New Roman" w:hAnsi="Times New Roman" w:eastAsia="仿宋_GB2312" w:cs="Times New Roman"/>
          <w:sz w:val="30"/>
          <w:szCs w:val="30"/>
          <w:highlight w:val="none"/>
        </w:rPr>
        <w:t>元。与</w:t>
      </w:r>
      <w:r>
        <w:rPr>
          <w:rFonts w:hint="default" w:ascii="Times New Roman" w:hAnsi="Times New Roman" w:eastAsia="仿宋_GB2312" w:cs="Times New Roman"/>
          <w:sz w:val="30"/>
          <w:szCs w:val="30"/>
          <w:highlight w:val="none"/>
          <w:lang w:eastAsia="zh-CN"/>
        </w:rPr>
        <w:t>2022</w:t>
      </w:r>
      <w:r>
        <w:rPr>
          <w:rFonts w:hint="default" w:ascii="Times New Roman" w:hAnsi="Times New Roman" w:eastAsia="仿宋_GB2312" w:cs="Times New Roman"/>
          <w:sz w:val="30"/>
          <w:szCs w:val="30"/>
          <w:highlight w:val="none"/>
        </w:rPr>
        <w:t>年度相比，政府性基金财政拨款支出</w:t>
      </w:r>
      <w:r>
        <w:rPr>
          <w:rFonts w:hint="default" w:ascii="Times New Roman" w:hAnsi="Times New Roman" w:eastAsia="仿宋_GB2312" w:cs="Times New Roman"/>
          <w:sz w:val="30"/>
          <w:szCs w:val="30"/>
          <w:highlight w:val="none"/>
          <w:lang w:val="en-US" w:eastAsia="zh-CN"/>
        </w:rPr>
        <w:t>增加</w:t>
      </w:r>
      <w:r>
        <w:rPr>
          <w:rFonts w:hint="default" w:ascii="Times New Roman" w:hAnsi="Times New Roman" w:eastAsia="仿宋_GB2312" w:cs="Times New Roman"/>
          <w:sz w:val="30"/>
          <w:szCs w:val="30"/>
          <w:highlight w:val="none"/>
          <w:lang w:eastAsia="zh-CN"/>
        </w:rPr>
        <w:t>587,906,202.32</w:t>
      </w:r>
      <w:r>
        <w:rPr>
          <w:rFonts w:hint="default" w:ascii="Times New Roman" w:hAnsi="Times New Roman" w:eastAsia="仿宋_GB2312" w:cs="Times New Roman"/>
          <w:sz w:val="30"/>
          <w:szCs w:val="30"/>
          <w:highlight w:val="none"/>
        </w:rPr>
        <w:t>元，</w:t>
      </w:r>
      <w:r>
        <w:rPr>
          <w:rFonts w:hint="default" w:ascii="Times New Roman" w:hAnsi="Times New Roman" w:eastAsia="仿宋_GB2312" w:cs="Times New Roman"/>
          <w:sz w:val="30"/>
          <w:szCs w:val="30"/>
          <w:highlight w:val="none"/>
          <w:lang w:val="en-US" w:eastAsia="zh-CN"/>
        </w:rPr>
        <w:t>增长</w:t>
      </w:r>
      <w:r>
        <w:rPr>
          <w:rFonts w:hint="default" w:ascii="Times New Roman" w:hAnsi="Times New Roman" w:eastAsia="仿宋_GB2312" w:cs="Times New Roman"/>
          <w:sz w:val="30"/>
          <w:szCs w:val="30"/>
          <w:highlight w:val="none"/>
          <w:lang w:eastAsia="zh-CN"/>
        </w:rPr>
        <w:t>35.06%</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主要原因是</w:t>
      </w:r>
      <w:r>
        <w:rPr>
          <w:rFonts w:hint="default" w:ascii="Times New Roman" w:hAnsi="Times New Roman" w:eastAsia="楷体_GB2312" w:cs="Times New Roman"/>
          <w:sz w:val="30"/>
          <w:szCs w:val="30"/>
          <w:highlight w:val="none"/>
          <w:lang w:val="zh-CN"/>
        </w:rPr>
        <w:t>：</w:t>
      </w:r>
      <w:r>
        <w:rPr>
          <w:rFonts w:hint="default" w:ascii="Times New Roman" w:hAnsi="Times New Roman" w:eastAsia="仿宋_GB2312" w:cs="Times New Roman"/>
          <w:sz w:val="30"/>
          <w:szCs w:val="30"/>
          <w:highlight w:val="none"/>
          <w:lang w:eastAsia="zh-CN"/>
        </w:rPr>
        <w:t>2023年专项债拨款增加，从而支出增加。</w:t>
      </w: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color w:val="000000"/>
          <w:kern w:val="0"/>
          <w:sz w:val="30"/>
          <w:szCs w:val="30"/>
          <w:highlight w:val="none"/>
          <w:lang w:eastAsia="zh-CN"/>
        </w:rPr>
        <w:t>天津市教育委员会</w:t>
      </w:r>
      <w:r>
        <w:rPr>
          <w:rFonts w:hint="default" w:ascii="Times New Roman" w:hAnsi="Times New Roman" w:eastAsia="宋体" w:cs="Times New Roman"/>
          <w:color w:val="000000"/>
          <w:kern w:val="0"/>
          <w:sz w:val="30"/>
          <w:szCs w:val="30"/>
          <w:highlight w:val="none"/>
          <w:lang w:eastAsia="zh-CN"/>
        </w:rPr>
        <w:t>2023</w:t>
      </w:r>
      <w:r>
        <w:rPr>
          <w:rFonts w:hint="default" w:ascii="Times New Roman" w:hAnsi="Times New Roman" w:eastAsia="仿宋_GB2312" w:cs="Times New Roman"/>
          <w:kern w:val="0"/>
          <w:sz w:val="30"/>
          <w:szCs w:val="30"/>
          <w:highlight w:val="none"/>
        </w:rPr>
        <w:t>年度部门决算国有资本经营预算财政拨款年初结转和结余</w:t>
      </w:r>
      <w:r>
        <w:rPr>
          <w:rFonts w:hint="default" w:ascii="Times New Roman" w:hAnsi="Times New Roman" w:eastAsia="仿宋_GB2312" w:cs="Times New Roman"/>
          <w:sz w:val="30"/>
          <w:szCs w:val="30"/>
          <w:highlight w:val="none"/>
          <w:lang w:eastAsia="zh-CN"/>
        </w:rPr>
        <w:t>0.00</w:t>
      </w:r>
      <w:r>
        <w:rPr>
          <w:rFonts w:hint="default" w:ascii="Times New Roman" w:hAnsi="Times New Roman" w:eastAsia="仿宋_GB2312" w:cs="Times New Roman"/>
          <w:kern w:val="0"/>
          <w:sz w:val="30"/>
          <w:szCs w:val="30"/>
          <w:highlight w:val="none"/>
        </w:rPr>
        <w:t>元，收入</w:t>
      </w:r>
      <w:r>
        <w:rPr>
          <w:rFonts w:hint="default" w:ascii="Times New Roman" w:hAnsi="Times New Roman" w:eastAsia="仿宋_GB2312" w:cs="Times New Roman"/>
          <w:sz w:val="30"/>
          <w:szCs w:val="30"/>
          <w:highlight w:val="none"/>
          <w:lang w:eastAsia="zh-CN"/>
        </w:rPr>
        <w:t>15,200.00</w:t>
      </w:r>
      <w:r>
        <w:rPr>
          <w:rFonts w:hint="default" w:ascii="Times New Roman" w:hAnsi="Times New Roman" w:eastAsia="仿宋_GB2312" w:cs="Times New Roman"/>
          <w:kern w:val="0"/>
          <w:sz w:val="30"/>
          <w:szCs w:val="30"/>
          <w:highlight w:val="none"/>
        </w:rPr>
        <w:t>元，支出</w:t>
      </w:r>
      <w:r>
        <w:rPr>
          <w:rFonts w:hint="default" w:ascii="Times New Roman" w:hAnsi="Times New Roman" w:eastAsia="仿宋_GB2312" w:cs="Times New Roman"/>
          <w:sz w:val="30"/>
          <w:szCs w:val="30"/>
          <w:highlight w:val="none"/>
          <w:lang w:eastAsia="zh-CN"/>
        </w:rPr>
        <w:t>15,200.00</w:t>
      </w:r>
      <w:r>
        <w:rPr>
          <w:rFonts w:hint="default" w:ascii="Times New Roman" w:hAnsi="Times New Roman" w:eastAsia="仿宋_GB2312" w:cs="Times New Roman"/>
          <w:kern w:val="0"/>
          <w:sz w:val="30"/>
          <w:szCs w:val="30"/>
          <w:highlight w:val="none"/>
        </w:rPr>
        <w:t>元，年末结余和结余</w:t>
      </w:r>
      <w:r>
        <w:rPr>
          <w:rFonts w:hint="default" w:ascii="Times New Roman" w:hAnsi="Times New Roman" w:eastAsia="仿宋_GB2312" w:cs="Times New Roman"/>
          <w:sz w:val="30"/>
          <w:szCs w:val="30"/>
          <w:highlight w:val="none"/>
          <w:lang w:eastAsia="zh-CN"/>
        </w:rPr>
        <w:t>0.00</w:t>
      </w:r>
      <w:r>
        <w:rPr>
          <w:rFonts w:hint="default" w:ascii="Times New Roman" w:hAnsi="Times New Roman" w:eastAsia="仿宋_GB2312" w:cs="Times New Roman"/>
          <w:kern w:val="0"/>
          <w:sz w:val="30"/>
          <w:szCs w:val="30"/>
          <w:highlight w:val="none"/>
        </w:rPr>
        <w:t>元。与</w:t>
      </w:r>
      <w:r>
        <w:rPr>
          <w:rFonts w:hint="default" w:ascii="Times New Roman" w:hAnsi="Times New Roman" w:eastAsia="仿宋_GB2312" w:cs="Times New Roman"/>
          <w:kern w:val="0"/>
          <w:sz w:val="30"/>
          <w:szCs w:val="30"/>
          <w:highlight w:val="none"/>
          <w:lang w:eastAsia="zh-CN"/>
        </w:rPr>
        <w:t>2022</w:t>
      </w:r>
      <w:r>
        <w:rPr>
          <w:rFonts w:hint="default" w:ascii="Times New Roman" w:hAnsi="Times New Roman" w:eastAsia="仿宋_GB2312" w:cs="Times New Roman"/>
          <w:kern w:val="0"/>
          <w:sz w:val="30"/>
          <w:szCs w:val="30"/>
          <w:highlight w:val="none"/>
        </w:rPr>
        <w:t>年度相比，国有资本经营预算财政拨款支出</w:t>
      </w:r>
      <w:r>
        <w:rPr>
          <w:rFonts w:hint="default" w:ascii="Times New Roman" w:hAnsi="Times New Roman" w:eastAsia="仿宋_GB2312" w:cs="Times New Roman"/>
          <w:kern w:val="0"/>
          <w:sz w:val="30"/>
          <w:szCs w:val="30"/>
          <w:highlight w:val="none"/>
          <w:lang w:val="en-US" w:eastAsia="zh-CN"/>
        </w:rPr>
        <w:t>减少</w:t>
      </w:r>
      <w:r>
        <w:rPr>
          <w:rFonts w:hint="default" w:ascii="Times New Roman" w:hAnsi="Times New Roman" w:eastAsia="仿宋_GB2312" w:cs="Times New Roman"/>
          <w:kern w:val="0"/>
          <w:sz w:val="30"/>
          <w:szCs w:val="30"/>
          <w:highlight w:val="none"/>
          <w:lang w:eastAsia="zh-CN"/>
        </w:rPr>
        <w:t>184,800.00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val="en-US" w:eastAsia="zh-CN"/>
        </w:rPr>
        <w:t>下降</w:t>
      </w:r>
      <w:r>
        <w:rPr>
          <w:rFonts w:hint="default" w:ascii="Times New Roman" w:hAnsi="Times New Roman" w:eastAsia="仿宋_GB2312" w:cs="Times New Roman"/>
          <w:kern w:val="0"/>
          <w:sz w:val="30"/>
          <w:szCs w:val="30"/>
          <w:highlight w:val="none"/>
          <w:lang w:eastAsia="zh-CN"/>
        </w:rPr>
        <w:t>92.4</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主要原因是</w:t>
      </w:r>
      <w:r>
        <w:rPr>
          <w:rFonts w:hint="default" w:ascii="Times New Roman" w:hAnsi="Times New Roman" w:eastAsia="楷体_GB2312" w:cs="Times New Roman"/>
          <w:sz w:val="30"/>
          <w:szCs w:val="30"/>
          <w:highlight w:val="none"/>
          <w:lang w:val="zh-CN"/>
        </w:rPr>
        <w:t>：</w:t>
      </w:r>
      <w:r>
        <w:rPr>
          <w:rFonts w:hint="default" w:ascii="Times New Roman" w:hAnsi="Times New Roman" w:eastAsia="仿宋_GB2312" w:cs="Times New Roman"/>
          <w:sz w:val="30"/>
          <w:szCs w:val="30"/>
          <w:highlight w:val="none"/>
          <w:lang w:eastAsia="zh-CN"/>
        </w:rPr>
        <w:t>2023年国有资本经营预算收入减少，从而支出减少。</w:t>
      </w: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rPr>
        <w:t>九、财政拨款“三公”经费</w:t>
      </w:r>
      <w:r>
        <w:rPr>
          <w:rFonts w:hint="default" w:ascii="Times New Roman" w:hAnsi="Times New Roman" w:eastAsia="黑体" w:cs="Times New Roman"/>
          <w:b/>
          <w:bCs/>
          <w:kern w:val="0"/>
          <w:sz w:val="30"/>
          <w:szCs w:val="30"/>
          <w:highlight w:val="none"/>
          <w:lang w:val="zh-CN"/>
        </w:rPr>
        <w:t>支出决算</w:t>
      </w:r>
      <w:r>
        <w:rPr>
          <w:rFonts w:hint="default" w:ascii="Times New Roman" w:hAnsi="Times New Roman" w:eastAsia="黑体" w:cs="Times New Roman"/>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Times New Roman"/>
          <w:b/>
          <w:bCs/>
          <w:kern w:val="0"/>
          <w:sz w:val="30"/>
          <w:szCs w:val="30"/>
          <w:highlight w:val="none"/>
          <w:lang w:val="en-US" w:eastAsia="zh-CN"/>
        </w:rPr>
      </w:pPr>
      <w:r>
        <w:rPr>
          <w:rFonts w:hint="default" w:ascii="Times New Roman" w:hAnsi="Times New Roman" w:eastAsia="楷体" w:cs="Times New Roman"/>
          <w:b/>
          <w:bCs/>
          <w:kern w:val="0"/>
          <w:sz w:val="30"/>
          <w:szCs w:val="30"/>
          <w:highlight w:val="none"/>
        </w:rPr>
        <w:t>（一）总体情况</w:t>
      </w:r>
      <w:r>
        <w:rPr>
          <w:rFonts w:hint="default" w:ascii="Times New Roman" w:hAnsi="Times New Roman" w:eastAsia="楷体" w:cs="Times New Roman"/>
          <w:b/>
          <w:bCs/>
          <w:kern w:val="0"/>
          <w:sz w:val="30"/>
          <w:szCs w:val="30"/>
          <w:highlight w:val="none"/>
          <w:lang w:val="en-US" w:eastAsia="zh-CN"/>
        </w:rPr>
        <w:tab/>
      </w:r>
      <w:r>
        <w:rPr>
          <w:rFonts w:hint="default" w:ascii="Times New Roman" w:hAnsi="Times New Roman" w:eastAsia="楷体" w:cs="Times New Roman"/>
          <w:b/>
          <w:bCs/>
          <w:kern w:val="0"/>
          <w:sz w:val="30"/>
          <w:szCs w:val="30"/>
          <w:highlight w:val="none"/>
          <w:lang w:val="en-US" w:eastAsia="zh-CN"/>
        </w:rPr>
        <w:tab/>
      </w:r>
      <w:r>
        <w:rPr>
          <w:rFonts w:hint="default" w:ascii="Times New Roman" w:hAnsi="Times New Roman" w:eastAsia="楷体" w:cs="Times New Roman"/>
          <w:b/>
          <w:bCs/>
          <w:kern w:val="0"/>
          <w:sz w:val="30"/>
          <w:szCs w:val="30"/>
          <w:highlight w:val="none"/>
          <w:lang w:val="en-US" w:eastAsia="zh-CN"/>
        </w:rPr>
        <w:tab/>
      </w:r>
      <w:r>
        <w:rPr>
          <w:rFonts w:hint="default" w:ascii="Times New Roman" w:hAnsi="Times New Roman" w:eastAsia="楷体" w:cs="Times New Roman"/>
          <w:b/>
          <w:bCs/>
          <w:kern w:val="0"/>
          <w:sz w:val="30"/>
          <w:szCs w:val="30"/>
          <w:highlight w:val="none"/>
          <w:lang w:val="en-US" w:eastAsia="zh-CN"/>
        </w:rPr>
        <w:tab/>
      </w: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202</w:t>
      </w:r>
      <w:r>
        <w:rPr>
          <w:rFonts w:hint="default" w:ascii="Times New Roman" w:hAnsi="Times New Roman" w:eastAsia="仿宋_GB2312" w:cs="Times New Roman"/>
          <w:kern w:val="0"/>
          <w:sz w:val="30"/>
          <w:szCs w:val="30"/>
          <w:highlight w:val="none"/>
          <w:lang w:val="en-US" w:eastAsia="zh-CN"/>
        </w:rPr>
        <w:t>3</w:t>
      </w:r>
      <w:r>
        <w:rPr>
          <w:rFonts w:hint="default" w:ascii="Times New Roman" w:hAnsi="Times New Roman" w:eastAsia="仿宋_GB2312" w:cs="Times New Roman"/>
          <w:kern w:val="0"/>
          <w:sz w:val="30"/>
          <w:szCs w:val="30"/>
          <w:highlight w:val="none"/>
        </w:rPr>
        <w:t>年财政拨款“三公”经费预算</w:t>
      </w:r>
      <w:r>
        <w:rPr>
          <w:rFonts w:hint="default" w:ascii="Times New Roman" w:hAnsi="Times New Roman" w:eastAsia="仿宋_GB2312" w:cs="Times New Roman"/>
          <w:kern w:val="0"/>
          <w:sz w:val="30"/>
          <w:szCs w:val="30"/>
          <w:highlight w:val="none"/>
          <w:lang w:eastAsia="zh-CN"/>
        </w:rPr>
        <w:t>5,751,450.00</w:t>
      </w:r>
      <w:r>
        <w:rPr>
          <w:rFonts w:hint="default" w:ascii="Times New Roman" w:hAnsi="Times New Roman" w:eastAsia="仿宋_GB2312" w:cs="Times New Roman"/>
          <w:kern w:val="0"/>
          <w:sz w:val="30"/>
          <w:szCs w:val="30"/>
          <w:highlight w:val="none"/>
        </w:rPr>
        <w:t>元，支出决算</w:t>
      </w:r>
      <w:r>
        <w:rPr>
          <w:rFonts w:hint="default" w:ascii="Times New Roman" w:hAnsi="Times New Roman" w:eastAsia="仿宋_GB2312" w:cs="Times New Roman"/>
          <w:kern w:val="0"/>
          <w:sz w:val="30"/>
          <w:szCs w:val="30"/>
          <w:highlight w:val="none"/>
          <w:lang w:eastAsia="zh-CN"/>
        </w:rPr>
        <w:t>4,907,126.64</w:t>
      </w:r>
      <w:r>
        <w:rPr>
          <w:rFonts w:hint="default" w:ascii="Times New Roman" w:hAnsi="Times New Roman" w:eastAsia="仿宋_GB2312" w:cs="Times New Roman"/>
          <w:kern w:val="0"/>
          <w:sz w:val="30"/>
          <w:szCs w:val="30"/>
          <w:highlight w:val="none"/>
        </w:rPr>
        <w:t>元，与202</w:t>
      </w:r>
      <w:r>
        <w:rPr>
          <w:rFonts w:hint="default" w:ascii="Times New Roman" w:hAnsi="Times New Roman" w:eastAsia="仿宋_GB2312" w:cs="Times New Roman"/>
          <w:kern w:val="0"/>
          <w:sz w:val="30"/>
          <w:szCs w:val="30"/>
          <w:highlight w:val="none"/>
          <w:lang w:val="en-US" w:eastAsia="zh-CN"/>
        </w:rPr>
        <w:t>3</w:t>
      </w:r>
      <w:r>
        <w:rPr>
          <w:rFonts w:hint="default" w:ascii="Times New Roman" w:hAnsi="Times New Roman" w:eastAsia="仿宋_GB2312" w:cs="Times New Roman"/>
          <w:kern w:val="0"/>
          <w:sz w:val="30"/>
          <w:szCs w:val="30"/>
          <w:highlight w:val="none"/>
        </w:rPr>
        <w:t>年预算相比</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kern w:val="0"/>
          <w:sz w:val="30"/>
          <w:szCs w:val="30"/>
          <w:highlight w:val="none"/>
          <w:lang w:eastAsia="zh-CN"/>
        </w:rPr>
        <w:t>844,323.36</w:t>
      </w:r>
      <w:r>
        <w:rPr>
          <w:rFonts w:hint="default" w:ascii="Times New Roman" w:hAnsi="Times New Roman" w:eastAsia="仿宋_GB2312" w:cs="Times New Roman"/>
          <w:kern w:val="0"/>
          <w:sz w:val="30"/>
          <w:szCs w:val="30"/>
          <w:highlight w:val="none"/>
        </w:rPr>
        <w:t>元，完成预算的</w:t>
      </w:r>
      <w:r>
        <w:rPr>
          <w:rFonts w:hint="default" w:ascii="Times New Roman" w:hAnsi="Times New Roman" w:eastAsia="仿宋_GB2312" w:cs="Times New Roman"/>
          <w:kern w:val="0"/>
          <w:sz w:val="30"/>
          <w:szCs w:val="30"/>
          <w:highlight w:val="none"/>
          <w:lang w:eastAsia="zh-CN"/>
        </w:rPr>
        <w:t>85.32</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rPr>
        <w:t>；较上年</w:t>
      </w:r>
      <w:r>
        <w:rPr>
          <w:rFonts w:hint="default" w:ascii="Times New Roman" w:hAnsi="Times New Roman" w:eastAsia="仿宋_GB2312" w:cs="Times New Roman"/>
          <w:sz w:val="30"/>
          <w:szCs w:val="30"/>
          <w:highlight w:val="none"/>
          <w:lang w:val="en-US" w:eastAsia="zh-CN"/>
        </w:rPr>
        <w:t>增加</w:t>
      </w:r>
      <w:r>
        <w:rPr>
          <w:rFonts w:hint="default" w:ascii="Times New Roman" w:hAnsi="Times New Roman" w:eastAsia="仿宋_GB2312" w:cs="Times New Roman"/>
          <w:kern w:val="0"/>
          <w:sz w:val="30"/>
          <w:szCs w:val="30"/>
          <w:highlight w:val="none"/>
          <w:lang w:eastAsia="zh-CN"/>
        </w:rPr>
        <w:t>2,234,460.12</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sz w:val="30"/>
          <w:szCs w:val="30"/>
          <w:highlight w:val="none"/>
          <w:lang w:val="en-US" w:eastAsia="zh-CN"/>
        </w:rPr>
        <w:t>增长</w:t>
      </w:r>
      <w:r>
        <w:rPr>
          <w:rFonts w:hint="default" w:ascii="Times New Roman" w:hAnsi="Times New Roman" w:eastAsia="仿宋_GB2312" w:cs="Times New Roman"/>
          <w:kern w:val="0"/>
          <w:sz w:val="30"/>
          <w:szCs w:val="30"/>
          <w:highlight w:val="none"/>
          <w:lang w:eastAsia="zh-CN"/>
        </w:rPr>
        <w:t>83.6</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rPr>
        <w:t>。决算数</w:t>
      </w:r>
      <w:r>
        <w:rPr>
          <w:rFonts w:hint="default" w:ascii="Times New Roman" w:hAnsi="Times New Roman" w:eastAsia="仿宋_GB2312" w:cs="Times New Roman"/>
          <w:sz w:val="30"/>
          <w:szCs w:val="30"/>
          <w:highlight w:val="none"/>
          <w:lang w:eastAsia="zh-CN"/>
        </w:rPr>
        <w:t>小于</w:t>
      </w:r>
      <w:r>
        <w:rPr>
          <w:rFonts w:hint="default" w:ascii="Times New Roman" w:hAnsi="Times New Roman" w:eastAsia="仿宋_GB2312" w:cs="Times New Roman"/>
          <w:kern w:val="0"/>
          <w:sz w:val="30"/>
          <w:szCs w:val="30"/>
          <w:highlight w:val="none"/>
        </w:rPr>
        <w:t>预算数的主要原因是：</w:t>
      </w:r>
      <w:r>
        <w:rPr>
          <w:rFonts w:hint="default" w:ascii="Times New Roman" w:hAnsi="Times New Roman" w:eastAsia="仿宋_GB2312" w:cs="Times New Roman"/>
          <w:sz w:val="30"/>
          <w:szCs w:val="30"/>
          <w:highlight w:val="none"/>
          <w:lang w:eastAsia="zh-CN"/>
        </w:rPr>
        <w:t>继续落实市委、市政府过紧日子要求，进一步压减“三公”经费支出；</w:t>
      </w:r>
      <w:r>
        <w:rPr>
          <w:rFonts w:hint="default" w:ascii="Times New Roman" w:hAnsi="Times New Roman" w:eastAsia="仿宋_GB2312" w:cs="Times New Roman"/>
          <w:kern w:val="0"/>
          <w:sz w:val="30"/>
          <w:szCs w:val="30"/>
          <w:highlight w:val="none"/>
        </w:rPr>
        <w:t>决算数较上年</w:t>
      </w:r>
      <w:r>
        <w:rPr>
          <w:rFonts w:hint="default" w:ascii="Times New Roman" w:hAnsi="Times New Roman" w:eastAsia="仿宋_GB2312" w:cs="Times New Roman"/>
          <w:sz w:val="30"/>
          <w:szCs w:val="30"/>
          <w:highlight w:val="none"/>
          <w:lang w:eastAsia="zh-CN"/>
        </w:rPr>
        <w:t>增加</w:t>
      </w:r>
      <w:r>
        <w:rPr>
          <w:rFonts w:hint="default" w:ascii="Times New Roman" w:hAnsi="Times New Roman" w:eastAsia="仿宋_GB2312" w:cs="Times New Roman"/>
          <w:kern w:val="0"/>
          <w:sz w:val="30"/>
          <w:szCs w:val="30"/>
          <w:highlight w:val="none"/>
        </w:rPr>
        <w:t>的主要原因是：</w:t>
      </w:r>
      <w:r>
        <w:rPr>
          <w:rFonts w:hint="default" w:ascii="Times New Roman" w:hAnsi="Times New Roman" w:eastAsia="仿宋_GB2312" w:cs="Times New Roman"/>
          <w:sz w:val="30"/>
          <w:szCs w:val="30"/>
          <w:highlight w:val="none"/>
          <w:lang w:eastAsia="zh-CN"/>
        </w:rPr>
        <w:t>疫情防控平稳后公务活动增加，“三公”经费支出相应增加。</w:t>
      </w:r>
    </w:p>
    <w:p>
      <w:pPr>
        <w:autoSpaceDE w:val="0"/>
        <w:autoSpaceDN w:val="0"/>
        <w:adjustRightInd w:val="0"/>
        <w:spacing w:line="600" w:lineRule="exact"/>
        <w:ind w:firstLine="602"/>
        <w:jc w:val="left"/>
        <w:rPr>
          <w:rFonts w:hint="default" w:ascii="Times New Roman" w:hAnsi="Times New Roman" w:eastAsia="楷体" w:cs="Times New Roman"/>
          <w:b/>
          <w:bCs/>
          <w:kern w:val="0"/>
          <w:sz w:val="30"/>
          <w:szCs w:val="30"/>
          <w:highlight w:val="none"/>
        </w:rPr>
      </w:pPr>
      <w:r>
        <w:rPr>
          <w:rFonts w:hint="default" w:ascii="Times New Roman" w:hAnsi="Times New Roman" w:eastAsia="楷体" w:cs="Times New Roman"/>
          <w:b/>
          <w:bCs/>
          <w:kern w:val="0"/>
          <w:sz w:val="30"/>
          <w:szCs w:val="30"/>
          <w:highlight w:val="none"/>
        </w:rPr>
        <w:t>（二）具体情况</w:t>
      </w: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1.因公出国（境）费预算</w:t>
      </w:r>
      <w:r>
        <w:rPr>
          <w:rFonts w:hint="default" w:ascii="Times New Roman" w:hAnsi="Times New Roman" w:eastAsia="仿宋_GB2312" w:cs="Times New Roman"/>
          <w:kern w:val="0"/>
          <w:sz w:val="30"/>
          <w:szCs w:val="30"/>
          <w:highlight w:val="none"/>
          <w:lang w:eastAsia="zh-CN"/>
        </w:rPr>
        <w:t>2,704,450.00</w:t>
      </w:r>
      <w:r>
        <w:rPr>
          <w:rFonts w:hint="default" w:ascii="Times New Roman" w:hAnsi="Times New Roman" w:eastAsia="仿宋_GB2312" w:cs="Times New Roman"/>
          <w:kern w:val="0"/>
          <w:sz w:val="30"/>
          <w:szCs w:val="30"/>
          <w:highlight w:val="none"/>
        </w:rPr>
        <w:t>元，支出决算</w:t>
      </w:r>
      <w:r>
        <w:rPr>
          <w:rFonts w:hint="default" w:ascii="Times New Roman" w:hAnsi="Times New Roman" w:eastAsia="仿宋_GB2312" w:cs="Times New Roman"/>
          <w:kern w:val="0"/>
          <w:sz w:val="30"/>
          <w:szCs w:val="30"/>
          <w:highlight w:val="none"/>
          <w:lang w:eastAsia="zh-CN"/>
        </w:rPr>
        <w:t>2,156,928.02</w:t>
      </w:r>
      <w:r>
        <w:rPr>
          <w:rFonts w:hint="default" w:ascii="Times New Roman" w:hAnsi="Times New Roman" w:eastAsia="仿宋_GB2312" w:cs="Times New Roman"/>
          <w:kern w:val="0"/>
          <w:sz w:val="30"/>
          <w:szCs w:val="30"/>
          <w:highlight w:val="none"/>
        </w:rPr>
        <w:t>元，与预算相比</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kern w:val="0"/>
          <w:sz w:val="30"/>
          <w:szCs w:val="30"/>
          <w:highlight w:val="none"/>
          <w:lang w:eastAsia="zh-CN"/>
        </w:rPr>
        <w:t>547,521.98</w:t>
      </w:r>
      <w:r>
        <w:rPr>
          <w:rFonts w:hint="default" w:ascii="Times New Roman" w:hAnsi="Times New Roman" w:eastAsia="仿宋_GB2312" w:cs="Times New Roman"/>
          <w:kern w:val="0"/>
          <w:sz w:val="30"/>
          <w:szCs w:val="30"/>
          <w:highlight w:val="none"/>
        </w:rPr>
        <w:t>元，完成预算的</w:t>
      </w:r>
      <w:r>
        <w:rPr>
          <w:rFonts w:hint="default" w:ascii="Times New Roman" w:hAnsi="Times New Roman" w:eastAsia="仿宋_GB2312" w:cs="Times New Roman"/>
          <w:kern w:val="0"/>
          <w:sz w:val="30"/>
          <w:szCs w:val="30"/>
          <w:highlight w:val="none"/>
          <w:lang w:eastAsia="zh-CN"/>
        </w:rPr>
        <w:t>79.75</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rPr>
        <w:t>；较上年</w:t>
      </w:r>
      <w:r>
        <w:rPr>
          <w:rFonts w:hint="default" w:ascii="Times New Roman" w:hAnsi="Times New Roman" w:eastAsia="仿宋_GB2312" w:cs="Times New Roman"/>
          <w:sz w:val="30"/>
          <w:szCs w:val="30"/>
          <w:highlight w:val="none"/>
          <w:lang w:val="en-US" w:eastAsia="zh-CN"/>
        </w:rPr>
        <w:t>增加</w:t>
      </w:r>
      <w:r>
        <w:rPr>
          <w:rFonts w:hint="default" w:ascii="Times New Roman" w:hAnsi="Times New Roman" w:eastAsia="仿宋_GB2312" w:cs="Times New Roman"/>
          <w:kern w:val="0"/>
          <w:sz w:val="30"/>
          <w:szCs w:val="30"/>
          <w:highlight w:val="none"/>
          <w:lang w:eastAsia="zh-CN"/>
        </w:rPr>
        <w:t>2,156,928.02</w:t>
      </w:r>
      <w:r>
        <w:rPr>
          <w:rFonts w:hint="default" w:ascii="Times New Roman" w:hAnsi="Times New Roman" w:eastAsia="仿宋_GB2312" w:cs="Times New Roman"/>
          <w:kern w:val="0"/>
          <w:sz w:val="30"/>
          <w:szCs w:val="30"/>
          <w:highlight w:val="none"/>
        </w:rPr>
        <w:t>元。决算数</w:t>
      </w:r>
      <w:r>
        <w:rPr>
          <w:rFonts w:hint="default" w:ascii="Times New Roman" w:hAnsi="Times New Roman" w:eastAsia="仿宋_GB2312" w:cs="Times New Roman"/>
          <w:sz w:val="30"/>
          <w:szCs w:val="30"/>
          <w:highlight w:val="none"/>
          <w:lang w:eastAsia="zh-CN"/>
        </w:rPr>
        <w:t>小于</w:t>
      </w:r>
      <w:r>
        <w:rPr>
          <w:rFonts w:hint="default" w:ascii="Times New Roman" w:hAnsi="Times New Roman" w:eastAsia="仿宋_GB2312" w:cs="Times New Roman"/>
          <w:kern w:val="0"/>
          <w:sz w:val="30"/>
          <w:szCs w:val="30"/>
          <w:highlight w:val="none"/>
        </w:rPr>
        <w:t>预算数的主要原因是：</w:t>
      </w:r>
      <w:r>
        <w:rPr>
          <w:rFonts w:hint="default" w:ascii="Times New Roman" w:hAnsi="Times New Roman" w:eastAsia="仿宋_GB2312" w:cs="Times New Roman"/>
          <w:sz w:val="30"/>
          <w:szCs w:val="30"/>
          <w:highlight w:val="none"/>
          <w:lang w:eastAsia="zh-CN"/>
        </w:rPr>
        <w:t>落实市委、市政府过紧日子要求，从严控制出访团组人数和天数；</w:t>
      </w:r>
      <w:r>
        <w:rPr>
          <w:rFonts w:hint="default" w:ascii="Times New Roman" w:hAnsi="Times New Roman" w:eastAsia="仿宋_GB2312" w:cs="Times New Roman"/>
          <w:kern w:val="0"/>
          <w:sz w:val="30"/>
          <w:szCs w:val="30"/>
          <w:highlight w:val="none"/>
        </w:rPr>
        <w:t>决算数较上年</w:t>
      </w:r>
      <w:r>
        <w:rPr>
          <w:rFonts w:hint="default" w:ascii="Times New Roman" w:hAnsi="Times New Roman" w:eastAsia="仿宋_GB2312" w:cs="Times New Roman"/>
          <w:sz w:val="30"/>
          <w:szCs w:val="30"/>
          <w:highlight w:val="none"/>
          <w:lang w:eastAsia="zh-CN"/>
        </w:rPr>
        <w:t>增加</w:t>
      </w:r>
      <w:r>
        <w:rPr>
          <w:rFonts w:hint="default" w:ascii="Times New Roman" w:hAnsi="Times New Roman" w:eastAsia="仿宋_GB2312" w:cs="Times New Roman"/>
          <w:kern w:val="0"/>
          <w:sz w:val="30"/>
          <w:szCs w:val="30"/>
          <w:highlight w:val="none"/>
        </w:rPr>
        <w:t>的主要原因是：</w:t>
      </w:r>
      <w:r>
        <w:rPr>
          <w:rFonts w:hint="default" w:ascii="Times New Roman" w:hAnsi="Times New Roman" w:eastAsia="仿宋_GB2312" w:cs="Times New Roman"/>
          <w:sz w:val="30"/>
          <w:szCs w:val="30"/>
          <w:highlight w:val="none"/>
          <w:lang w:eastAsia="zh-CN"/>
        </w:rPr>
        <w:t>疫情防控平稳后，因公出国（境）任务增加，团组数及开支相应增加。</w:t>
      </w: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202</w:t>
      </w:r>
      <w:r>
        <w:rPr>
          <w:rFonts w:hint="default" w:ascii="Times New Roman" w:hAnsi="Times New Roman" w:eastAsia="仿宋_GB2312" w:cs="Times New Roman"/>
          <w:kern w:val="0"/>
          <w:sz w:val="30"/>
          <w:szCs w:val="30"/>
          <w:highlight w:val="none"/>
          <w:lang w:val="en-US" w:eastAsia="zh-CN"/>
        </w:rPr>
        <w:t>3</w:t>
      </w:r>
      <w:r>
        <w:rPr>
          <w:rFonts w:hint="default" w:ascii="Times New Roman" w:hAnsi="Times New Roman" w:eastAsia="仿宋_GB2312" w:cs="Times New Roman"/>
          <w:kern w:val="0"/>
          <w:sz w:val="30"/>
          <w:szCs w:val="30"/>
          <w:highlight w:val="none"/>
        </w:rPr>
        <w:t>年本单位组织的出国团组</w:t>
      </w:r>
      <w:r>
        <w:rPr>
          <w:rFonts w:hint="default" w:ascii="Times New Roman" w:hAnsi="Times New Roman" w:eastAsia="仿宋_GB2312" w:cs="Times New Roman"/>
          <w:kern w:val="0"/>
          <w:sz w:val="30"/>
          <w:szCs w:val="30"/>
          <w:highlight w:val="none"/>
          <w:lang w:eastAsia="zh-CN"/>
        </w:rPr>
        <w:t>25</w:t>
      </w:r>
      <w:r>
        <w:rPr>
          <w:rFonts w:hint="default" w:ascii="Times New Roman" w:hAnsi="Times New Roman" w:eastAsia="仿宋_GB2312" w:cs="Times New Roman"/>
          <w:kern w:val="0"/>
          <w:sz w:val="30"/>
          <w:szCs w:val="30"/>
          <w:highlight w:val="none"/>
        </w:rPr>
        <w:t>个，出国</w:t>
      </w:r>
      <w:r>
        <w:rPr>
          <w:rFonts w:hint="default" w:ascii="Times New Roman" w:hAnsi="Times New Roman" w:eastAsia="仿宋_GB2312" w:cs="Times New Roman"/>
          <w:kern w:val="0"/>
          <w:sz w:val="30"/>
          <w:szCs w:val="30"/>
          <w:highlight w:val="none"/>
          <w:lang w:eastAsia="zh-CN"/>
        </w:rPr>
        <w:t>85</w:t>
      </w:r>
      <w:r>
        <w:rPr>
          <w:rFonts w:hint="default" w:ascii="Times New Roman" w:hAnsi="Times New Roman" w:eastAsia="仿宋_GB2312" w:cs="Times New Roman"/>
          <w:kern w:val="0"/>
          <w:sz w:val="30"/>
          <w:szCs w:val="30"/>
          <w:highlight w:val="none"/>
        </w:rPr>
        <w:t>人次。</w:t>
      </w: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2.公务用车购置及运行维护费预算</w:t>
      </w:r>
      <w:r>
        <w:rPr>
          <w:rFonts w:hint="default" w:ascii="Times New Roman" w:hAnsi="Times New Roman" w:eastAsia="仿宋_GB2312" w:cs="Times New Roman"/>
          <w:kern w:val="0"/>
          <w:sz w:val="30"/>
          <w:szCs w:val="30"/>
          <w:highlight w:val="none"/>
          <w:lang w:eastAsia="zh-CN"/>
        </w:rPr>
        <w:t>2,497,000.00</w:t>
      </w:r>
      <w:r>
        <w:rPr>
          <w:rFonts w:hint="default" w:ascii="Times New Roman" w:hAnsi="Times New Roman" w:eastAsia="仿宋_GB2312" w:cs="Times New Roman"/>
          <w:kern w:val="0"/>
          <w:sz w:val="30"/>
          <w:szCs w:val="30"/>
          <w:highlight w:val="none"/>
        </w:rPr>
        <w:t>元，支出决算</w:t>
      </w:r>
      <w:r>
        <w:rPr>
          <w:rFonts w:hint="default" w:ascii="Times New Roman" w:hAnsi="Times New Roman" w:eastAsia="仿宋_GB2312" w:cs="Times New Roman"/>
          <w:kern w:val="0"/>
          <w:sz w:val="30"/>
          <w:szCs w:val="30"/>
          <w:highlight w:val="none"/>
          <w:lang w:eastAsia="zh-CN"/>
        </w:rPr>
        <w:t>2,395,653.50</w:t>
      </w:r>
      <w:r>
        <w:rPr>
          <w:rFonts w:hint="default" w:ascii="Times New Roman" w:hAnsi="Times New Roman" w:eastAsia="仿宋_GB2312" w:cs="Times New Roman"/>
          <w:kern w:val="0"/>
          <w:sz w:val="30"/>
          <w:szCs w:val="30"/>
          <w:highlight w:val="none"/>
        </w:rPr>
        <w:t>元，与预算相比</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kern w:val="0"/>
          <w:sz w:val="30"/>
          <w:szCs w:val="30"/>
          <w:highlight w:val="none"/>
          <w:lang w:eastAsia="zh-CN"/>
        </w:rPr>
        <w:t>101,346.50</w:t>
      </w:r>
      <w:r>
        <w:rPr>
          <w:rFonts w:hint="default" w:ascii="Times New Roman" w:hAnsi="Times New Roman" w:eastAsia="仿宋_GB2312" w:cs="Times New Roman"/>
          <w:kern w:val="0"/>
          <w:sz w:val="30"/>
          <w:szCs w:val="30"/>
          <w:highlight w:val="none"/>
        </w:rPr>
        <w:t>元，完成预算的</w:t>
      </w:r>
      <w:r>
        <w:rPr>
          <w:rFonts w:hint="default" w:ascii="Times New Roman" w:hAnsi="Times New Roman" w:eastAsia="仿宋_GB2312" w:cs="Times New Roman"/>
          <w:kern w:val="0"/>
          <w:sz w:val="30"/>
          <w:szCs w:val="30"/>
          <w:highlight w:val="none"/>
          <w:lang w:eastAsia="zh-CN"/>
        </w:rPr>
        <w:t>95.94</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rPr>
        <w:t>；较上年</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kern w:val="0"/>
          <w:sz w:val="30"/>
          <w:szCs w:val="30"/>
          <w:highlight w:val="none"/>
          <w:lang w:eastAsia="zh-CN"/>
        </w:rPr>
        <w:t>134,395.02</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sz w:val="30"/>
          <w:szCs w:val="30"/>
          <w:highlight w:val="none"/>
          <w:lang w:val="en-US" w:eastAsia="zh-CN"/>
        </w:rPr>
        <w:t>下降</w:t>
      </w:r>
      <w:r>
        <w:rPr>
          <w:rFonts w:hint="default" w:ascii="Times New Roman" w:hAnsi="Times New Roman" w:eastAsia="仿宋_GB2312" w:cs="Times New Roman"/>
          <w:kern w:val="0"/>
          <w:sz w:val="30"/>
          <w:szCs w:val="30"/>
          <w:highlight w:val="none"/>
          <w:lang w:eastAsia="zh-CN"/>
        </w:rPr>
        <w:t>5.31</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rPr>
        <w:t>。决算数</w:t>
      </w:r>
      <w:r>
        <w:rPr>
          <w:rFonts w:hint="default" w:ascii="Times New Roman" w:hAnsi="Times New Roman" w:eastAsia="仿宋_GB2312" w:cs="Times New Roman"/>
          <w:sz w:val="30"/>
          <w:szCs w:val="30"/>
          <w:highlight w:val="none"/>
          <w:lang w:eastAsia="zh-CN"/>
        </w:rPr>
        <w:t>小于</w:t>
      </w:r>
      <w:r>
        <w:rPr>
          <w:rFonts w:hint="default" w:ascii="Times New Roman" w:hAnsi="Times New Roman" w:eastAsia="仿宋_GB2312" w:cs="Times New Roman"/>
          <w:kern w:val="0"/>
          <w:sz w:val="30"/>
          <w:szCs w:val="30"/>
          <w:highlight w:val="none"/>
        </w:rPr>
        <w:t>预算数</w:t>
      </w:r>
      <w:r>
        <w:rPr>
          <w:rFonts w:hint="default" w:ascii="Times New Roman" w:hAnsi="Times New Roman" w:eastAsia="仿宋_GB2312" w:cs="Times New Roman"/>
          <w:kern w:val="0"/>
          <w:sz w:val="30"/>
          <w:szCs w:val="30"/>
          <w:highlight w:val="none"/>
          <w:lang w:eastAsia="zh-CN"/>
        </w:rPr>
        <w:t>，且较上年减少</w:t>
      </w:r>
      <w:r>
        <w:rPr>
          <w:rFonts w:hint="default" w:ascii="Times New Roman" w:hAnsi="Times New Roman" w:eastAsia="仿宋_GB2312" w:cs="Times New Roman"/>
          <w:kern w:val="0"/>
          <w:sz w:val="30"/>
          <w:szCs w:val="30"/>
          <w:highlight w:val="none"/>
        </w:rPr>
        <w:t>的主要原因是：</w:t>
      </w:r>
      <w:r>
        <w:rPr>
          <w:rFonts w:hint="default" w:ascii="Times New Roman" w:hAnsi="Times New Roman" w:eastAsia="仿宋_GB2312" w:cs="Times New Roman"/>
          <w:sz w:val="30"/>
          <w:szCs w:val="30"/>
          <w:highlight w:val="none"/>
          <w:lang w:eastAsia="zh-CN"/>
        </w:rPr>
        <w:t>落实市委、市政府过紧日子要求，厉行节约，进一步压减公务用车购置及运行维护费。</w:t>
      </w:r>
      <w:r>
        <w:rPr>
          <w:rFonts w:hint="default" w:ascii="Times New Roman" w:hAnsi="Times New Roman" w:eastAsia="仿宋_GB2312" w:cs="Times New Roman"/>
          <w:kern w:val="0"/>
          <w:sz w:val="30"/>
          <w:szCs w:val="30"/>
          <w:highlight w:val="none"/>
        </w:rPr>
        <w:t>其中：</w:t>
      </w: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公务用车运行维护费预算</w:t>
      </w:r>
      <w:r>
        <w:rPr>
          <w:rFonts w:hint="default" w:ascii="Times New Roman" w:hAnsi="Times New Roman" w:eastAsia="仿宋_GB2312" w:cs="Times New Roman"/>
          <w:kern w:val="0"/>
          <w:sz w:val="30"/>
          <w:szCs w:val="30"/>
          <w:highlight w:val="none"/>
          <w:lang w:eastAsia="zh-CN"/>
        </w:rPr>
        <w:t>2,497,000.00</w:t>
      </w:r>
      <w:r>
        <w:rPr>
          <w:rFonts w:hint="default" w:ascii="Times New Roman" w:hAnsi="Times New Roman" w:eastAsia="仿宋_GB2312" w:cs="Times New Roman"/>
          <w:kern w:val="0"/>
          <w:sz w:val="30"/>
          <w:szCs w:val="30"/>
          <w:highlight w:val="none"/>
        </w:rPr>
        <w:t>元，支出决算</w:t>
      </w:r>
      <w:r>
        <w:rPr>
          <w:rFonts w:hint="default" w:ascii="Times New Roman" w:hAnsi="Times New Roman" w:eastAsia="仿宋_GB2312" w:cs="Times New Roman"/>
          <w:kern w:val="0"/>
          <w:sz w:val="30"/>
          <w:szCs w:val="30"/>
          <w:highlight w:val="none"/>
          <w:lang w:eastAsia="zh-CN"/>
        </w:rPr>
        <w:t>2,395,653.50</w:t>
      </w:r>
      <w:r>
        <w:rPr>
          <w:rFonts w:hint="default" w:ascii="Times New Roman" w:hAnsi="Times New Roman" w:eastAsia="仿宋_GB2312" w:cs="Times New Roman"/>
          <w:kern w:val="0"/>
          <w:sz w:val="30"/>
          <w:szCs w:val="30"/>
          <w:highlight w:val="none"/>
        </w:rPr>
        <w:t>元，与预算相比</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kern w:val="0"/>
          <w:sz w:val="30"/>
          <w:szCs w:val="30"/>
          <w:highlight w:val="none"/>
          <w:lang w:eastAsia="zh-CN"/>
        </w:rPr>
        <w:t>101,346.50</w:t>
      </w:r>
      <w:r>
        <w:rPr>
          <w:rFonts w:hint="default" w:ascii="Times New Roman" w:hAnsi="Times New Roman" w:eastAsia="仿宋_GB2312" w:cs="Times New Roman"/>
          <w:kern w:val="0"/>
          <w:sz w:val="30"/>
          <w:szCs w:val="30"/>
          <w:highlight w:val="none"/>
        </w:rPr>
        <w:t>元，完成预算的</w:t>
      </w:r>
      <w:r>
        <w:rPr>
          <w:rFonts w:hint="default" w:ascii="Times New Roman" w:hAnsi="Times New Roman" w:eastAsia="仿宋_GB2312" w:cs="Times New Roman"/>
          <w:kern w:val="0"/>
          <w:sz w:val="30"/>
          <w:szCs w:val="30"/>
          <w:highlight w:val="none"/>
          <w:lang w:eastAsia="zh-CN"/>
        </w:rPr>
        <w:t>95.94</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rPr>
        <w:t>；较上年</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kern w:val="0"/>
          <w:sz w:val="30"/>
          <w:szCs w:val="30"/>
          <w:highlight w:val="none"/>
          <w:lang w:eastAsia="zh-CN"/>
        </w:rPr>
        <w:t>134,395.02</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sz w:val="30"/>
          <w:szCs w:val="30"/>
          <w:highlight w:val="none"/>
          <w:lang w:val="en-US" w:eastAsia="zh-CN"/>
        </w:rPr>
        <w:t>下降</w:t>
      </w:r>
      <w:r>
        <w:rPr>
          <w:rFonts w:hint="default" w:ascii="Times New Roman" w:hAnsi="Times New Roman" w:eastAsia="仿宋_GB2312" w:cs="Times New Roman"/>
          <w:kern w:val="0"/>
          <w:sz w:val="30"/>
          <w:szCs w:val="30"/>
          <w:highlight w:val="none"/>
          <w:lang w:eastAsia="zh-CN"/>
        </w:rPr>
        <w:t>5.31</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rPr>
        <w:t>。决算数</w:t>
      </w:r>
      <w:r>
        <w:rPr>
          <w:rFonts w:hint="default" w:ascii="Times New Roman" w:hAnsi="Times New Roman" w:eastAsia="仿宋_GB2312" w:cs="Times New Roman"/>
          <w:sz w:val="30"/>
          <w:szCs w:val="30"/>
          <w:highlight w:val="none"/>
          <w:lang w:eastAsia="zh-CN"/>
        </w:rPr>
        <w:t>小于</w:t>
      </w:r>
      <w:r>
        <w:rPr>
          <w:rFonts w:hint="default" w:ascii="Times New Roman" w:hAnsi="Times New Roman" w:eastAsia="仿宋_GB2312" w:cs="Times New Roman"/>
          <w:kern w:val="0"/>
          <w:sz w:val="30"/>
          <w:szCs w:val="30"/>
          <w:highlight w:val="none"/>
        </w:rPr>
        <w:t>预算数</w:t>
      </w:r>
      <w:r>
        <w:rPr>
          <w:rFonts w:hint="default" w:ascii="Times New Roman" w:hAnsi="Times New Roman" w:eastAsia="仿宋_GB2312" w:cs="Times New Roman"/>
          <w:kern w:val="0"/>
          <w:sz w:val="30"/>
          <w:szCs w:val="30"/>
          <w:highlight w:val="none"/>
          <w:lang w:eastAsia="zh-CN"/>
        </w:rPr>
        <w:t>，且较上年减少</w:t>
      </w:r>
      <w:r>
        <w:rPr>
          <w:rFonts w:hint="default" w:ascii="Times New Roman" w:hAnsi="Times New Roman" w:eastAsia="仿宋_GB2312" w:cs="Times New Roman"/>
          <w:kern w:val="0"/>
          <w:sz w:val="30"/>
          <w:szCs w:val="30"/>
          <w:highlight w:val="none"/>
        </w:rPr>
        <w:t>的主要原因是：</w:t>
      </w:r>
      <w:r>
        <w:rPr>
          <w:rFonts w:hint="default" w:ascii="Times New Roman" w:hAnsi="Times New Roman" w:eastAsia="仿宋_GB2312" w:cs="Times New Roman"/>
          <w:sz w:val="30"/>
          <w:szCs w:val="30"/>
          <w:highlight w:val="none"/>
          <w:lang w:eastAsia="zh-CN"/>
        </w:rPr>
        <w:t>落实市委、市政府过紧日子要求，厉行节约，进一步压减公务用车运行维护费。</w:t>
      </w: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截至202</w:t>
      </w:r>
      <w:r>
        <w:rPr>
          <w:rFonts w:hint="default" w:ascii="Times New Roman" w:hAnsi="Times New Roman" w:eastAsia="仿宋_GB2312" w:cs="Times New Roman"/>
          <w:kern w:val="0"/>
          <w:sz w:val="30"/>
          <w:szCs w:val="30"/>
          <w:highlight w:val="none"/>
          <w:lang w:val="en-US" w:eastAsia="zh-CN"/>
        </w:rPr>
        <w:t>3</w:t>
      </w:r>
      <w:r>
        <w:rPr>
          <w:rFonts w:hint="default" w:ascii="Times New Roman" w:hAnsi="Times New Roman" w:eastAsia="仿宋_GB2312" w:cs="Times New Roman"/>
          <w:kern w:val="0"/>
          <w:sz w:val="30"/>
          <w:szCs w:val="30"/>
          <w:highlight w:val="none"/>
        </w:rPr>
        <w:t>年12月31日，使用财政拨款开支运行维护费的公务用车保有量为</w:t>
      </w:r>
      <w:r>
        <w:rPr>
          <w:rFonts w:hint="default" w:ascii="Times New Roman" w:hAnsi="Times New Roman" w:eastAsia="仿宋_GB2312" w:cs="Times New Roman"/>
          <w:kern w:val="0"/>
          <w:sz w:val="30"/>
          <w:szCs w:val="30"/>
          <w:highlight w:val="none"/>
          <w:lang w:eastAsia="zh-CN"/>
        </w:rPr>
        <w:t>246</w:t>
      </w:r>
      <w:r>
        <w:rPr>
          <w:rFonts w:hint="default" w:ascii="Times New Roman" w:hAnsi="Times New Roman" w:eastAsia="仿宋_GB2312" w:cs="Times New Roman"/>
          <w:kern w:val="0"/>
          <w:sz w:val="30"/>
          <w:szCs w:val="30"/>
          <w:highlight w:val="none"/>
        </w:rPr>
        <w:t>辆。</w:t>
      </w: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公务用车购置费预算</w:t>
      </w:r>
      <w:r>
        <w:rPr>
          <w:rFonts w:hint="default" w:ascii="Times New Roman" w:hAnsi="Times New Roman" w:eastAsia="仿宋_GB2312" w:cs="Times New Roman"/>
          <w:kern w:val="0"/>
          <w:sz w:val="30"/>
          <w:szCs w:val="30"/>
          <w:highlight w:val="none"/>
          <w:lang w:eastAsia="zh-CN"/>
        </w:rPr>
        <w:t>0.00</w:t>
      </w:r>
      <w:r>
        <w:rPr>
          <w:rFonts w:hint="default" w:ascii="Times New Roman" w:hAnsi="Times New Roman" w:eastAsia="仿宋_GB2312" w:cs="Times New Roman"/>
          <w:kern w:val="0"/>
          <w:sz w:val="30"/>
          <w:szCs w:val="30"/>
          <w:highlight w:val="none"/>
        </w:rPr>
        <w:t>元，支出决算</w:t>
      </w:r>
      <w:r>
        <w:rPr>
          <w:rFonts w:hint="default" w:ascii="Times New Roman" w:hAnsi="Times New Roman" w:eastAsia="仿宋_GB2312" w:cs="Times New Roman"/>
          <w:kern w:val="0"/>
          <w:sz w:val="30"/>
          <w:szCs w:val="30"/>
          <w:highlight w:val="none"/>
          <w:lang w:eastAsia="zh-CN"/>
        </w:rPr>
        <w:t>0.00</w:t>
      </w:r>
      <w:r>
        <w:rPr>
          <w:rFonts w:hint="default" w:ascii="Times New Roman" w:hAnsi="Times New Roman" w:eastAsia="仿宋_GB2312" w:cs="Times New Roman"/>
          <w:kern w:val="0"/>
          <w:sz w:val="30"/>
          <w:szCs w:val="30"/>
          <w:highlight w:val="none"/>
        </w:rPr>
        <w:t>元，与预算相比</w:t>
      </w:r>
      <w:r>
        <w:rPr>
          <w:rFonts w:hint="default" w:ascii="Times New Roman" w:hAnsi="Times New Roman" w:eastAsia="仿宋_GB2312" w:cs="Times New Roman"/>
          <w:sz w:val="30"/>
          <w:szCs w:val="30"/>
          <w:highlight w:val="none"/>
          <w:lang w:val="en-US" w:eastAsia="zh-CN"/>
        </w:rPr>
        <w:t>持平</w:t>
      </w:r>
      <w:r>
        <w:rPr>
          <w:rFonts w:hint="default" w:ascii="Times New Roman" w:hAnsi="Times New Roman" w:eastAsia="仿宋_GB2312" w:cs="Times New Roman"/>
          <w:kern w:val="0"/>
          <w:sz w:val="30"/>
          <w:szCs w:val="30"/>
          <w:highlight w:val="none"/>
        </w:rPr>
        <w:t>；较上年</w:t>
      </w:r>
      <w:r>
        <w:rPr>
          <w:rFonts w:hint="default" w:ascii="Times New Roman" w:hAnsi="Times New Roman" w:eastAsia="仿宋_GB2312" w:cs="Times New Roman"/>
          <w:sz w:val="30"/>
          <w:szCs w:val="30"/>
          <w:highlight w:val="none"/>
          <w:lang w:val="en-US" w:eastAsia="zh-CN"/>
        </w:rPr>
        <w:t>持平</w:t>
      </w:r>
      <w:r>
        <w:rPr>
          <w:rFonts w:hint="default" w:ascii="Times New Roman" w:hAnsi="Times New Roman" w:eastAsia="仿宋_GB2312" w:cs="Times New Roman"/>
          <w:kern w:val="0"/>
          <w:sz w:val="30"/>
          <w:szCs w:val="30"/>
          <w:highlight w:val="none"/>
        </w:rPr>
        <w:t>。决算数</w:t>
      </w:r>
      <w:r>
        <w:rPr>
          <w:rFonts w:hint="default" w:ascii="Times New Roman" w:hAnsi="Times New Roman" w:eastAsia="仿宋_GB2312" w:cs="Times New Roman"/>
          <w:sz w:val="30"/>
          <w:szCs w:val="30"/>
          <w:highlight w:val="none"/>
          <w:lang w:eastAsia="zh-CN"/>
        </w:rPr>
        <w:t>等于</w:t>
      </w:r>
      <w:r>
        <w:rPr>
          <w:rFonts w:hint="default" w:ascii="Times New Roman" w:hAnsi="Times New Roman" w:eastAsia="仿宋_GB2312" w:cs="Times New Roman"/>
          <w:kern w:val="0"/>
          <w:sz w:val="30"/>
          <w:szCs w:val="30"/>
          <w:highlight w:val="none"/>
        </w:rPr>
        <w:t>预算数</w:t>
      </w:r>
      <w:r>
        <w:rPr>
          <w:rFonts w:hint="default" w:ascii="Times New Roman" w:hAnsi="Times New Roman" w:eastAsia="仿宋_GB2312" w:cs="Times New Roman"/>
          <w:kern w:val="0"/>
          <w:sz w:val="30"/>
          <w:szCs w:val="30"/>
          <w:highlight w:val="none"/>
          <w:lang w:eastAsia="zh-CN"/>
        </w:rPr>
        <w:t>，且较上年持平</w:t>
      </w:r>
      <w:r>
        <w:rPr>
          <w:rFonts w:hint="default" w:ascii="Times New Roman" w:hAnsi="Times New Roman" w:eastAsia="仿宋_GB2312" w:cs="Times New Roman"/>
          <w:kern w:val="0"/>
          <w:sz w:val="30"/>
          <w:szCs w:val="30"/>
          <w:highlight w:val="none"/>
        </w:rPr>
        <w:t>的主要原因是：</w:t>
      </w:r>
      <w:r>
        <w:rPr>
          <w:rFonts w:hint="default" w:ascii="Times New Roman" w:hAnsi="Times New Roman" w:eastAsia="仿宋_GB2312" w:cs="Times New Roman"/>
          <w:sz w:val="30"/>
          <w:szCs w:val="30"/>
          <w:highlight w:val="none"/>
          <w:lang w:eastAsia="zh-CN"/>
        </w:rPr>
        <w:t>本年未用财政拨款经费列支</w:t>
      </w:r>
      <w:r>
        <w:rPr>
          <w:rFonts w:hint="default" w:ascii="Times New Roman" w:hAnsi="Times New Roman" w:eastAsia="仿宋_GB2312" w:cs="Times New Roman"/>
          <w:kern w:val="0"/>
          <w:sz w:val="30"/>
          <w:szCs w:val="30"/>
          <w:highlight w:val="none"/>
        </w:rPr>
        <w:t>公务用车购置费</w:t>
      </w:r>
      <w:r>
        <w:rPr>
          <w:rFonts w:hint="default" w:ascii="Times New Roman" w:hAnsi="Times New Roman" w:eastAsia="仿宋_GB2312" w:cs="Times New Roman"/>
          <w:sz w:val="30"/>
          <w:szCs w:val="30"/>
          <w:highlight w:val="none"/>
          <w:lang w:eastAsia="zh-CN"/>
        </w:rPr>
        <w:t>。</w:t>
      </w: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202</w:t>
      </w:r>
      <w:r>
        <w:rPr>
          <w:rFonts w:hint="default" w:ascii="Times New Roman" w:hAnsi="Times New Roman" w:eastAsia="仿宋_GB2312" w:cs="Times New Roman"/>
          <w:kern w:val="0"/>
          <w:sz w:val="30"/>
          <w:szCs w:val="30"/>
          <w:highlight w:val="none"/>
          <w:lang w:val="en-US" w:eastAsia="zh-CN"/>
        </w:rPr>
        <w:t>3</w:t>
      </w:r>
      <w:r>
        <w:rPr>
          <w:rFonts w:hint="default" w:ascii="Times New Roman" w:hAnsi="Times New Roman" w:eastAsia="仿宋_GB2312" w:cs="Times New Roman"/>
          <w:kern w:val="0"/>
          <w:sz w:val="30"/>
          <w:szCs w:val="30"/>
          <w:highlight w:val="none"/>
        </w:rPr>
        <w:t>年购置公务用车</w:t>
      </w:r>
      <w:r>
        <w:rPr>
          <w:rFonts w:hint="default" w:ascii="Times New Roman" w:hAnsi="Times New Roman" w:eastAsia="仿宋_GB2312" w:cs="Times New Roman"/>
          <w:kern w:val="0"/>
          <w:sz w:val="30"/>
          <w:szCs w:val="30"/>
          <w:highlight w:val="none"/>
          <w:lang w:eastAsia="zh-CN"/>
        </w:rPr>
        <w:t>0</w:t>
      </w:r>
      <w:r>
        <w:rPr>
          <w:rFonts w:hint="default" w:ascii="Times New Roman" w:hAnsi="Times New Roman" w:eastAsia="仿宋_GB2312" w:cs="Times New Roman"/>
          <w:kern w:val="0"/>
          <w:sz w:val="30"/>
          <w:szCs w:val="30"/>
          <w:highlight w:val="none"/>
        </w:rPr>
        <w:t>辆。</w:t>
      </w:r>
    </w:p>
    <w:p>
      <w:pPr>
        <w:autoSpaceDE w:val="0"/>
        <w:autoSpaceDN w:val="0"/>
        <w:adjustRightInd w:val="0"/>
        <w:spacing w:line="600" w:lineRule="exact"/>
        <w:ind w:firstLine="645"/>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3.公务接待费预算</w:t>
      </w:r>
      <w:r>
        <w:rPr>
          <w:rFonts w:hint="default" w:ascii="Times New Roman" w:hAnsi="Times New Roman" w:eastAsia="仿宋_GB2312" w:cs="Times New Roman"/>
          <w:kern w:val="0"/>
          <w:sz w:val="30"/>
          <w:szCs w:val="30"/>
          <w:highlight w:val="none"/>
          <w:lang w:eastAsia="zh-CN"/>
        </w:rPr>
        <w:t>550,000.00</w:t>
      </w:r>
      <w:r>
        <w:rPr>
          <w:rFonts w:hint="default" w:ascii="Times New Roman" w:hAnsi="Times New Roman" w:eastAsia="仿宋_GB2312" w:cs="Times New Roman"/>
          <w:kern w:val="0"/>
          <w:sz w:val="30"/>
          <w:szCs w:val="30"/>
          <w:highlight w:val="none"/>
        </w:rPr>
        <w:t>元，支出决算</w:t>
      </w:r>
      <w:r>
        <w:rPr>
          <w:rFonts w:hint="default" w:ascii="Times New Roman" w:hAnsi="Times New Roman" w:eastAsia="仿宋_GB2312" w:cs="Times New Roman"/>
          <w:kern w:val="0"/>
          <w:sz w:val="30"/>
          <w:szCs w:val="30"/>
          <w:highlight w:val="none"/>
          <w:lang w:eastAsia="zh-CN"/>
        </w:rPr>
        <w:t>354,545.12</w:t>
      </w:r>
      <w:r>
        <w:rPr>
          <w:rFonts w:hint="default" w:ascii="Times New Roman" w:hAnsi="Times New Roman" w:eastAsia="仿宋_GB2312" w:cs="Times New Roman"/>
          <w:kern w:val="0"/>
          <w:sz w:val="30"/>
          <w:szCs w:val="30"/>
          <w:highlight w:val="none"/>
        </w:rPr>
        <w:t>元，与预算相比</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kern w:val="0"/>
          <w:sz w:val="30"/>
          <w:szCs w:val="30"/>
          <w:highlight w:val="none"/>
          <w:lang w:eastAsia="zh-CN"/>
        </w:rPr>
        <w:t>195,454.88</w:t>
      </w:r>
      <w:r>
        <w:rPr>
          <w:rFonts w:hint="default" w:ascii="Times New Roman" w:hAnsi="Times New Roman" w:eastAsia="仿宋_GB2312" w:cs="Times New Roman"/>
          <w:kern w:val="0"/>
          <w:sz w:val="30"/>
          <w:szCs w:val="30"/>
          <w:highlight w:val="none"/>
        </w:rPr>
        <w:t>元，完成预算的</w:t>
      </w:r>
      <w:r>
        <w:rPr>
          <w:rFonts w:hint="default" w:ascii="Times New Roman" w:hAnsi="Times New Roman" w:eastAsia="仿宋_GB2312" w:cs="Times New Roman"/>
          <w:kern w:val="0"/>
          <w:sz w:val="30"/>
          <w:szCs w:val="30"/>
          <w:highlight w:val="none"/>
          <w:lang w:eastAsia="zh-CN"/>
        </w:rPr>
        <w:t>64.46</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rPr>
        <w:t>；较上年</w:t>
      </w:r>
      <w:r>
        <w:rPr>
          <w:rFonts w:hint="default" w:ascii="Times New Roman" w:hAnsi="Times New Roman" w:eastAsia="仿宋_GB2312" w:cs="Times New Roman"/>
          <w:sz w:val="30"/>
          <w:szCs w:val="30"/>
          <w:highlight w:val="none"/>
          <w:lang w:val="en-US" w:eastAsia="zh-CN"/>
        </w:rPr>
        <w:t>增加</w:t>
      </w:r>
      <w:r>
        <w:rPr>
          <w:rFonts w:hint="default" w:ascii="Times New Roman" w:hAnsi="Times New Roman" w:eastAsia="仿宋_GB2312" w:cs="Times New Roman"/>
          <w:kern w:val="0"/>
          <w:sz w:val="30"/>
          <w:szCs w:val="30"/>
          <w:highlight w:val="none"/>
          <w:lang w:eastAsia="zh-CN"/>
        </w:rPr>
        <w:t>211,927.12</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sz w:val="30"/>
          <w:szCs w:val="30"/>
          <w:highlight w:val="none"/>
          <w:lang w:val="en-US" w:eastAsia="zh-CN"/>
        </w:rPr>
        <w:t>增长</w:t>
      </w:r>
      <w:r>
        <w:rPr>
          <w:rFonts w:hint="default" w:ascii="Times New Roman" w:hAnsi="Times New Roman" w:eastAsia="仿宋_GB2312" w:cs="Times New Roman"/>
          <w:kern w:val="0"/>
          <w:sz w:val="30"/>
          <w:szCs w:val="30"/>
          <w:highlight w:val="none"/>
          <w:lang w:eastAsia="zh-CN"/>
        </w:rPr>
        <w:t>148.6</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rPr>
        <w:t>。决算数</w:t>
      </w:r>
      <w:r>
        <w:rPr>
          <w:rFonts w:hint="default" w:ascii="Times New Roman" w:hAnsi="Times New Roman" w:eastAsia="仿宋_GB2312" w:cs="Times New Roman"/>
          <w:sz w:val="30"/>
          <w:szCs w:val="30"/>
          <w:highlight w:val="none"/>
          <w:lang w:eastAsia="zh-CN"/>
        </w:rPr>
        <w:t>小于</w:t>
      </w:r>
      <w:r>
        <w:rPr>
          <w:rFonts w:hint="default" w:ascii="Times New Roman" w:hAnsi="Times New Roman" w:eastAsia="仿宋_GB2312" w:cs="Times New Roman"/>
          <w:kern w:val="0"/>
          <w:sz w:val="30"/>
          <w:szCs w:val="30"/>
          <w:highlight w:val="none"/>
        </w:rPr>
        <w:t>预算数的主要原因是：</w:t>
      </w:r>
      <w:r>
        <w:rPr>
          <w:rFonts w:hint="default" w:ascii="Times New Roman" w:hAnsi="Times New Roman" w:eastAsia="仿宋_GB2312" w:cs="Times New Roman"/>
          <w:sz w:val="30"/>
          <w:szCs w:val="30"/>
          <w:highlight w:val="none"/>
          <w:lang w:eastAsia="zh-CN"/>
        </w:rPr>
        <w:t>落实市委、市政府过紧日子要求，厉行节约，进一步压减公务接待费；</w:t>
      </w:r>
      <w:r>
        <w:rPr>
          <w:rFonts w:hint="default" w:ascii="Times New Roman" w:hAnsi="Times New Roman" w:eastAsia="仿宋_GB2312" w:cs="Times New Roman"/>
          <w:kern w:val="0"/>
          <w:sz w:val="30"/>
          <w:szCs w:val="30"/>
          <w:highlight w:val="none"/>
        </w:rPr>
        <w:t>决算数较上年</w:t>
      </w:r>
      <w:r>
        <w:rPr>
          <w:rFonts w:hint="default" w:ascii="Times New Roman" w:hAnsi="Times New Roman" w:eastAsia="仿宋_GB2312" w:cs="Times New Roman"/>
          <w:sz w:val="30"/>
          <w:szCs w:val="30"/>
          <w:highlight w:val="none"/>
          <w:lang w:eastAsia="zh-CN"/>
        </w:rPr>
        <w:t>增加</w:t>
      </w:r>
      <w:r>
        <w:rPr>
          <w:rFonts w:hint="default" w:ascii="Times New Roman" w:hAnsi="Times New Roman" w:eastAsia="仿宋_GB2312" w:cs="Times New Roman"/>
          <w:kern w:val="0"/>
          <w:sz w:val="30"/>
          <w:szCs w:val="30"/>
          <w:highlight w:val="none"/>
        </w:rPr>
        <w:t>的主要原因是：</w:t>
      </w:r>
      <w:r>
        <w:rPr>
          <w:rFonts w:hint="default" w:ascii="Times New Roman" w:hAnsi="Times New Roman" w:eastAsia="仿宋_GB2312" w:cs="Times New Roman"/>
          <w:sz w:val="30"/>
          <w:szCs w:val="30"/>
          <w:highlight w:val="none"/>
          <w:lang w:eastAsia="zh-CN"/>
        </w:rPr>
        <w:t>疫情防控平稳后公务接待活动增加。</w:t>
      </w:r>
    </w:p>
    <w:p>
      <w:pPr>
        <w:autoSpaceDE w:val="0"/>
        <w:autoSpaceDN w:val="0"/>
        <w:adjustRightInd w:val="0"/>
        <w:spacing w:line="600" w:lineRule="exact"/>
        <w:ind w:firstLine="645"/>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202</w:t>
      </w:r>
      <w:r>
        <w:rPr>
          <w:rFonts w:hint="default" w:ascii="Times New Roman" w:hAnsi="Times New Roman" w:eastAsia="仿宋_GB2312" w:cs="Times New Roman"/>
          <w:kern w:val="0"/>
          <w:sz w:val="30"/>
          <w:szCs w:val="30"/>
          <w:highlight w:val="none"/>
          <w:lang w:val="en-US" w:eastAsia="zh-CN"/>
        </w:rPr>
        <w:t>3</w:t>
      </w:r>
      <w:r>
        <w:rPr>
          <w:rFonts w:hint="default" w:ascii="Times New Roman" w:hAnsi="Times New Roman" w:eastAsia="仿宋_GB2312" w:cs="Times New Roman"/>
          <w:kern w:val="0"/>
          <w:sz w:val="30"/>
          <w:szCs w:val="30"/>
          <w:highlight w:val="none"/>
        </w:rPr>
        <w:t>年本单位国内公务接待</w:t>
      </w:r>
      <w:r>
        <w:rPr>
          <w:rFonts w:hint="default" w:ascii="Times New Roman" w:hAnsi="Times New Roman" w:eastAsia="仿宋_GB2312" w:cs="Times New Roman"/>
          <w:kern w:val="0"/>
          <w:sz w:val="30"/>
          <w:szCs w:val="30"/>
          <w:highlight w:val="none"/>
          <w:lang w:eastAsia="zh-CN"/>
        </w:rPr>
        <w:t>447</w:t>
      </w:r>
      <w:r>
        <w:rPr>
          <w:rFonts w:hint="default" w:ascii="Times New Roman" w:hAnsi="Times New Roman" w:eastAsia="仿宋_GB2312" w:cs="Times New Roman"/>
          <w:kern w:val="0"/>
          <w:sz w:val="30"/>
          <w:szCs w:val="30"/>
          <w:highlight w:val="none"/>
        </w:rPr>
        <w:t>批次，</w:t>
      </w:r>
      <w:r>
        <w:rPr>
          <w:rFonts w:hint="default" w:ascii="Times New Roman" w:hAnsi="Times New Roman" w:eastAsia="仿宋_GB2312" w:cs="Times New Roman"/>
          <w:kern w:val="0"/>
          <w:sz w:val="30"/>
          <w:szCs w:val="30"/>
          <w:highlight w:val="none"/>
          <w:lang w:eastAsia="zh-CN"/>
        </w:rPr>
        <w:t>8936</w:t>
      </w:r>
      <w:r>
        <w:rPr>
          <w:rFonts w:hint="default" w:ascii="Times New Roman" w:hAnsi="Times New Roman" w:eastAsia="仿宋_GB2312" w:cs="Times New Roman"/>
          <w:kern w:val="0"/>
          <w:sz w:val="30"/>
          <w:szCs w:val="30"/>
          <w:highlight w:val="none"/>
        </w:rPr>
        <w:t>人次；其中，外事接待</w:t>
      </w:r>
      <w:r>
        <w:rPr>
          <w:rFonts w:hint="default" w:ascii="Times New Roman" w:hAnsi="Times New Roman" w:eastAsia="仿宋_GB2312" w:cs="Times New Roman"/>
          <w:kern w:val="0"/>
          <w:sz w:val="30"/>
          <w:szCs w:val="30"/>
          <w:highlight w:val="none"/>
          <w:lang w:eastAsia="zh-CN"/>
        </w:rPr>
        <w:t>72</w:t>
      </w:r>
      <w:r>
        <w:rPr>
          <w:rFonts w:hint="default" w:ascii="Times New Roman" w:hAnsi="Times New Roman" w:eastAsia="仿宋_GB2312" w:cs="Times New Roman"/>
          <w:kern w:val="0"/>
          <w:sz w:val="30"/>
          <w:szCs w:val="30"/>
          <w:highlight w:val="none"/>
        </w:rPr>
        <w:t>批次，</w:t>
      </w:r>
      <w:r>
        <w:rPr>
          <w:rFonts w:hint="default" w:ascii="Times New Roman" w:hAnsi="Times New Roman" w:eastAsia="仿宋_GB2312" w:cs="Times New Roman"/>
          <w:kern w:val="0"/>
          <w:sz w:val="30"/>
          <w:szCs w:val="30"/>
          <w:highlight w:val="none"/>
          <w:lang w:eastAsia="zh-CN"/>
        </w:rPr>
        <w:t>406</w:t>
      </w:r>
      <w:r>
        <w:rPr>
          <w:rFonts w:hint="default" w:ascii="Times New Roman" w:hAnsi="Times New Roman" w:eastAsia="仿宋_GB2312" w:cs="Times New Roman"/>
          <w:kern w:val="0"/>
          <w:sz w:val="30"/>
          <w:szCs w:val="30"/>
          <w:highlight w:val="none"/>
        </w:rPr>
        <w:t>人次。</w:t>
      </w: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rPr>
        <w:t>十、机关运行经费支出情况说明</w:t>
      </w:r>
    </w:p>
    <w:p>
      <w:pPr>
        <w:autoSpaceDE w:val="0"/>
        <w:autoSpaceDN w:val="0"/>
        <w:adjustRightInd w:val="0"/>
        <w:spacing w:line="580" w:lineRule="exact"/>
        <w:ind w:firstLine="6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kern w:val="0"/>
          <w:sz w:val="30"/>
          <w:szCs w:val="30"/>
          <w:highlight w:val="none"/>
        </w:rPr>
        <w:t>机关运行经费是指行政单位和参照公务员法管理的事业单位使用一般公共预算财政拨款安排的基本支出中的日常公用经费支出，</w:t>
      </w:r>
      <w:r>
        <w:rPr>
          <w:rFonts w:hint="default" w:ascii="Times New Roman" w:hAnsi="Times New Roman" w:eastAsia="仿宋_GB2312" w:cs="Times New Roman"/>
          <w:kern w:val="0"/>
          <w:sz w:val="30"/>
          <w:szCs w:val="30"/>
          <w:highlight w:val="none"/>
          <w:lang w:eastAsia="zh-CN"/>
        </w:rPr>
        <w:t>天津市教育委员会</w:t>
      </w:r>
      <w:r>
        <w:rPr>
          <w:rFonts w:hint="default" w:ascii="Times New Roman" w:hAnsi="Times New Roman" w:eastAsia="宋体" w:cs="Times New Roman"/>
          <w:kern w:val="0"/>
          <w:sz w:val="30"/>
          <w:szCs w:val="30"/>
          <w:highlight w:val="none"/>
          <w:lang w:eastAsia="zh-CN"/>
        </w:rPr>
        <w:t>2023</w:t>
      </w:r>
      <w:r>
        <w:rPr>
          <w:rFonts w:hint="default" w:ascii="Times New Roman" w:hAnsi="Times New Roman" w:eastAsia="仿宋_GB2312" w:cs="Times New Roman"/>
          <w:kern w:val="0"/>
          <w:sz w:val="30"/>
          <w:szCs w:val="30"/>
          <w:highlight w:val="none"/>
        </w:rPr>
        <w:t>年度机关运行经费决算数</w:t>
      </w:r>
      <w:r>
        <w:rPr>
          <w:rFonts w:hint="default" w:ascii="Times New Roman" w:hAnsi="Times New Roman" w:eastAsia="仿宋_GB2312" w:cs="Times New Roman"/>
          <w:kern w:val="0"/>
          <w:sz w:val="30"/>
          <w:szCs w:val="30"/>
          <w:highlight w:val="none"/>
          <w:lang w:eastAsia="zh-CN"/>
        </w:rPr>
        <w:t>10,327,452.59</w:t>
      </w:r>
      <w:r>
        <w:rPr>
          <w:rFonts w:hint="default" w:ascii="Times New Roman" w:hAnsi="Times New Roman" w:eastAsia="仿宋_GB2312" w:cs="Times New Roman"/>
          <w:kern w:val="0"/>
          <w:sz w:val="30"/>
          <w:szCs w:val="30"/>
          <w:highlight w:val="none"/>
        </w:rPr>
        <w:t>元，比</w:t>
      </w:r>
      <w:r>
        <w:rPr>
          <w:rFonts w:hint="default" w:ascii="Times New Roman" w:hAnsi="Times New Roman" w:eastAsia="仿宋_GB2312" w:cs="Times New Roman"/>
          <w:kern w:val="0"/>
          <w:sz w:val="30"/>
          <w:szCs w:val="30"/>
          <w:highlight w:val="none"/>
          <w:lang w:eastAsia="zh-CN"/>
        </w:rPr>
        <w:t>2022</w:t>
      </w:r>
      <w:r>
        <w:rPr>
          <w:rFonts w:hint="default" w:ascii="Times New Roman" w:hAnsi="Times New Roman" w:eastAsia="仿宋_GB2312" w:cs="Times New Roman"/>
          <w:kern w:val="0"/>
          <w:sz w:val="30"/>
          <w:szCs w:val="30"/>
          <w:highlight w:val="none"/>
        </w:rPr>
        <w:t>年</w:t>
      </w:r>
      <w:r>
        <w:rPr>
          <w:rFonts w:hint="default" w:ascii="Times New Roman" w:hAnsi="Times New Roman" w:eastAsia="仿宋_GB2312" w:cs="Times New Roman"/>
          <w:kern w:val="0"/>
          <w:sz w:val="30"/>
          <w:szCs w:val="30"/>
          <w:highlight w:val="none"/>
          <w:lang w:val="en-US" w:eastAsia="zh-CN"/>
        </w:rPr>
        <w:t>减少</w:t>
      </w:r>
      <w:r>
        <w:rPr>
          <w:rFonts w:hint="default" w:ascii="Times New Roman" w:hAnsi="Times New Roman" w:eastAsia="仿宋_GB2312" w:cs="Times New Roman"/>
          <w:kern w:val="0"/>
          <w:sz w:val="30"/>
          <w:szCs w:val="30"/>
          <w:highlight w:val="none"/>
          <w:lang w:eastAsia="zh-CN"/>
        </w:rPr>
        <w:t>6,645,637.68</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val="en-US" w:eastAsia="zh-CN"/>
        </w:rPr>
        <w:t>降低</w:t>
      </w:r>
      <w:r>
        <w:rPr>
          <w:rFonts w:hint="default" w:ascii="Times New Roman" w:hAnsi="Times New Roman" w:eastAsia="仿宋_GB2312" w:cs="Times New Roman"/>
          <w:kern w:val="0"/>
          <w:sz w:val="30"/>
          <w:szCs w:val="30"/>
          <w:highlight w:val="none"/>
          <w:lang w:eastAsia="zh-CN"/>
        </w:rPr>
        <w:t>39.15%</w:t>
      </w:r>
      <w:r>
        <w:rPr>
          <w:rFonts w:hint="default" w:ascii="Times New Roman" w:hAnsi="Times New Roman" w:eastAsia="仿宋_GB2312" w:cs="Times New Roman"/>
          <w:kern w:val="0"/>
          <w:sz w:val="30"/>
          <w:szCs w:val="30"/>
          <w:highlight w:val="none"/>
        </w:rPr>
        <w:t>。主要原因是：</w:t>
      </w:r>
      <w:r>
        <w:rPr>
          <w:rFonts w:hint="default" w:ascii="Times New Roman" w:hAnsi="Times New Roman" w:eastAsia="仿宋_GB2312" w:cs="Times New Roman"/>
          <w:sz w:val="30"/>
          <w:szCs w:val="30"/>
          <w:highlight w:val="none"/>
          <w:lang w:eastAsia="zh-CN"/>
        </w:rPr>
        <w:t>继续落实市委、市政府过紧日子要求，厉行节约，进一步减压机关运行支出。</w:t>
      </w: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rPr>
        <w:t>十一、政府采购支出情况说明</w:t>
      </w:r>
    </w:p>
    <w:p>
      <w:pPr>
        <w:autoSpaceDE w:val="0"/>
        <w:autoSpaceDN w:val="0"/>
        <w:adjustRightInd w:val="0"/>
        <w:spacing w:line="600" w:lineRule="exact"/>
        <w:ind w:firstLine="600"/>
        <w:jc w:val="left"/>
        <w:rPr>
          <w:rFonts w:hint="default" w:ascii="Times New Roman" w:hAnsi="Times New Roman" w:eastAsia="楷体" w:cs="Times New Roman"/>
          <w:kern w:val="0"/>
          <w:sz w:val="30"/>
          <w:szCs w:val="30"/>
          <w:highlight w:val="none"/>
        </w:rPr>
      </w:pPr>
      <w:r>
        <w:rPr>
          <w:rFonts w:hint="default" w:ascii="Times New Roman" w:hAnsi="Times New Roman" w:eastAsia="仿宋_GB2312" w:cs="Times New Roman"/>
          <w:color w:val="000000"/>
          <w:kern w:val="0"/>
          <w:sz w:val="30"/>
          <w:szCs w:val="30"/>
          <w:highlight w:val="none"/>
          <w:lang w:eastAsia="zh-CN"/>
        </w:rPr>
        <w:t>天津市教育委员会</w:t>
      </w:r>
      <w:r>
        <w:rPr>
          <w:rFonts w:hint="default" w:ascii="Times New Roman" w:hAnsi="Times New Roman" w:eastAsia="宋体" w:cs="Times New Roman"/>
          <w:color w:val="000000"/>
          <w:kern w:val="0"/>
          <w:sz w:val="30"/>
          <w:szCs w:val="30"/>
          <w:highlight w:val="none"/>
          <w:lang w:eastAsia="zh-CN"/>
        </w:rPr>
        <w:t>2023</w:t>
      </w:r>
      <w:r>
        <w:rPr>
          <w:rFonts w:hint="default" w:ascii="Times New Roman" w:hAnsi="Times New Roman" w:eastAsia="仿宋_GB2312" w:cs="Times New Roman"/>
          <w:color w:val="000000"/>
          <w:kern w:val="0"/>
          <w:sz w:val="30"/>
          <w:szCs w:val="30"/>
          <w:highlight w:val="none"/>
        </w:rPr>
        <w:t>年</w:t>
      </w:r>
      <w:r>
        <w:rPr>
          <w:rFonts w:hint="default" w:ascii="Times New Roman" w:hAnsi="Times New Roman" w:eastAsia="仿宋_GB2312" w:cs="Times New Roman"/>
          <w:sz w:val="30"/>
          <w:szCs w:val="30"/>
          <w:highlight w:val="none"/>
        </w:rPr>
        <w:t>政府</w:t>
      </w:r>
      <w:r>
        <w:rPr>
          <w:rFonts w:hint="default" w:ascii="Times New Roman" w:hAnsi="Times New Roman" w:eastAsia="仿宋_GB2312" w:cs="Times New Roman"/>
          <w:color w:val="000000"/>
          <w:kern w:val="0"/>
          <w:sz w:val="30"/>
          <w:szCs w:val="30"/>
          <w:highlight w:val="none"/>
        </w:rPr>
        <w:t>采购支出总额</w:t>
      </w:r>
      <w:r>
        <w:rPr>
          <w:rFonts w:hint="default" w:ascii="Times New Roman" w:hAnsi="Times New Roman" w:eastAsia="仿宋_GB2312" w:cs="Times New Roman"/>
          <w:kern w:val="0"/>
          <w:sz w:val="30"/>
          <w:szCs w:val="30"/>
          <w:highlight w:val="none"/>
          <w:lang w:eastAsia="zh-CN"/>
        </w:rPr>
        <w:t>3,420,619,734.01</w:t>
      </w:r>
      <w:r>
        <w:rPr>
          <w:rFonts w:hint="default" w:ascii="Times New Roman" w:hAnsi="Times New Roman" w:eastAsia="仿宋_GB2312" w:cs="Times New Roman"/>
          <w:color w:val="000000"/>
          <w:kern w:val="0"/>
          <w:sz w:val="30"/>
          <w:szCs w:val="30"/>
          <w:highlight w:val="none"/>
        </w:rPr>
        <w:t>元，其中：政府采购货物支出</w:t>
      </w:r>
      <w:r>
        <w:rPr>
          <w:rFonts w:hint="default" w:ascii="Times New Roman" w:hAnsi="Times New Roman" w:eastAsia="仿宋_GB2312" w:cs="Times New Roman"/>
          <w:kern w:val="0"/>
          <w:sz w:val="30"/>
          <w:szCs w:val="30"/>
          <w:highlight w:val="none"/>
          <w:lang w:eastAsia="zh-CN"/>
        </w:rPr>
        <w:t>1,360,734,255.68</w:t>
      </w:r>
      <w:r>
        <w:rPr>
          <w:rFonts w:hint="default" w:ascii="Times New Roman" w:hAnsi="Times New Roman" w:eastAsia="仿宋_GB2312" w:cs="Times New Roman"/>
          <w:color w:val="000000"/>
          <w:kern w:val="0"/>
          <w:sz w:val="30"/>
          <w:szCs w:val="30"/>
          <w:highlight w:val="none"/>
        </w:rPr>
        <w:t>元、政府采购工程支出</w:t>
      </w:r>
      <w:r>
        <w:rPr>
          <w:rFonts w:hint="default" w:ascii="Times New Roman" w:hAnsi="Times New Roman" w:eastAsia="仿宋_GB2312" w:cs="Times New Roman"/>
          <w:kern w:val="0"/>
          <w:sz w:val="30"/>
          <w:szCs w:val="30"/>
          <w:highlight w:val="none"/>
          <w:lang w:eastAsia="zh-CN"/>
        </w:rPr>
        <w:t>976,383,432.00</w:t>
      </w:r>
      <w:r>
        <w:rPr>
          <w:rFonts w:hint="default" w:ascii="Times New Roman" w:hAnsi="Times New Roman" w:eastAsia="仿宋_GB2312" w:cs="Times New Roman"/>
          <w:color w:val="000000"/>
          <w:kern w:val="0"/>
          <w:sz w:val="30"/>
          <w:szCs w:val="30"/>
          <w:highlight w:val="none"/>
        </w:rPr>
        <w:t>元、政府采购服务支出</w:t>
      </w:r>
      <w:r>
        <w:rPr>
          <w:rFonts w:hint="default" w:ascii="Times New Roman" w:hAnsi="Times New Roman" w:eastAsia="仿宋_GB2312" w:cs="Times New Roman"/>
          <w:kern w:val="0"/>
          <w:sz w:val="30"/>
          <w:szCs w:val="30"/>
          <w:highlight w:val="none"/>
          <w:lang w:eastAsia="zh-CN"/>
        </w:rPr>
        <w:t>1,083,502,046.33</w:t>
      </w:r>
      <w:r>
        <w:rPr>
          <w:rFonts w:hint="default" w:ascii="Times New Roman" w:hAnsi="Times New Roman" w:eastAsia="仿宋_GB2312" w:cs="Times New Roman"/>
          <w:color w:val="000000"/>
          <w:kern w:val="0"/>
          <w:sz w:val="30"/>
          <w:szCs w:val="30"/>
          <w:highlight w:val="none"/>
        </w:rPr>
        <w:t>元。授予中小企业合同金额</w:t>
      </w:r>
      <w:r>
        <w:rPr>
          <w:rFonts w:hint="default" w:ascii="Times New Roman" w:hAnsi="Times New Roman" w:eastAsia="仿宋_GB2312" w:cs="Times New Roman"/>
          <w:kern w:val="0"/>
          <w:sz w:val="30"/>
          <w:szCs w:val="30"/>
          <w:highlight w:val="none"/>
          <w:lang w:eastAsia="zh-CN"/>
        </w:rPr>
        <w:t>2,269,026,778.49</w:t>
      </w:r>
      <w:r>
        <w:rPr>
          <w:rFonts w:hint="default" w:ascii="Times New Roman" w:hAnsi="Times New Roman" w:eastAsia="仿宋_GB2312" w:cs="Times New Roman"/>
          <w:color w:val="000000"/>
          <w:kern w:val="0"/>
          <w:sz w:val="30"/>
          <w:szCs w:val="30"/>
          <w:highlight w:val="none"/>
        </w:rPr>
        <w:t>元，占政府采购支出总额的</w:t>
      </w:r>
      <w:r>
        <w:rPr>
          <w:rFonts w:hint="default" w:ascii="Times New Roman" w:hAnsi="Times New Roman" w:eastAsia="仿宋_GB2312" w:cs="Times New Roman"/>
          <w:kern w:val="0"/>
          <w:sz w:val="30"/>
          <w:szCs w:val="30"/>
          <w:highlight w:val="none"/>
          <w:lang w:eastAsia="zh-CN"/>
        </w:rPr>
        <w:t>66.33%</w:t>
      </w:r>
      <w:r>
        <w:rPr>
          <w:rFonts w:hint="default" w:ascii="Times New Roman" w:hAnsi="Times New Roman" w:eastAsia="仿宋_GB2312" w:cs="Times New Roman"/>
          <w:color w:val="000000"/>
          <w:kern w:val="0"/>
          <w:sz w:val="30"/>
          <w:szCs w:val="30"/>
          <w:highlight w:val="none"/>
        </w:rPr>
        <w:t>，其中：授予小微企业合同金额</w:t>
      </w:r>
      <w:r>
        <w:rPr>
          <w:rFonts w:hint="default" w:ascii="Times New Roman" w:hAnsi="Times New Roman" w:eastAsia="仿宋_GB2312" w:cs="Times New Roman"/>
          <w:kern w:val="0"/>
          <w:sz w:val="30"/>
          <w:szCs w:val="30"/>
          <w:highlight w:val="none"/>
          <w:lang w:eastAsia="zh-CN"/>
        </w:rPr>
        <w:t>1,866,426,619.99</w:t>
      </w:r>
      <w:r>
        <w:rPr>
          <w:rFonts w:hint="default" w:ascii="Times New Roman" w:hAnsi="Times New Roman" w:eastAsia="仿宋_GB2312" w:cs="Times New Roman"/>
          <w:color w:val="000000"/>
          <w:kern w:val="0"/>
          <w:sz w:val="30"/>
          <w:szCs w:val="30"/>
          <w:highlight w:val="none"/>
        </w:rPr>
        <w:t>元，占政府采购支出总额的</w:t>
      </w:r>
      <w:r>
        <w:rPr>
          <w:rFonts w:hint="default" w:ascii="Times New Roman" w:hAnsi="Times New Roman" w:eastAsia="仿宋_GB2312" w:cs="Times New Roman"/>
          <w:kern w:val="0"/>
          <w:sz w:val="30"/>
          <w:szCs w:val="30"/>
          <w:highlight w:val="none"/>
          <w:lang w:eastAsia="zh-CN"/>
        </w:rPr>
        <w:t>54.56%</w:t>
      </w:r>
      <w:r>
        <w:rPr>
          <w:rFonts w:hint="default" w:ascii="Times New Roman" w:hAnsi="Times New Roman" w:eastAsia="仿宋_GB2312" w:cs="Times New Roman"/>
          <w:color w:val="000000"/>
          <w:kern w:val="0"/>
          <w:sz w:val="30"/>
          <w:szCs w:val="30"/>
          <w:highlight w:val="none"/>
        </w:rPr>
        <w:t>；</w:t>
      </w:r>
      <w:r>
        <w:rPr>
          <w:rFonts w:hint="default" w:ascii="Times New Roman" w:hAnsi="Times New Roman" w:eastAsia="仿宋_GB2312" w:cs="Times New Roman"/>
          <w:kern w:val="0"/>
          <w:sz w:val="30"/>
          <w:szCs w:val="30"/>
          <w:highlight w:val="none"/>
        </w:rPr>
        <w:t>货物采购授予中小企业合同金额占货物支出金额的</w:t>
      </w:r>
      <w:r>
        <w:rPr>
          <w:rFonts w:hint="default" w:ascii="Times New Roman" w:hAnsi="Times New Roman" w:eastAsia="仿宋_GB2312" w:cs="Times New Roman"/>
          <w:sz w:val="30"/>
          <w:szCs w:val="30"/>
          <w:highlight w:val="none"/>
          <w:lang w:eastAsia="zh-CN"/>
        </w:rPr>
        <w:t>88.41</w:t>
      </w:r>
      <w:r>
        <w:rPr>
          <w:rFonts w:hint="default" w:ascii="Times New Roman" w:hAnsi="Times New Roman" w:eastAsia="仿宋_GB2312" w:cs="Times New Roman"/>
          <w:kern w:val="0"/>
          <w:sz w:val="30"/>
          <w:szCs w:val="30"/>
          <w:highlight w:val="none"/>
        </w:rPr>
        <w:t>%，工程采购授予中小企业合同金额占工程支出金额的</w:t>
      </w:r>
      <w:r>
        <w:rPr>
          <w:rFonts w:hint="default" w:ascii="Times New Roman" w:hAnsi="Times New Roman" w:eastAsia="仿宋_GB2312" w:cs="Times New Roman"/>
          <w:sz w:val="30"/>
          <w:szCs w:val="30"/>
          <w:highlight w:val="none"/>
          <w:lang w:eastAsia="zh-CN"/>
        </w:rPr>
        <w:t>18.76</w:t>
      </w:r>
      <w:r>
        <w:rPr>
          <w:rFonts w:hint="default" w:ascii="Times New Roman" w:hAnsi="Times New Roman" w:eastAsia="仿宋_GB2312" w:cs="Times New Roman"/>
          <w:kern w:val="0"/>
          <w:sz w:val="30"/>
          <w:szCs w:val="30"/>
          <w:highlight w:val="none"/>
        </w:rPr>
        <w:t>%，服务采购授予中小企业合同金额占服务支出金额的</w:t>
      </w:r>
      <w:r>
        <w:rPr>
          <w:rFonts w:hint="default" w:ascii="Times New Roman" w:hAnsi="Times New Roman" w:eastAsia="仿宋_GB2312" w:cs="Times New Roman"/>
          <w:sz w:val="30"/>
          <w:szCs w:val="30"/>
          <w:highlight w:val="none"/>
          <w:lang w:eastAsia="zh-CN"/>
        </w:rPr>
        <w:t>81.48</w:t>
      </w:r>
      <w:r>
        <w:rPr>
          <w:rFonts w:hint="default" w:ascii="Times New Roman" w:hAnsi="Times New Roman" w:eastAsia="仿宋_GB2312" w:cs="Times New Roman"/>
          <w:kern w:val="0"/>
          <w:sz w:val="30"/>
          <w:szCs w:val="30"/>
          <w:highlight w:val="none"/>
        </w:rPr>
        <w:t>%。</w:t>
      </w: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lang w:val="zh-CN"/>
        </w:rPr>
        <w:t>十二、</w:t>
      </w:r>
      <w:r>
        <w:rPr>
          <w:rFonts w:hint="default" w:ascii="Times New Roman" w:hAnsi="Times New Roman" w:eastAsia="黑体" w:cs="Times New Roman"/>
          <w:b/>
          <w:bCs/>
          <w:kern w:val="0"/>
          <w:sz w:val="30"/>
          <w:szCs w:val="30"/>
          <w:highlight w:val="none"/>
        </w:rPr>
        <w:t>国有资产占有使用情况说明</w:t>
      </w:r>
    </w:p>
    <w:p>
      <w:pPr>
        <w:autoSpaceDE w:val="0"/>
        <w:autoSpaceDN w:val="0"/>
        <w:adjustRightInd w:val="0"/>
        <w:spacing w:line="600" w:lineRule="exact"/>
        <w:ind w:firstLine="72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color w:val="000000"/>
          <w:kern w:val="0"/>
          <w:sz w:val="30"/>
          <w:szCs w:val="30"/>
          <w:highlight w:val="none"/>
        </w:rPr>
        <w:t>截至</w:t>
      </w:r>
      <w:r>
        <w:rPr>
          <w:rFonts w:hint="default" w:ascii="Times New Roman" w:hAnsi="Times New Roman" w:eastAsia="宋体" w:cs="Times New Roman"/>
          <w:color w:val="000000"/>
          <w:kern w:val="0"/>
          <w:sz w:val="30"/>
          <w:szCs w:val="30"/>
          <w:highlight w:val="none"/>
        </w:rPr>
        <w:t>202</w:t>
      </w:r>
      <w:r>
        <w:rPr>
          <w:rFonts w:hint="default" w:ascii="Times New Roman" w:hAnsi="Times New Roman" w:eastAsia="宋体" w:cs="Times New Roman"/>
          <w:color w:val="000000"/>
          <w:kern w:val="0"/>
          <w:sz w:val="30"/>
          <w:szCs w:val="30"/>
          <w:highlight w:val="none"/>
          <w:lang w:val="en-US" w:eastAsia="zh-CN"/>
        </w:rPr>
        <w:t>3</w:t>
      </w:r>
      <w:r>
        <w:rPr>
          <w:rFonts w:hint="default" w:ascii="Times New Roman" w:hAnsi="Times New Roman" w:eastAsia="仿宋_GB2312" w:cs="Times New Roman"/>
          <w:color w:val="000000"/>
          <w:kern w:val="0"/>
          <w:sz w:val="30"/>
          <w:szCs w:val="30"/>
          <w:highlight w:val="none"/>
        </w:rPr>
        <w:t>年12月31日，</w:t>
      </w:r>
      <w:r>
        <w:rPr>
          <w:rFonts w:hint="default" w:ascii="Times New Roman" w:hAnsi="Times New Roman" w:eastAsia="仿宋_GB2312" w:cs="Times New Roman"/>
          <w:color w:val="000000"/>
          <w:kern w:val="0"/>
          <w:sz w:val="30"/>
          <w:szCs w:val="30"/>
          <w:highlight w:val="none"/>
          <w:lang w:eastAsia="zh-CN"/>
        </w:rPr>
        <w:t>天津市教育委员会</w:t>
      </w:r>
      <w:r>
        <w:rPr>
          <w:rFonts w:hint="default" w:ascii="Times New Roman" w:hAnsi="Times New Roman" w:eastAsia="仿宋_GB2312" w:cs="Times New Roman"/>
          <w:color w:val="000000"/>
          <w:kern w:val="0"/>
          <w:sz w:val="30"/>
          <w:szCs w:val="30"/>
          <w:highlight w:val="none"/>
        </w:rPr>
        <w:t>共有车辆</w:t>
      </w:r>
      <w:r>
        <w:rPr>
          <w:rFonts w:hint="default" w:ascii="Times New Roman" w:hAnsi="Times New Roman" w:eastAsia="仿宋_GB2312" w:cs="Times New Roman"/>
          <w:kern w:val="0"/>
          <w:sz w:val="30"/>
          <w:szCs w:val="30"/>
          <w:highlight w:val="none"/>
          <w:lang w:eastAsia="zh-CN"/>
        </w:rPr>
        <w:t>547</w:t>
      </w:r>
      <w:r>
        <w:rPr>
          <w:rFonts w:hint="default" w:ascii="Times New Roman" w:hAnsi="Times New Roman" w:eastAsia="仿宋_GB2312" w:cs="Times New Roman"/>
          <w:color w:val="000000"/>
          <w:kern w:val="0"/>
          <w:sz w:val="30"/>
          <w:szCs w:val="30"/>
          <w:highlight w:val="none"/>
        </w:rPr>
        <w:t>辆，其中：</w:t>
      </w:r>
      <w:r>
        <w:rPr>
          <w:rFonts w:hint="default" w:ascii="Times New Roman" w:hAnsi="Times New Roman" w:eastAsia="仿宋_GB2312" w:cs="Times New Roman"/>
          <w:kern w:val="0"/>
          <w:sz w:val="30"/>
          <w:szCs w:val="30"/>
          <w:highlight w:val="none"/>
        </w:rPr>
        <w:t>主要</w:t>
      </w:r>
      <w:r>
        <w:rPr>
          <w:rFonts w:hint="default" w:ascii="Times New Roman" w:hAnsi="Times New Roman" w:eastAsia="仿宋_GB2312" w:cs="Times New Roman"/>
          <w:kern w:val="0"/>
          <w:sz w:val="30"/>
          <w:szCs w:val="30"/>
          <w:highlight w:val="none"/>
          <w:lang w:val="en-US" w:eastAsia="zh-CN"/>
        </w:rPr>
        <w:t>负责人</w:t>
      </w:r>
      <w:r>
        <w:rPr>
          <w:rFonts w:hint="default" w:ascii="Times New Roman" w:hAnsi="Times New Roman" w:eastAsia="仿宋_GB2312" w:cs="Times New Roman"/>
          <w:kern w:val="0"/>
          <w:sz w:val="30"/>
          <w:szCs w:val="30"/>
          <w:highlight w:val="none"/>
        </w:rPr>
        <w:t>用车</w:t>
      </w:r>
      <w:r>
        <w:rPr>
          <w:rFonts w:hint="default" w:ascii="Times New Roman" w:hAnsi="Times New Roman" w:eastAsia="仿宋_GB2312" w:cs="Times New Roman"/>
          <w:kern w:val="0"/>
          <w:sz w:val="30"/>
          <w:szCs w:val="30"/>
          <w:highlight w:val="none"/>
          <w:lang w:eastAsia="zh-CN"/>
        </w:rPr>
        <w:t>31</w:t>
      </w:r>
      <w:r>
        <w:rPr>
          <w:rFonts w:hint="default" w:ascii="Times New Roman" w:hAnsi="Times New Roman" w:eastAsia="仿宋_GB2312" w:cs="Times New Roman"/>
          <w:kern w:val="0"/>
          <w:sz w:val="30"/>
          <w:szCs w:val="30"/>
          <w:highlight w:val="none"/>
        </w:rPr>
        <w:t>辆</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机要通信用车</w:t>
      </w:r>
      <w:r>
        <w:rPr>
          <w:rFonts w:hint="default" w:ascii="Times New Roman" w:hAnsi="Times New Roman" w:eastAsia="仿宋_GB2312" w:cs="Times New Roman"/>
          <w:kern w:val="0"/>
          <w:sz w:val="30"/>
          <w:szCs w:val="30"/>
          <w:highlight w:val="none"/>
          <w:lang w:eastAsia="zh-CN"/>
        </w:rPr>
        <w:t>27</w:t>
      </w:r>
      <w:r>
        <w:rPr>
          <w:rFonts w:hint="default" w:ascii="Times New Roman" w:hAnsi="Times New Roman" w:eastAsia="仿宋_GB2312" w:cs="Times New Roman"/>
          <w:kern w:val="0"/>
          <w:sz w:val="30"/>
          <w:szCs w:val="30"/>
          <w:highlight w:val="none"/>
        </w:rPr>
        <w:t>辆</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应急保障用车</w:t>
      </w:r>
      <w:r>
        <w:rPr>
          <w:rFonts w:hint="default" w:ascii="Times New Roman" w:hAnsi="Times New Roman" w:eastAsia="仿宋_GB2312" w:cs="Times New Roman"/>
          <w:kern w:val="0"/>
          <w:sz w:val="30"/>
          <w:szCs w:val="30"/>
          <w:highlight w:val="none"/>
          <w:lang w:eastAsia="zh-CN"/>
        </w:rPr>
        <w:t>26</w:t>
      </w:r>
      <w:r>
        <w:rPr>
          <w:rFonts w:hint="default" w:ascii="Times New Roman" w:hAnsi="Times New Roman" w:eastAsia="仿宋_GB2312" w:cs="Times New Roman"/>
          <w:kern w:val="0"/>
          <w:sz w:val="30"/>
          <w:szCs w:val="30"/>
          <w:highlight w:val="none"/>
        </w:rPr>
        <w:t>辆</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特种专业技术用车</w:t>
      </w:r>
      <w:r>
        <w:rPr>
          <w:rFonts w:hint="default" w:ascii="Times New Roman" w:hAnsi="Times New Roman" w:eastAsia="仿宋_GB2312" w:cs="Times New Roman"/>
          <w:kern w:val="0"/>
          <w:sz w:val="30"/>
          <w:szCs w:val="30"/>
          <w:highlight w:val="none"/>
          <w:lang w:eastAsia="zh-CN"/>
        </w:rPr>
        <w:t>8</w:t>
      </w:r>
      <w:r>
        <w:rPr>
          <w:rFonts w:hint="default" w:ascii="Times New Roman" w:hAnsi="Times New Roman" w:eastAsia="仿宋_GB2312" w:cs="Times New Roman"/>
          <w:kern w:val="0"/>
          <w:sz w:val="30"/>
          <w:szCs w:val="30"/>
          <w:highlight w:val="none"/>
        </w:rPr>
        <w:t>辆</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离退休干部</w:t>
      </w:r>
      <w:r>
        <w:rPr>
          <w:rFonts w:hint="default" w:ascii="Times New Roman" w:hAnsi="Times New Roman" w:eastAsia="仿宋_GB2312" w:cs="Times New Roman"/>
          <w:kern w:val="0"/>
          <w:sz w:val="30"/>
          <w:szCs w:val="30"/>
          <w:highlight w:val="none"/>
          <w:lang w:val="en-US" w:eastAsia="zh-CN"/>
        </w:rPr>
        <w:t>服务</w:t>
      </w:r>
      <w:r>
        <w:rPr>
          <w:rFonts w:hint="default" w:ascii="Times New Roman" w:hAnsi="Times New Roman" w:eastAsia="仿宋_GB2312" w:cs="Times New Roman"/>
          <w:kern w:val="0"/>
          <w:sz w:val="30"/>
          <w:szCs w:val="30"/>
          <w:highlight w:val="none"/>
        </w:rPr>
        <w:t>用车</w:t>
      </w:r>
      <w:r>
        <w:rPr>
          <w:rFonts w:hint="default" w:ascii="Times New Roman" w:hAnsi="Times New Roman" w:eastAsia="仿宋_GB2312" w:cs="Times New Roman"/>
          <w:kern w:val="0"/>
          <w:sz w:val="30"/>
          <w:szCs w:val="30"/>
          <w:highlight w:val="none"/>
          <w:lang w:eastAsia="zh-CN"/>
        </w:rPr>
        <w:t>17</w:t>
      </w:r>
      <w:r>
        <w:rPr>
          <w:rFonts w:hint="default" w:ascii="Times New Roman" w:hAnsi="Times New Roman" w:eastAsia="仿宋_GB2312" w:cs="Times New Roman"/>
          <w:kern w:val="0"/>
          <w:sz w:val="30"/>
          <w:szCs w:val="30"/>
          <w:highlight w:val="none"/>
        </w:rPr>
        <w:t>辆</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其他用车</w:t>
      </w:r>
      <w:r>
        <w:rPr>
          <w:rFonts w:hint="default" w:ascii="Times New Roman" w:hAnsi="Times New Roman" w:eastAsia="仿宋_GB2312" w:cs="Times New Roman"/>
          <w:kern w:val="0"/>
          <w:sz w:val="30"/>
          <w:szCs w:val="30"/>
          <w:highlight w:val="none"/>
          <w:lang w:eastAsia="zh-CN"/>
        </w:rPr>
        <w:t>438</w:t>
      </w:r>
      <w:r>
        <w:rPr>
          <w:rFonts w:hint="default" w:ascii="Times New Roman" w:hAnsi="Times New Roman" w:eastAsia="仿宋_GB2312" w:cs="Times New Roman"/>
          <w:kern w:val="0"/>
          <w:sz w:val="30"/>
          <w:szCs w:val="30"/>
          <w:highlight w:val="none"/>
        </w:rPr>
        <w:t>辆，其他用车主要包括</w:t>
      </w:r>
      <w:r>
        <w:rPr>
          <w:rFonts w:hint="default" w:ascii="Times New Roman" w:hAnsi="Times New Roman" w:eastAsia="仿宋_GB2312" w:cs="Times New Roman"/>
          <w:sz w:val="30"/>
          <w:szCs w:val="30"/>
          <w:highlight w:val="none"/>
          <w:lang w:eastAsia="zh-CN"/>
        </w:rPr>
        <w:t>学校教学科研等业务用车车辆、学校通勤车辆、 校园安全维护车辆等。</w:t>
      </w:r>
      <w:r>
        <w:rPr>
          <w:rFonts w:hint="default" w:ascii="Times New Roman" w:hAnsi="Times New Roman" w:eastAsia="仿宋_GB2312" w:cs="Times New Roman"/>
          <w:kern w:val="0"/>
          <w:sz w:val="30"/>
          <w:szCs w:val="30"/>
          <w:highlight w:val="none"/>
        </w:rPr>
        <w:t>单价100万元以上的设备</w:t>
      </w:r>
      <w:r>
        <w:rPr>
          <w:rFonts w:hint="default" w:ascii="Times New Roman" w:hAnsi="Times New Roman" w:eastAsia="仿宋_GB2312" w:cs="Times New Roman"/>
          <w:kern w:val="0"/>
          <w:sz w:val="30"/>
          <w:szCs w:val="30"/>
          <w:highlight w:val="none"/>
          <w:lang w:eastAsia="zh-CN"/>
        </w:rPr>
        <w:t>1625</w:t>
      </w:r>
      <w:r>
        <w:rPr>
          <w:rFonts w:hint="default" w:ascii="Times New Roman" w:hAnsi="Times New Roman" w:eastAsia="仿宋_GB2312" w:cs="Times New Roman"/>
          <w:kern w:val="0"/>
          <w:sz w:val="30"/>
          <w:szCs w:val="30"/>
          <w:highlight w:val="none"/>
        </w:rPr>
        <w:t>台（套）。</w:t>
      </w: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lang w:val="zh-CN"/>
        </w:rPr>
        <w:t>十三、</w:t>
      </w:r>
      <w:r>
        <w:rPr>
          <w:rFonts w:hint="default" w:ascii="Times New Roman" w:hAnsi="Times New Roman" w:eastAsia="黑体" w:cs="Times New Roman"/>
          <w:b/>
          <w:bCs/>
          <w:kern w:val="0"/>
          <w:sz w:val="30"/>
          <w:szCs w:val="30"/>
          <w:highlight w:val="none"/>
        </w:rPr>
        <w:t>预算绩效情况说明</w:t>
      </w: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sz w:val="30"/>
          <w:szCs w:val="30"/>
          <w:highlight w:val="none"/>
          <w:lang w:eastAsia="zh-CN"/>
        </w:rPr>
        <w:t>根据预算绩效管理要求</w:t>
      </w:r>
      <w:bookmarkStart w:id="0" w:name="_GoBack"/>
      <w:r>
        <w:rPr>
          <w:rFonts w:hint="default" w:ascii="Times New Roman" w:hAnsi="Times New Roman" w:eastAsia="仿宋_GB2312" w:cs="Times New Roman"/>
          <w:sz w:val="30"/>
          <w:szCs w:val="30"/>
          <w:highlight w:val="none"/>
          <w:lang w:eastAsia="zh-CN"/>
        </w:rPr>
        <w:t>，天津市教育委员会2023年度已对</w:t>
      </w:r>
      <w:r>
        <w:rPr>
          <w:rFonts w:hint="eastAsia" w:ascii="Times New Roman" w:hAnsi="Times New Roman" w:eastAsia="仿宋_GB2312" w:cs="Times New Roman"/>
          <w:sz w:val="30"/>
          <w:szCs w:val="30"/>
          <w:highlight w:val="none"/>
          <w:lang w:val="en-US" w:eastAsia="zh-CN"/>
        </w:rPr>
        <w:t>5</w:t>
      </w:r>
      <w:r>
        <w:rPr>
          <w:rFonts w:hint="default" w:ascii="Times New Roman" w:hAnsi="Times New Roman" w:eastAsia="仿宋_GB2312" w:cs="Times New Roman"/>
          <w:sz w:val="30"/>
          <w:szCs w:val="30"/>
          <w:highlight w:val="none"/>
          <w:lang w:val="en" w:eastAsia="zh-CN"/>
        </w:rPr>
        <w:t>11</w:t>
      </w:r>
      <w:r>
        <w:rPr>
          <w:rFonts w:hint="default" w:ascii="Times New Roman" w:hAnsi="Times New Roman" w:eastAsia="仿宋_GB2312" w:cs="Times New Roman"/>
          <w:sz w:val="30"/>
          <w:szCs w:val="30"/>
          <w:highlight w:val="none"/>
          <w:lang w:eastAsia="zh-CN"/>
        </w:rPr>
        <w:t>个市级项目开展绩效自评，涉及金额6,</w:t>
      </w:r>
      <w:r>
        <w:rPr>
          <w:rFonts w:hint="default" w:ascii="Times New Roman" w:hAnsi="Times New Roman" w:eastAsia="仿宋_GB2312" w:cs="Times New Roman"/>
          <w:sz w:val="30"/>
          <w:szCs w:val="30"/>
          <w:highlight w:val="none"/>
          <w:lang w:val="en" w:eastAsia="zh-CN"/>
        </w:rPr>
        <w:t>47</w:t>
      </w:r>
      <w:r>
        <w:rPr>
          <w:rFonts w:hint="eastAsia" w:ascii="Times New Roman" w:hAnsi="Times New Roman" w:eastAsia="仿宋_GB2312" w:cs="Times New Roman"/>
          <w:sz w:val="30"/>
          <w:szCs w:val="30"/>
          <w:highlight w:val="none"/>
          <w:lang w:val="en-US" w:eastAsia="zh-CN"/>
        </w:rPr>
        <w:t>7</w:t>
      </w:r>
      <w:r>
        <w:rPr>
          <w:rFonts w:hint="default" w:ascii="Times New Roman" w:hAnsi="Times New Roman" w:eastAsia="仿宋_GB2312" w:cs="Times New Roman"/>
          <w:sz w:val="30"/>
          <w:szCs w:val="30"/>
          <w:highlight w:val="none"/>
          <w:lang w:eastAsia="zh-CN"/>
        </w:rPr>
        <w:t>,</w:t>
      </w:r>
      <w:r>
        <w:rPr>
          <w:rFonts w:hint="eastAsia" w:ascii="Times New Roman" w:hAnsi="Times New Roman" w:eastAsia="仿宋_GB2312" w:cs="Times New Roman"/>
          <w:sz w:val="30"/>
          <w:szCs w:val="30"/>
          <w:highlight w:val="none"/>
          <w:lang w:val="en-US" w:eastAsia="zh-CN"/>
        </w:rPr>
        <w:t>2</w:t>
      </w:r>
      <w:r>
        <w:rPr>
          <w:rFonts w:hint="default" w:ascii="Times New Roman" w:hAnsi="Times New Roman" w:eastAsia="仿宋_GB2312" w:cs="Times New Roman"/>
          <w:sz w:val="30"/>
          <w:szCs w:val="30"/>
          <w:highlight w:val="none"/>
          <w:lang w:val="en" w:eastAsia="zh-CN"/>
        </w:rPr>
        <w:t>08</w:t>
      </w:r>
      <w:r>
        <w:rPr>
          <w:rFonts w:hint="eastAsia" w:ascii="Times New Roman" w:hAnsi="Times New Roman" w:eastAsia="仿宋_GB2312" w:cs="Times New Roman"/>
          <w:sz w:val="30"/>
          <w:szCs w:val="30"/>
          <w:highlight w:val="none"/>
          <w:lang w:val="en-US" w:eastAsia="zh-CN"/>
        </w:rPr>
        <w:t>,8</w:t>
      </w:r>
      <w:r>
        <w:rPr>
          <w:rFonts w:hint="default" w:ascii="Times New Roman" w:hAnsi="Times New Roman" w:eastAsia="仿宋_GB2312" w:cs="Times New Roman"/>
          <w:sz w:val="30"/>
          <w:szCs w:val="30"/>
          <w:highlight w:val="none"/>
          <w:lang w:val="en" w:eastAsia="zh-CN"/>
        </w:rPr>
        <w:t>33</w:t>
      </w:r>
      <w:r>
        <w:rPr>
          <w:rFonts w:hint="eastAsia" w:ascii="Times New Roman" w:hAnsi="Times New Roman" w:eastAsia="仿宋_GB2312" w:cs="Times New Roman"/>
          <w:sz w:val="30"/>
          <w:szCs w:val="30"/>
          <w:highlight w:val="none"/>
          <w:lang w:val="en-US" w:eastAsia="zh-CN"/>
        </w:rPr>
        <w:t>.20</w:t>
      </w:r>
      <w:r>
        <w:rPr>
          <w:rFonts w:hint="default" w:ascii="Times New Roman" w:hAnsi="Times New Roman" w:eastAsia="仿宋_GB2312" w:cs="Times New Roman"/>
          <w:sz w:val="30"/>
          <w:szCs w:val="30"/>
          <w:highlight w:val="none"/>
          <w:lang w:eastAsia="zh-CN"/>
        </w:rPr>
        <w:t>元，自评结果已随部门决算一并公开；已对3个项目开展部门评价，涉及金额67,728,100.00元。</w:t>
      </w:r>
    </w:p>
    <w:bookmarkEnd w:id="0"/>
    <w:p>
      <w:pPr>
        <w:keepNext/>
        <w:keepLines/>
        <w:autoSpaceDE w:val="0"/>
        <w:autoSpaceDN w:val="0"/>
        <w:adjustRightInd w:val="0"/>
        <w:spacing w:line="600" w:lineRule="exact"/>
        <w:ind w:firstLine="602"/>
        <w:jc w:val="left"/>
        <w:outlineLvl w:val="1"/>
        <w:rPr>
          <w:rFonts w:hint="default" w:ascii="Times New Roman" w:hAnsi="Times New Roman" w:eastAsia="仿宋_GB2312" w:cs="Times New Roman"/>
          <w:kern w:val="0"/>
          <w:sz w:val="30"/>
          <w:szCs w:val="30"/>
          <w:highlight w:val="none"/>
        </w:rPr>
      </w:pPr>
      <w:r>
        <w:rPr>
          <w:rFonts w:hint="default" w:ascii="Times New Roman" w:hAnsi="Times New Roman" w:eastAsia="黑体" w:cs="Times New Roman"/>
          <w:b/>
          <w:bCs/>
          <w:kern w:val="0"/>
          <w:sz w:val="30"/>
          <w:szCs w:val="30"/>
          <w:highlight w:val="none"/>
          <w:lang w:val="zh-CN"/>
        </w:rPr>
        <w:t>十四、</w:t>
      </w:r>
      <w:r>
        <w:rPr>
          <w:rFonts w:hint="default" w:ascii="Times New Roman" w:hAnsi="Times New Roman" w:eastAsia="黑体" w:cs="Times New Roman"/>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sz w:val="30"/>
          <w:szCs w:val="30"/>
          <w:highlight w:val="none"/>
          <w:lang w:eastAsia="zh-CN"/>
        </w:rPr>
        <w:t>天津市教育委员会不属于乡、镇、街级单位，不涉及公开2023年度教育、医疗卫生、社会保障和就业、住房保障、涉农补贴等民生支出情况。</w:t>
      </w:r>
    </w:p>
    <w:p>
      <w:pPr>
        <w:autoSpaceDE w:val="0"/>
        <w:autoSpaceDN w:val="0"/>
        <w:adjustRightInd w:val="0"/>
        <w:jc w:val="left"/>
        <w:rPr>
          <w:rFonts w:hint="default" w:ascii="Times New Roman" w:hAnsi="Times New Roman" w:eastAsia="仿宋_GB2312" w:cs="Times New Roman"/>
          <w:b/>
          <w:bCs/>
          <w:color w:val="000000"/>
          <w:kern w:val="0"/>
          <w:sz w:val="30"/>
          <w:szCs w:val="30"/>
          <w:highlight w:val="none"/>
        </w:rPr>
      </w:pPr>
      <w:r>
        <w:rPr>
          <w:rFonts w:hint="default" w:ascii="Times New Roman" w:hAnsi="Times New Roman" w:eastAsia="仿宋_GB2312" w:cs="Times New Roman"/>
          <w:b/>
          <w:bCs/>
          <w:color w:val="000000"/>
          <w:kern w:val="0"/>
          <w:sz w:val="30"/>
          <w:szCs w:val="30"/>
          <w:highlight w:val="none"/>
        </w:rPr>
        <w:br w:type="page"/>
      </w:r>
    </w:p>
    <w:p>
      <w:pPr>
        <w:keepNext/>
        <w:keepLines/>
        <w:autoSpaceDE w:val="0"/>
        <w:autoSpaceDN w:val="0"/>
        <w:adjustRightInd w:val="0"/>
        <w:spacing w:line="600" w:lineRule="exact"/>
        <w:jc w:val="center"/>
        <w:outlineLvl w:val="0"/>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kern w:val="44"/>
          <w:sz w:val="44"/>
          <w:szCs w:val="44"/>
          <w:highlight w:val="none"/>
        </w:rPr>
        <w:t>第四部分名词解释</w:t>
      </w: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rPr>
      </w:pP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lang w:val="en-US" w:eastAsia="zh-CN"/>
        </w:rPr>
        <w:t>1</w:t>
      </w:r>
      <w:r>
        <w:rPr>
          <w:rFonts w:hint="default" w:ascii="Times New Roman" w:hAnsi="Times New Roman" w:eastAsia="仿宋_GB2312" w:cs="Times New Roman"/>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hint="default" w:ascii="Times New Roman" w:hAnsi="Times New Roman" w:cs="Times New Roman"/>
          <w:highlight w:val="none"/>
        </w:rPr>
      </w:pPr>
      <w:r>
        <w:rPr>
          <w:rFonts w:hint="default" w:ascii="Times New Roman" w:hAnsi="Times New Roman" w:eastAsia="仿宋_GB2312" w:cs="Times New Roman"/>
          <w:kern w:val="0"/>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95123"/>
    <w:multiLevelType w:val="singleLevel"/>
    <w:tmpl w:val="16995123"/>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8B36A9"/>
    <w:rsid w:val="029D518A"/>
    <w:rsid w:val="03311B3F"/>
    <w:rsid w:val="03901927"/>
    <w:rsid w:val="05CA273A"/>
    <w:rsid w:val="05E55C53"/>
    <w:rsid w:val="069A035E"/>
    <w:rsid w:val="07267E44"/>
    <w:rsid w:val="07425D24"/>
    <w:rsid w:val="07A23238"/>
    <w:rsid w:val="085D1644"/>
    <w:rsid w:val="09412D13"/>
    <w:rsid w:val="0A7D5D1A"/>
    <w:rsid w:val="0AF018E5"/>
    <w:rsid w:val="0B1428B6"/>
    <w:rsid w:val="0B2716A6"/>
    <w:rsid w:val="0B2E72C7"/>
    <w:rsid w:val="0C411F0C"/>
    <w:rsid w:val="0CDD71F7"/>
    <w:rsid w:val="0D664210"/>
    <w:rsid w:val="0DA7267B"/>
    <w:rsid w:val="0DE243F0"/>
    <w:rsid w:val="0DFB4FC0"/>
    <w:rsid w:val="0E267459"/>
    <w:rsid w:val="0EBB5316"/>
    <w:rsid w:val="0F4936D8"/>
    <w:rsid w:val="0FC42B69"/>
    <w:rsid w:val="0FF22FB9"/>
    <w:rsid w:val="10E4453C"/>
    <w:rsid w:val="118916FB"/>
    <w:rsid w:val="1221675E"/>
    <w:rsid w:val="1288119B"/>
    <w:rsid w:val="128D0D77"/>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23200"/>
    <w:rsid w:val="1B7A68EC"/>
    <w:rsid w:val="1CCA277E"/>
    <w:rsid w:val="1DDE2DCF"/>
    <w:rsid w:val="1DFB572F"/>
    <w:rsid w:val="1EC5396A"/>
    <w:rsid w:val="1EFB0588"/>
    <w:rsid w:val="20B83463"/>
    <w:rsid w:val="20DB5BFD"/>
    <w:rsid w:val="21365D81"/>
    <w:rsid w:val="21556D90"/>
    <w:rsid w:val="21C24E94"/>
    <w:rsid w:val="21D73FEC"/>
    <w:rsid w:val="22401503"/>
    <w:rsid w:val="23736675"/>
    <w:rsid w:val="24B227A0"/>
    <w:rsid w:val="24CA5326"/>
    <w:rsid w:val="256516E0"/>
    <w:rsid w:val="25BA7C7E"/>
    <w:rsid w:val="26393298"/>
    <w:rsid w:val="2666570F"/>
    <w:rsid w:val="26DB4B05"/>
    <w:rsid w:val="271B299E"/>
    <w:rsid w:val="27DD7C53"/>
    <w:rsid w:val="284B1061"/>
    <w:rsid w:val="284E3F62"/>
    <w:rsid w:val="28612632"/>
    <w:rsid w:val="29AC3D81"/>
    <w:rsid w:val="2A924D25"/>
    <w:rsid w:val="2AD417E1"/>
    <w:rsid w:val="2BC20F83"/>
    <w:rsid w:val="2C800474"/>
    <w:rsid w:val="2C8F0671"/>
    <w:rsid w:val="2CF7212F"/>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4156397"/>
    <w:rsid w:val="34BF0EE7"/>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632F94"/>
    <w:rsid w:val="40B526A7"/>
    <w:rsid w:val="40CF0629"/>
    <w:rsid w:val="4137238C"/>
    <w:rsid w:val="41BA3087"/>
    <w:rsid w:val="41CC0838"/>
    <w:rsid w:val="435272F0"/>
    <w:rsid w:val="43612B5A"/>
    <w:rsid w:val="43805C0B"/>
    <w:rsid w:val="43B835F7"/>
    <w:rsid w:val="43DB5537"/>
    <w:rsid w:val="44552CED"/>
    <w:rsid w:val="44BF2763"/>
    <w:rsid w:val="44EB17AA"/>
    <w:rsid w:val="45984C48"/>
    <w:rsid w:val="47650FED"/>
    <w:rsid w:val="47727F60"/>
    <w:rsid w:val="485D29BF"/>
    <w:rsid w:val="49374433"/>
    <w:rsid w:val="49DA103E"/>
    <w:rsid w:val="4A2319E6"/>
    <w:rsid w:val="4A633B90"/>
    <w:rsid w:val="4A8E57CD"/>
    <w:rsid w:val="4AD67100"/>
    <w:rsid w:val="4C7F3B70"/>
    <w:rsid w:val="4CA13CE1"/>
    <w:rsid w:val="4CD450D8"/>
    <w:rsid w:val="4D14664A"/>
    <w:rsid w:val="4D210FC7"/>
    <w:rsid w:val="4D720D77"/>
    <w:rsid w:val="4DB9688D"/>
    <w:rsid w:val="4E4E3945"/>
    <w:rsid w:val="4E8C7B5A"/>
    <w:rsid w:val="4F167E2F"/>
    <w:rsid w:val="4F391364"/>
    <w:rsid w:val="4F500809"/>
    <w:rsid w:val="4FA424E7"/>
    <w:rsid w:val="4FBD62FD"/>
    <w:rsid w:val="4FD337AC"/>
    <w:rsid w:val="4FE523CE"/>
    <w:rsid w:val="5236167C"/>
    <w:rsid w:val="52A37398"/>
    <w:rsid w:val="53C102A5"/>
    <w:rsid w:val="54380029"/>
    <w:rsid w:val="54A61249"/>
    <w:rsid w:val="54F16968"/>
    <w:rsid w:val="555A14B3"/>
    <w:rsid w:val="55AC416B"/>
    <w:rsid w:val="55FD4572"/>
    <w:rsid w:val="564C0516"/>
    <w:rsid w:val="5713248B"/>
    <w:rsid w:val="57833AC4"/>
    <w:rsid w:val="578735B4"/>
    <w:rsid w:val="58C3061C"/>
    <w:rsid w:val="58E93DFA"/>
    <w:rsid w:val="599E4BE5"/>
    <w:rsid w:val="59DF9FED"/>
    <w:rsid w:val="5A1C0F73"/>
    <w:rsid w:val="5A964C59"/>
    <w:rsid w:val="5B2D7FCE"/>
    <w:rsid w:val="5C170425"/>
    <w:rsid w:val="5CD612EB"/>
    <w:rsid w:val="5CF14DB2"/>
    <w:rsid w:val="5D032E6E"/>
    <w:rsid w:val="5D58397A"/>
    <w:rsid w:val="5D610403"/>
    <w:rsid w:val="5DC66F7C"/>
    <w:rsid w:val="5DFB2606"/>
    <w:rsid w:val="5E015742"/>
    <w:rsid w:val="5EB1144C"/>
    <w:rsid w:val="5EF37781"/>
    <w:rsid w:val="5F6D7131"/>
    <w:rsid w:val="5F7856C5"/>
    <w:rsid w:val="5FC627A0"/>
    <w:rsid w:val="5FF67529"/>
    <w:rsid w:val="5FF7504F"/>
    <w:rsid w:val="605F6457"/>
    <w:rsid w:val="615900E7"/>
    <w:rsid w:val="61D75AE1"/>
    <w:rsid w:val="620B43D3"/>
    <w:rsid w:val="624C1682"/>
    <w:rsid w:val="63B80927"/>
    <w:rsid w:val="643C1F0A"/>
    <w:rsid w:val="644D16E1"/>
    <w:rsid w:val="64925346"/>
    <w:rsid w:val="654D2EBE"/>
    <w:rsid w:val="654E5711"/>
    <w:rsid w:val="65566374"/>
    <w:rsid w:val="656942F9"/>
    <w:rsid w:val="65B558C0"/>
    <w:rsid w:val="665D659A"/>
    <w:rsid w:val="667274BD"/>
    <w:rsid w:val="66BC2A82"/>
    <w:rsid w:val="672E57FA"/>
    <w:rsid w:val="67485146"/>
    <w:rsid w:val="68200AB4"/>
    <w:rsid w:val="68C169D0"/>
    <w:rsid w:val="692A3D9F"/>
    <w:rsid w:val="6A086C2B"/>
    <w:rsid w:val="6B4F5D3F"/>
    <w:rsid w:val="6B963EB9"/>
    <w:rsid w:val="6BBB51FE"/>
    <w:rsid w:val="6BF54B38"/>
    <w:rsid w:val="6C054650"/>
    <w:rsid w:val="6C1D5E3D"/>
    <w:rsid w:val="6CC91B21"/>
    <w:rsid w:val="6CF70A69"/>
    <w:rsid w:val="6CFE17CB"/>
    <w:rsid w:val="6D5E0469"/>
    <w:rsid w:val="6D854C1A"/>
    <w:rsid w:val="6E080CF4"/>
    <w:rsid w:val="6EA6211A"/>
    <w:rsid w:val="6EB34837"/>
    <w:rsid w:val="70180DF5"/>
    <w:rsid w:val="704716DB"/>
    <w:rsid w:val="708C6A78"/>
    <w:rsid w:val="70E84C6C"/>
    <w:rsid w:val="70FE35D3"/>
    <w:rsid w:val="715F2F0F"/>
    <w:rsid w:val="71600CA6"/>
    <w:rsid w:val="7260119C"/>
    <w:rsid w:val="72701CEB"/>
    <w:rsid w:val="727662A7"/>
    <w:rsid w:val="72B3615B"/>
    <w:rsid w:val="73724CC1"/>
    <w:rsid w:val="742064CB"/>
    <w:rsid w:val="7455465F"/>
    <w:rsid w:val="755F6E10"/>
    <w:rsid w:val="75AB44BA"/>
    <w:rsid w:val="762B7B8A"/>
    <w:rsid w:val="77955421"/>
    <w:rsid w:val="78E8332F"/>
    <w:rsid w:val="79B7155B"/>
    <w:rsid w:val="79BC0A44"/>
    <w:rsid w:val="79DC07A5"/>
    <w:rsid w:val="7ACA53E2"/>
    <w:rsid w:val="7B143565"/>
    <w:rsid w:val="7B2B250B"/>
    <w:rsid w:val="7BD70DEF"/>
    <w:rsid w:val="7E2E7A36"/>
    <w:rsid w:val="7E703A39"/>
    <w:rsid w:val="7F201A75"/>
    <w:rsid w:val="7F3217A8"/>
    <w:rsid w:val="7FDD7966"/>
    <w:rsid w:val="7FF01447"/>
    <w:rsid w:val="B75F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8938</Words>
  <Characters>11571</Characters>
  <Lines>82</Lines>
  <Paragraphs>23</Paragraphs>
  <TotalTime>1</TotalTime>
  <ScaleCrop>false</ScaleCrop>
  <LinksUpToDate>false</LinksUpToDate>
  <CharactersWithSpaces>11598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Dell</cp:lastModifiedBy>
  <dcterms:modified xsi:type="dcterms:W3CDTF">2024-08-26T09:38:40Z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94DB9DC3D42946D5AF4659D7FE44C2A9_13</vt:lpwstr>
  </property>
</Properties>
</file>