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天津市和平区人民检察院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和平区人民检察院主要职责是按照管辖区域，依法履行法律监督职能，对和平区人民代表大会和人民代表大会常务委员会负责并报告工作；依照法律对有关刑事案件行使侦查权；对刑事案件依法进行审查、批准或者决定是否逮捕犯罪嫌疑人；对刑事案件进行审查、决定是否提起公诉，对决定提起公诉的案件支持公诉；依照法律规定提起公益诉讼；对诉讼活动实施法律监督；对判决、裁定等生效法律文书的执行工作实行法律监督；对监狱、看守所的执法活动实行法律监督等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天津市和平区人民检察院内设10个部室。纳入天津市和平区人民检察院2023年度部门决算编制范围的单位包括：</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天津市和平区人民检察院（本级）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pStyle w:val="13"/>
        <w:numPr>
          <w:ilvl w:val="0"/>
          <w:numId w:val="1"/>
        </w:numPr>
        <w:autoSpaceDE w:val="0"/>
        <w:autoSpaceDN w:val="0"/>
        <w:adjustRightInd w:val="0"/>
        <w:spacing w:line="600" w:lineRule="exact"/>
        <w:ind w:left="0" w:firstLine="567" w:firstLineChars="189"/>
        <w:jc w:val="left"/>
        <w:rPr>
          <w:rFonts w:ascii="Times New Roman" w:hAnsi="Times New Roman" w:eastAsia="仿宋" w:cs="仿宋"/>
          <w:kern w:val="0"/>
          <w:sz w:val="30"/>
          <w:szCs w:val="30"/>
          <w:lang w:val="zh-CN"/>
        </w:rPr>
      </w:pPr>
      <w:r>
        <w:rPr>
          <w:rFonts w:hint="eastAsia" w:ascii="Times New Roman" w:hAnsi="Times New Roman" w:eastAsia="仿宋" w:cs="仿宋"/>
          <w:kern w:val="0"/>
          <w:sz w:val="30"/>
          <w:szCs w:val="30"/>
          <w:lang w:val="zh-CN"/>
        </w:rPr>
        <w:t>天津市和平区人民检察院2023年度政府性基金预算财政拨款收入支出决算表为空表。</w:t>
      </w:r>
    </w:p>
    <w:p>
      <w:pPr>
        <w:pStyle w:val="13"/>
        <w:numPr>
          <w:ilvl w:val="0"/>
          <w:numId w:val="1"/>
        </w:numPr>
        <w:autoSpaceDE w:val="0"/>
        <w:autoSpaceDN w:val="0"/>
        <w:adjustRightInd w:val="0"/>
        <w:spacing w:line="600" w:lineRule="exact"/>
        <w:ind w:left="0" w:firstLine="567" w:firstLineChars="0"/>
        <w:jc w:val="left"/>
        <w:rPr>
          <w:rFonts w:ascii="Times New Roman" w:hAnsi="Times New Roman" w:eastAsia="仿宋" w:cs="仿宋"/>
          <w:kern w:val="0"/>
          <w:sz w:val="30"/>
          <w:szCs w:val="30"/>
          <w:lang w:val="zh-CN"/>
        </w:rPr>
      </w:pPr>
      <w:r>
        <w:rPr>
          <w:rFonts w:hint="eastAsia" w:ascii="Times New Roman" w:hAnsi="Times New Roman" w:eastAsia="仿宋" w:cs="仿宋"/>
          <w:kern w:val="0"/>
          <w:sz w:val="30"/>
          <w:szCs w:val="30"/>
          <w:lang w:val="zh-CN"/>
        </w:rPr>
        <w:t>天津市和平区人民检察院2023年度国有资本经营预算财政拨款收入支出决算表为空表。</w:t>
      </w:r>
    </w:p>
    <w:p>
      <w:pPr>
        <w:widowControl/>
        <w:jc w:val="left"/>
        <w:rPr>
          <w:rFonts w:ascii="Times New Roman" w:hAnsi="Times New Roman" w:eastAsia="仿宋" w:cs="仿宋"/>
          <w:kern w:val="0"/>
          <w:sz w:val="30"/>
          <w:szCs w:val="30"/>
          <w:lang w:val="zh-CN"/>
        </w:rPr>
      </w:pPr>
      <w:r>
        <w:rPr>
          <w:rFonts w:ascii="Times New Roman" w:hAnsi="Times New Roman" w:eastAsia="仿宋" w:cs="仿宋"/>
          <w:kern w:val="0"/>
          <w:sz w:val="30"/>
          <w:szCs w:val="30"/>
          <w:lang w:val="zh-CN"/>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天津市和平区人民检察院2023年度收入、支出决算总计52,422,974.04元，与2022年度相比，收、支总计各减少1,095,385.32元，下降2.05%，主要原因是：厉行节约压减整体经费收支。</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天津市和平区人民检察院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51,108,961.17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年度相比增加1,944,182.51元，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：2023年社保基数上升，社保费用增加，财政拨付人员收入增加。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51,095,457.85</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99.97</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13,503.32元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年度本年支出合计52,253,340.34元，与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年度相比增加54,032.41元，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2023年社保基数上升，社保费用增加，同时压减经费开支，全年支出略有增加。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47,803,968.39元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占91.48%；</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4,449,371.95元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占8.52%。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51,095,457.85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年度相比，财政拨款收、支总计各增加2,139,817.75元，增长4.37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2023年社保基数上升，社保费用增加，收入及支出增加。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天津市和平区人民检察院2023年度部门决算一般公共预算财政拨款支出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计51,095,457.85元，占本年支出合计的97.78%，与2022年度相比，一般公共预算财政拨款支出增加2,139,817.75元，增长4.37%，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：2023年社保基数上升，社保费用增加，经费支出增加。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51,095,457.85</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公共安全支出类支出45</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516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848.07元，占89.08%，“社会保障和就业支出”类支出3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676</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420.47元，占7.20%，“卫生健康支出”类支出1</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902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189.31元，占3.72%。</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46,289,000.00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51,095,457.85</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110.38%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1.公共安全支出(类)检察(款)行政运行(项)年初预算为38,278,000元，支出决算为42,225,358.61元，完成年初预算的110.31%，决算数大于年初预算数的原因为追加人员经费。</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2.公共安全支出(类)检察(款)检察监督(项)年初预算为2,200,000元，支出决算为2,181,131.01元，完成年初预算的99.14%。决算数小于年初预算数原因为部分项目未按计划执行完毕。</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3.公共安全支出(类)检察(款)其他检察支出(项)年初预算为100,000元，支出决算为1,110,358.45元，完成年初预算的111.04%。决算数大于年初预算数原因为上年结转及年中追加项目预算、追加干警抚恤金等。</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4.社会保障和就业支出(类)行政事业单位养老支出(款)机关事业单位基本养老保险缴费支出(项)年初预算为2,503,000元, 支出决算为2,450,992.47元, 完成年初预算的97.92%。决算数小于年初预算数原因是人员变动造成差异。</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5.社会保障和就业支出(类)行政事业单位养老支出(款)机关事业单位职业年金缴费支出(项)年初预算为1,252,000元, 支出决算为1,225,428.00元, 完成年初预算的97.88%。决算数小于年初预算数原因是人员变动造成差异。</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 xml:space="preserve">6.卫生健康支出(类)行政事业单位医疗(款)行政单位医疗(项)年初预算为1,643,000元, 支出决算为1,595,832.31元, 完成年初预算的97.13%，决算数小于年初预算数的主要原因是人员变动造成差异。  </w:t>
      </w:r>
      <w:r>
        <w:rPr>
          <w:rFonts w:hint="eastAsia" w:ascii="Times New Roman" w:hAnsi="Times New Roman" w:eastAsia="仿宋_GB2312" w:cs="仿宋_GB2312"/>
          <w:sz w:val="30"/>
          <w:szCs w:val="30"/>
        </w:rPr>
        <w:br w:type="textWrapping"/>
      </w: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7.卫生健康支出(类)行政事业单位医疗(款)公务员医疗补助(项)年初预算为313,000元, 支出决算为306,357.00元, 完成年初预算的97.88%，决算数小于预算数的原因为人员变动造成差异。</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天津市和平区人民检察院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47,803,968.39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年度相比增加1,718,715.82元，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2023年社保基数上升，社保费用增加，经费支出增加。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40,964,797.99</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6,839,170.40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电费、邮电费、取暖费、物业管理费、差旅费、维修(护)费、租赁费、专用燃料费、劳务费、委托业务费、工会经费、福利费、公务用车运行维护费、其他交通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天津市和平区人民检察院2023年度无政府性基金预算财政拨款收入、支出和结转结余。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spacing w:line="600" w:lineRule="exact"/>
        <w:ind w:firstLine="600" w:firstLineChars="200"/>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天津市和平区人民检察院2023年度无国有资本经营预算财政拨款收入、支出和结转结余。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80,000.00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31,307.36</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48,692.64</w:t>
      </w:r>
      <w:r>
        <w:rPr>
          <w:rFonts w:hint="eastAsia" w:ascii="Times New Roman" w:hAnsi="Times New Roman" w:eastAsia="仿宋_GB2312" w:cs="仿宋_GB2312"/>
          <w:kern w:val="0"/>
          <w:sz w:val="30"/>
          <w:szCs w:val="30"/>
        </w:rPr>
        <w:t>元，完成预算的39.13</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33,790.29元，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51.91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压减三公开支，本年公务用车运行维护支出减少。</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w:t>
      </w:r>
      <w:r>
        <w:rPr>
          <w:rFonts w:ascii="Times New Roman" w:hAnsi="Times New Roman" w:eastAsia="仿宋_GB2312" w:cs="仿宋_GB2312"/>
          <w:kern w:val="0"/>
          <w:sz w:val="30"/>
          <w:szCs w:val="30"/>
        </w:rPr>
        <w:t>较上年</w:t>
      </w:r>
      <w:r>
        <w:rPr>
          <w:rFonts w:hint="eastAsia" w:ascii="Times New Roman" w:hAnsi="Times New Roman" w:eastAsia="仿宋_GB2312" w:cs="仿宋_GB2312"/>
          <w:kern w:val="0"/>
          <w:sz w:val="30"/>
          <w:szCs w:val="30"/>
        </w:rPr>
        <w:t>持平的主要原因是：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80,000.00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31,307.36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48,692.64</w:t>
      </w:r>
      <w:r>
        <w:rPr>
          <w:rFonts w:hint="eastAsia" w:ascii="Times New Roman" w:hAnsi="Times New Roman" w:eastAsia="仿宋_GB2312" w:cs="仿宋_GB2312"/>
          <w:kern w:val="0"/>
          <w:sz w:val="30"/>
          <w:szCs w:val="30"/>
        </w:rPr>
        <w:t>元，完成预算的39.13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33,790.29元，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51.91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w:t>
      </w:r>
      <w:r>
        <w:rPr>
          <w:rFonts w:ascii="Times New Roman" w:hAnsi="Times New Roman" w:eastAsia="仿宋_GB2312" w:cs="仿宋_GB2312"/>
          <w:kern w:val="0"/>
          <w:sz w:val="30"/>
          <w:szCs w:val="30"/>
        </w:rPr>
        <w:t>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hint="eastAsia" w:ascii="Times New Roman" w:hAnsi="Times New Roman" w:eastAsia="仿宋_GB2312" w:cs="仿宋_GB2312"/>
          <w:sz w:val="30"/>
          <w:szCs w:val="30"/>
          <w:lang w:eastAsia="zh-CN"/>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80,000.00</w:t>
      </w:r>
      <w:r>
        <w:rPr>
          <w:rFonts w:hint="eastAsia" w:ascii="Times New Roman" w:hAnsi="Times New Roman" w:eastAsia="仿宋_GB2312" w:cs="仿宋_GB2312"/>
          <w:kern w:val="0"/>
          <w:sz w:val="30"/>
          <w:szCs w:val="30"/>
        </w:rPr>
        <w:t>元，支出决</w:t>
      </w:r>
      <w:bookmarkStart w:id="0" w:name="_GoBack"/>
      <w:bookmarkEnd w:id="0"/>
      <w:r>
        <w:rPr>
          <w:rFonts w:hint="eastAsia" w:ascii="Times New Roman" w:hAnsi="Times New Roman" w:eastAsia="仿宋_GB2312" w:cs="仿宋_GB2312"/>
          <w:kern w:val="0"/>
          <w:sz w:val="30"/>
          <w:szCs w:val="30"/>
        </w:rPr>
        <w:t>算</w:t>
      </w:r>
      <w:r>
        <w:rPr>
          <w:rFonts w:hint="eastAsia" w:ascii="Times New Roman" w:hAnsi="Times New Roman" w:eastAsia="仿宋_GB2312" w:cs="Times New Roman"/>
          <w:kern w:val="0"/>
          <w:sz w:val="30"/>
          <w:szCs w:val="30"/>
        </w:rPr>
        <w:t>31,307.36</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48,692.64</w:t>
      </w:r>
      <w:r>
        <w:rPr>
          <w:rFonts w:hint="eastAsia" w:ascii="Times New Roman" w:hAnsi="Times New Roman" w:eastAsia="仿宋_GB2312" w:cs="仿宋_GB2312"/>
          <w:kern w:val="0"/>
          <w:sz w:val="30"/>
          <w:szCs w:val="30"/>
        </w:rPr>
        <w:t>元，完成预算的39.13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33,790.29元，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51.91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预算数且</w:t>
      </w:r>
      <w:r>
        <w:rPr>
          <w:rFonts w:ascii="Times New Roman" w:hAnsi="Times New Roman" w:eastAsia="仿宋_GB2312" w:cs="仿宋_GB2312"/>
          <w:kern w:val="0"/>
          <w:sz w:val="30"/>
          <w:szCs w:val="30"/>
        </w:rPr>
        <w:t>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过紧日子，合理安排公务用车使用，压减公车运维支出，严格按照预算执行。</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w:t>
      </w:r>
      <w:r>
        <w:rPr>
          <w:rFonts w:ascii="Times New Roman" w:hAnsi="Times New Roman" w:eastAsia="仿宋_GB2312" w:cs="仿宋_GB2312"/>
          <w:kern w:val="0"/>
          <w:sz w:val="30"/>
          <w:szCs w:val="30"/>
        </w:rPr>
        <w:t>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w:t>
      </w:r>
      <w:r>
        <w:rPr>
          <w:rFonts w:ascii="Times New Roman" w:hAnsi="Times New Roman" w:eastAsia="仿宋_GB2312" w:cs="仿宋_GB2312"/>
          <w:kern w:val="0"/>
          <w:sz w:val="30"/>
          <w:szCs w:val="30"/>
        </w:rPr>
        <w:t>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天津市和平区人民检察院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6,839,170.40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年减少82,516.13元，降低1.19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厉行节约，压减公用经费支出。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天津市和平区人民检察院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3,005,163.20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55,190.00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2,949,973.20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3,005,163.20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日，天津市和平区人民检察院共有车辆</w:t>
      </w:r>
      <w:r>
        <w:rPr>
          <w:rFonts w:hint="eastAsia" w:ascii="Times New Roman" w:hAnsi="Times New Roman" w:eastAsia="仿宋_GB2312" w:cs="Times New Roman"/>
          <w:kern w:val="0"/>
          <w:sz w:val="30"/>
          <w:szCs w:val="30"/>
        </w:rPr>
        <w:t>10</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应急保障用车</w:t>
      </w:r>
      <w:r>
        <w:rPr>
          <w:rFonts w:hint="eastAsia" w:ascii="Times New Roman" w:hAnsi="Times New Roman" w:eastAsia="仿宋_GB2312" w:cs="Times New Roman"/>
          <w:kern w:val="0"/>
          <w:sz w:val="30"/>
          <w:szCs w:val="30"/>
        </w:rPr>
        <w:t>2</w:t>
      </w:r>
      <w:r>
        <w:rPr>
          <w:rFonts w:ascii="Times New Roman" w:hAnsi="Times New Roman" w:eastAsia="仿宋_GB2312" w:cs="Times New Roman"/>
          <w:kern w:val="0"/>
          <w:sz w:val="30"/>
          <w:szCs w:val="30"/>
        </w:rPr>
        <w:t>辆</w:t>
      </w:r>
      <w:r>
        <w:rPr>
          <w:rFonts w:eastAsia="仿宋_GB2312"/>
          <w:sz w:val="30"/>
          <w:szCs w:val="30"/>
        </w:rPr>
        <w:t>、</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8</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1</w:t>
      </w:r>
      <w:r>
        <w:rPr>
          <w:rFonts w:hint="eastAsia" w:ascii="Times New Roman" w:hAnsi="Times New Roman" w:eastAsia="仿宋_GB2312" w:cs="仿宋_GB2312"/>
          <w:kern w:val="0"/>
          <w:sz w:val="30"/>
          <w:szCs w:val="30"/>
        </w:rPr>
        <w:t>台（套）。</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根据预算绩效管理要求，天津市和平区人民检察院2023年度已对5个市级项目开展绩效自评，涉及金额2,185,460.5元，自评结果已随部门决算一并公开。本部门2023年度未开展部门评价。</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天津市和平区人民检察院不属于乡、镇、街级单位，不涉及公开2023年度教育、医疗卫生、社会保障和就业、住房保障、涉农补贴等民生支出情况。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CE4B94"/>
    <w:multiLevelType w:val="multilevel"/>
    <w:tmpl w:val="66CE4B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302F2"/>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35B6E"/>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03ACB"/>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D4D57"/>
    <w:rsid w:val="00D4505A"/>
    <w:rsid w:val="00D65B41"/>
    <w:rsid w:val="00DC3234"/>
    <w:rsid w:val="00DC3CD0"/>
    <w:rsid w:val="00DD60B5"/>
    <w:rsid w:val="00E7602B"/>
    <w:rsid w:val="00E964B2"/>
    <w:rsid w:val="00EA6549"/>
    <w:rsid w:val="00EE3C05"/>
    <w:rsid w:val="00F007FE"/>
    <w:rsid w:val="00F57A8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1742CF"/>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 w:type="paragraph" w:styleId="13">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FF7F-4DB4-4833-8F39-268CD05E3E05}">
  <ds:schemaRefs/>
</ds:datastoreItem>
</file>

<file path=docProps/app.xml><?xml version="1.0" encoding="utf-8"?>
<Properties xmlns="http://schemas.openxmlformats.org/officeDocument/2006/extended-properties" xmlns:vt="http://schemas.openxmlformats.org/officeDocument/2006/docPropsVTypes">
  <Template>Normal</Template>
  <Pages>15</Pages>
  <Words>826</Words>
  <Characters>4711</Characters>
  <Lines>39</Lines>
  <Paragraphs>11</Paragraphs>
  <TotalTime>10</TotalTime>
  <ScaleCrop>false</ScaleCrop>
  <LinksUpToDate>false</LinksUpToDate>
  <CharactersWithSpaces>5526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2024-07-30T08:19:00Z</dcterms:created>
  <dc:creator>office</dc:creator>
  <cp:lastModifiedBy>Dell</cp:lastModifiedBy>
  <dcterms:modified xsi:type="dcterms:W3CDTF">2024-08-15T09:38:46Z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