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天津市宝坻区人民法院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天津市宝坻区人民法院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作为国家审判机关，依法独立行使审判权，承担着审判、执行各类案件，依法化解社会矛盾的司法职责。审判工作受天津市高级人民法院、天津市中级人民法院的监督、指导</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天津市宝坻区人民法院内设18个职能处室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天津市宝坻区人民法院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天津市宝坻区人民法院（本级）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83,105,654.38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73,610,683.35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6,427,243.92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3,079,727.11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83,117,654.38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83,117,654.38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83,117,654.38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83,117,654.38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83,117,654.38</w:t>
            </w:r>
          </w:p>
        </w:tc>
        <w:tc>
          <w:tcPr>
            <w:tcW w:w="1240" w:type="dxa"/>
            <w:tcBorders/>
            <w:vAlign w:val="center"/>
          </w:tcPr>
          <w:p>
            <w:pPr>
              <w:snapToGrid w:val="0"/>
              <w:jc w:val="right"/>
            </w:pPr>
            <w:r>
              <w:rPr>
                <w:rFonts w:ascii="宋体" w:eastAsia="宋体" w:hAnsi="宋体" w:cs="宋体"/>
                <w:b w:val="0"/>
                <w:i w:val="0"/>
                <w:color w:val="000000"/>
                <w:sz w:val="14"/>
              </w:rPr>
              <w:t xml:space="preserve">83,105,654.38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73,610,683.35</w:t>
            </w:r>
          </w:p>
        </w:tc>
        <w:tc>
          <w:tcPr>
            <w:tcW w:w="1240" w:type="dxa"/>
            <w:tcBorders/>
            <w:vAlign w:val="center"/>
          </w:tcPr>
          <w:p>
            <w:pPr>
              <w:snapToGrid w:val="0"/>
              <w:jc w:val="right"/>
            </w:pPr>
            <w:r>
              <w:rPr>
                <w:rFonts w:ascii="宋体" w:eastAsia="宋体" w:hAnsi="宋体" w:cs="宋体"/>
                <w:b w:val="0"/>
                <w:i w:val="0"/>
                <w:color w:val="000000"/>
                <w:sz w:val="14"/>
              </w:rPr>
              <w:t xml:space="preserve">73,598,683.35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73,610,683.35</w:t>
            </w:r>
          </w:p>
        </w:tc>
        <w:tc>
          <w:tcPr>
            <w:tcW w:w="1240" w:type="dxa"/>
            <w:tcBorders/>
            <w:vAlign w:val="center"/>
          </w:tcPr>
          <w:p>
            <w:pPr>
              <w:snapToGrid w:val="0"/>
              <w:jc w:val="right"/>
            </w:pPr>
            <w:r>
              <w:rPr>
                <w:rFonts w:ascii="宋体" w:eastAsia="宋体" w:hAnsi="宋体" w:cs="宋体"/>
                <w:b w:val="0"/>
                <w:i w:val="0"/>
                <w:color w:val="000000"/>
                <w:sz w:val="14"/>
              </w:rPr>
              <w:t xml:space="preserve">73,598,683.35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69,010,787.65</w:t>
            </w:r>
          </w:p>
        </w:tc>
        <w:tc>
          <w:tcPr>
            <w:tcW w:w="1240" w:type="dxa"/>
            <w:tcBorders/>
            <w:vAlign w:val="center"/>
          </w:tcPr>
          <w:p>
            <w:pPr>
              <w:snapToGrid w:val="0"/>
              <w:jc w:val="right"/>
            </w:pPr>
            <w:r>
              <w:rPr>
                <w:rFonts w:ascii="宋体" w:eastAsia="宋体" w:hAnsi="宋体" w:cs="宋体"/>
                <w:b w:val="0"/>
                <w:i w:val="0"/>
                <w:color w:val="000000"/>
                <w:sz w:val="14"/>
              </w:rPr>
              <w:t xml:space="preserve">69,001,787.65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4,091,487.70</w:t>
            </w:r>
          </w:p>
        </w:tc>
        <w:tc>
          <w:tcPr>
            <w:tcW w:w="1240" w:type="dxa"/>
            <w:tcBorders/>
            <w:vAlign w:val="center"/>
          </w:tcPr>
          <w:p>
            <w:pPr>
              <w:snapToGrid w:val="0"/>
              <w:jc w:val="right"/>
            </w:pPr>
            <w:r>
              <w:rPr>
                <w:rFonts w:ascii="宋体" w:eastAsia="宋体" w:hAnsi="宋体" w:cs="宋体"/>
                <w:b w:val="0"/>
                <w:i w:val="0"/>
                <w:color w:val="000000"/>
                <w:sz w:val="14"/>
              </w:rPr>
              <w:t xml:space="preserve">4,088,487.70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508,408.00</w:t>
            </w:r>
          </w:p>
        </w:tc>
        <w:tc>
          <w:tcPr>
            <w:tcW w:w="1240" w:type="dxa"/>
            <w:tcBorders/>
            <w:vAlign w:val="center"/>
          </w:tcPr>
          <w:p>
            <w:pPr>
              <w:snapToGrid w:val="0"/>
              <w:jc w:val="right"/>
            </w:pPr>
            <w:r>
              <w:rPr>
                <w:rFonts w:ascii="宋体" w:eastAsia="宋体" w:hAnsi="宋体" w:cs="宋体"/>
                <w:b w:val="0"/>
                <w:i w:val="0"/>
                <w:color w:val="000000"/>
                <w:sz w:val="14"/>
              </w:rPr>
              <w:t xml:space="preserve">508,408.00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6,427,243.92</w:t>
            </w:r>
          </w:p>
        </w:tc>
        <w:tc>
          <w:tcPr>
            <w:tcW w:w="1240" w:type="dxa"/>
            <w:tcBorders/>
            <w:vAlign w:val="center"/>
          </w:tcPr>
          <w:p>
            <w:pPr>
              <w:snapToGrid w:val="0"/>
              <w:jc w:val="right"/>
            </w:pPr>
            <w:r>
              <w:rPr>
                <w:rFonts w:ascii="宋体" w:eastAsia="宋体" w:hAnsi="宋体" w:cs="宋体"/>
                <w:b w:val="0"/>
                <w:i w:val="0"/>
                <w:color w:val="000000"/>
                <w:sz w:val="14"/>
              </w:rPr>
              <w:t xml:space="preserve">6,427,243.92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6,427,243.92</w:t>
            </w:r>
          </w:p>
        </w:tc>
        <w:tc>
          <w:tcPr>
            <w:tcW w:w="1240" w:type="dxa"/>
            <w:tcBorders/>
            <w:vAlign w:val="center"/>
          </w:tcPr>
          <w:p>
            <w:pPr>
              <w:snapToGrid w:val="0"/>
              <w:jc w:val="right"/>
            </w:pPr>
            <w:r>
              <w:rPr>
                <w:rFonts w:ascii="宋体" w:eastAsia="宋体" w:hAnsi="宋体" w:cs="宋体"/>
                <w:b w:val="0"/>
                <w:i w:val="0"/>
                <w:color w:val="000000"/>
                <w:sz w:val="14"/>
              </w:rPr>
              <w:t xml:space="preserve">6,427,243.92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4,284,829.28</w:t>
            </w:r>
          </w:p>
        </w:tc>
        <w:tc>
          <w:tcPr>
            <w:tcW w:w="1240" w:type="dxa"/>
            <w:tcBorders/>
            <w:vAlign w:val="center"/>
          </w:tcPr>
          <w:p>
            <w:pPr>
              <w:snapToGrid w:val="0"/>
              <w:jc w:val="right"/>
            </w:pPr>
            <w:r>
              <w:rPr>
                <w:rFonts w:ascii="宋体" w:eastAsia="宋体" w:hAnsi="宋体" w:cs="宋体"/>
                <w:b w:val="0"/>
                <w:i w:val="0"/>
                <w:color w:val="000000"/>
                <w:sz w:val="14"/>
              </w:rPr>
              <w:t xml:space="preserve">4,284,829.28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2,142,414.64</w:t>
            </w:r>
          </w:p>
        </w:tc>
        <w:tc>
          <w:tcPr>
            <w:tcW w:w="1240" w:type="dxa"/>
            <w:tcBorders/>
            <w:vAlign w:val="center"/>
          </w:tcPr>
          <w:p>
            <w:pPr>
              <w:snapToGrid w:val="0"/>
              <w:jc w:val="right"/>
            </w:pPr>
            <w:r>
              <w:rPr>
                <w:rFonts w:ascii="宋体" w:eastAsia="宋体" w:hAnsi="宋体" w:cs="宋体"/>
                <w:b w:val="0"/>
                <w:i w:val="0"/>
                <w:color w:val="000000"/>
                <w:sz w:val="14"/>
              </w:rPr>
              <w:t xml:space="preserve">2,142,414.64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3,079,727.11</w:t>
            </w:r>
          </w:p>
        </w:tc>
        <w:tc>
          <w:tcPr>
            <w:tcW w:w="1240" w:type="dxa"/>
            <w:tcBorders/>
            <w:vAlign w:val="center"/>
          </w:tcPr>
          <w:p>
            <w:pPr>
              <w:snapToGrid w:val="0"/>
              <w:jc w:val="right"/>
            </w:pPr>
            <w:r>
              <w:rPr>
                <w:rFonts w:ascii="宋体" w:eastAsia="宋体" w:hAnsi="宋体" w:cs="宋体"/>
                <w:b w:val="0"/>
                <w:i w:val="0"/>
                <w:color w:val="000000"/>
                <w:sz w:val="14"/>
              </w:rPr>
              <w:t xml:space="preserve">3,079,727.11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3,079,727.11</w:t>
            </w:r>
          </w:p>
        </w:tc>
        <w:tc>
          <w:tcPr>
            <w:tcW w:w="1240" w:type="dxa"/>
            <w:tcBorders/>
            <w:vAlign w:val="center"/>
          </w:tcPr>
          <w:p>
            <w:pPr>
              <w:snapToGrid w:val="0"/>
              <w:jc w:val="right"/>
            </w:pPr>
            <w:r>
              <w:rPr>
                <w:rFonts w:ascii="宋体" w:eastAsia="宋体" w:hAnsi="宋体" w:cs="宋体"/>
                <w:b w:val="0"/>
                <w:i w:val="0"/>
                <w:color w:val="000000"/>
                <w:sz w:val="14"/>
              </w:rPr>
              <w:t xml:space="preserve">3,079,727.11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2,544,123.45</w:t>
            </w:r>
          </w:p>
        </w:tc>
        <w:tc>
          <w:tcPr>
            <w:tcW w:w="1240" w:type="dxa"/>
            <w:tcBorders/>
            <w:vAlign w:val="center"/>
          </w:tcPr>
          <w:p>
            <w:pPr>
              <w:snapToGrid w:val="0"/>
              <w:jc w:val="right"/>
            </w:pPr>
            <w:r>
              <w:rPr>
                <w:rFonts w:ascii="宋体" w:eastAsia="宋体" w:hAnsi="宋体" w:cs="宋体"/>
                <w:b w:val="0"/>
                <w:i w:val="0"/>
                <w:color w:val="000000"/>
                <w:sz w:val="14"/>
              </w:rPr>
              <w:t xml:space="preserve">2,544,123.45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535,603.66</w:t>
            </w:r>
          </w:p>
        </w:tc>
        <w:tc>
          <w:tcPr>
            <w:tcW w:w="1240" w:type="dxa"/>
            <w:tcBorders/>
            <w:vAlign w:val="center"/>
          </w:tcPr>
          <w:p>
            <w:pPr>
              <w:snapToGrid w:val="0"/>
              <w:jc w:val="right"/>
            </w:pPr>
            <w:r>
              <w:rPr>
                <w:rFonts w:ascii="宋体" w:eastAsia="宋体" w:hAnsi="宋体" w:cs="宋体"/>
                <w:b w:val="0"/>
                <w:i w:val="0"/>
                <w:color w:val="000000"/>
                <w:sz w:val="14"/>
              </w:rPr>
              <w:t xml:space="preserve">535,603.66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83,117,654.38</w:t>
            </w:r>
          </w:p>
        </w:tc>
        <w:tc>
          <w:tcPr>
            <w:tcW w:w="580" w:type="dxa"/>
            <w:tcBorders/>
            <w:vAlign w:val="center"/>
          </w:tcPr>
          <w:p>
            <w:pPr>
              <w:snapToGrid w:val="0"/>
              <w:jc w:val="right"/>
            </w:pPr>
            <w:r>
              <w:rPr>
                <w:rFonts w:ascii="宋体" w:eastAsia="宋体" w:hAnsi="宋体" w:cs="宋体"/>
                <w:b w:val="0"/>
                <w:i w:val="0"/>
                <w:color w:val="000000"/>
                <w:sz w:val="9"/>
              </w:rPr>
              <w:t xml:space="preserve">83,117,654.38</w:t>
            </w:r>
          </w:p>
        </w:tc>
        <w:tc>
          <w:tcPr>
            <w:tcW w:w="580" w:type="dxa"/>
            <w:tcBorders/>
            <w:vAlign w:val="center"/>
          </w:tcPr>
          <w:p>
            <w:pPr>
              <w:snapToGrid w:val="0"/>
              <w:jc w:val="right"/>
            </w:pPr>
            <w:r>
              <w:rPr>
                <w:rFonts w:ascii="宋体" w:eastAsia="宋体" w:hAnsi="宋体" w:cs="宋体"/>
                <w:b w:val="0"/>
                <w:i w:val="0"/>
                <w:color w:val="000000"/>
                <w:sz w:val="9"/>
              </w:rPr>
              <w:t xml:space="preserve">83,105,654.38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217101</w:t>
            </w:r>
          </w:p>
        </w:tc>
        <w:tc>
          <w:tcPr>
            <w:tcW w:w="1520" w:type="dxa"/>
            <w:tcBorders/>
            <w:vAlign w:val="center"/>
          </w:tcPr>
          <w:p>
            <w:pPr>
              <w:snapToGrid w:val="0"/>
              <w:jc w:val="center"/>
            </w:pPr>
            <w:r>
              <w:rPr>
                <w:rFonts w:ascii="宋体" w:eastAsia="宋体" w:hAnsi="宋体" w:cs="宋体"/>
                <w:b w:val="0"/>
                <w:i w:val="0"/>
                <w:color w:val="000000"/>
                <w:sz w:val="9"/>
              </w:rPr>
              <w:t xml:space="preserve">天津市宝坻区人民法院</w:t>
            </w:r>
          </w:p>
        </w:tc>
        <w:tc>
          <w:tcPr>
            <w:tcW w:w="580" w:type="dxa"/>
            <w:tcBorders/>
            <w:vAlign w:val="center"/>
          </w:tcPr>
          <w:p>
            <w:pPr>
              <w:snapToGrid w:val="0"/>
              <w:jc w:val="right"/>
            </w:pPr>
            <w:r>
              <w:rPr>
                <w:rFonts w:ascii="宋体" w:eastAsia="宋体" w:hAnsi="宋体" w:cs="宋体"/>
                <w:b w:val="0"/>
                <w:i w:val="0"/>
                <w:color w:val="000000"/>
                <w:sz w:val="9"/>
              </w:rPr>
              <w:t xml:space="preserve">83,117,654.38</w:t>
            </w:r>
          </w:p>
        </w:tc>
        <w:tc>
          <w:tcPr>
            <w:tcW w:w="580" w:type="dxa"/>
            <w:tcBorders/>
            <w:vAlign w:val="center"/>
          </w:tcPr>
          <w:p>
            <w:pPr>
              <w:snapToGrid w:val="0"/>
              <w:jc w:val="right"/>
            </w:pPr>
            <w:r>
              <w:rPr>
                <w:rFonts w:ascii="宋体" w:eastAsia="宋体" w:hAnsi="宋体" w:cs="宋体"/>
                <w:b w:val="0"/>
                <w:i w:val="0"/>
                <w:color w:val="000000"/>
                <w:sz w:val="9"/>
              </w:rPr>
              <w:t xml:space="preserve">83,117,654.38</w:t>
            </w:r>
          </w:p>
        </w:tc>
        <w:tc>
          <w:tcPr>
            <w:tcW w:w="580" w:type="dxa"/>
            <w:tcBorders/>
            <w:vAlign w:val="center"/>
          </w:tcPr>
          <w:p>
            <w:pPr>
              <w:snapToGrid w:val="0"/>
              <w:jc w:val="right"/>
            </w:pPr>
            <w:r>
              <w:rPr>
                <w:rFonts w:ascii="宋体" w:eastAsia="宋体" w:hAnsi="宋体" w:cs="宋体"/>
                <w:b w:val="0"/>
                <w:i w:val="0"/>
                <w:color w:val="000000"/>
                <w:sz w:val="9"/>
              </w:rPr>
              <w:t xml:space="preserve">83,105,654.38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83,117,654.38</w:t>
            </w:r>
          </w:p>
        </w:tc>
        <w:tc>
          <w:tcPr>
            <w:tcW w:w="1320" w:type="dxa"/>
            <w:tcBorders/>
            <w:vAlign w:val="center"/>
          </w:tcPr>
          <w:p>
            <w:pPr>
              <w:snapToGrid w:val="0"/>
              <w:jc w:val="right"/>
            </w:pPr>
            <w:r>
              <w:rPr>
                <w:rFonts w:ascii="宋体" w:eastAsia="宋体" w:hAnsi="宋体" w:cs="宋体"/>
                <w:b w:val="0"/>
                <w:i w:val="0"/>
                <w:color w:val="000000"/>
                <w:sz w:val="15"/>
              </w:rPr>
              <w:t xml:space="preserve">78,517,758.68</w:t>
            </w:r>
          </w:p>
        </w:tc>
        <w:tc>
          <w:tcPr>
            <w:tcW w:w="1320" w:type="dxa"/>
            <w:tcBorders/>
            <w:vAlign w:val="center"/>
          </w:tcPr>
          <w:p>
            <w:pPr>
              <w:snapToGrid w:val="0"/>
              <w:jc w:val="right"/>
            </w:pPr>
            <w:r>
              <w:rPr>
                <w:rFonts w:ascii="宋体" w:eastAsia="宋体" w:hAnsi="宋体" w:cs="宋体"/>
                <w:b w:val="0"/>
                <w:i w:val="0"/>
                <w:color w:val="000000"/>
                <w:sz w:val="15"/>
              </w:rPr>
              <w:t xml:space="preserve">4,599,895.70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73,610,683.35</w:t>
            </w:r>
          </w:p>
        </w:tc>
        <w:tc>
          <w:tcPr>
            <w:tcW w:w="1320" w:type="dxa"/>
            <w:tcBorders/>
            <w:vAlign w:val="center"/>
          </w:tcPr>
          <w:p>
            <w:pPr>
              <w:snapToGrid w:val="0"/>
              <w:jc w:val="right"/>
            </w:pPr>
            <w:r>
              <w:rPr>
                <w:rFonts w:ascii="宋体" w:eastAsia="宋体" w:hAnsi="宋体" w:cs="宋体"/>
                <w:b w:val="0"/>
                <w:i w:val="0"/>
                <w:color w:val="000000"/>
                <w:sz w:val="15"/>
              </w:rPr>
              <w:t xml:space="preserve">69,010,787.65</w:t>
            </w:r>
          </w:p>
        </w:tc>
        <w:tc>
          <w:tcPr>
            <w:tcW w:w="1320" w:type="dxa"/>
            <w:tcBorders/>
            <w:vAlign w:val="center"/>
          </w:tcPr>
          <w:p>
            <w:pPr>
              <w:snapToGrid w:val="0"/>
              <w:jc w:val="right"/>
            </w:pPr>
            <w:r>
              <w:rPr>
                <w:rFonts w:ascii="宋体" w:eastAsia="宋体" w:hAnsi="宋体" w:cs="宋体"/>
                <w:b w:val="0"/>
                <w:i w:val="0"/>
                <w:color w:val="000000"/>
                <w:sz w:val="15"/>
              </w:rPr>
              <w:t xml:space="preserve">4,599,895.70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73,610,683.35</w:t>
            </w:r>
          </w:p>
        </w:tc>
        <w:tc>
          <w:tcPr>
            <w:tcW w:w="1320" w:type="dxa"/>
            <w:tcBorders/>
            <w:vAlign w:val="center"/>
          </w:tcPr>
          <w:p>
            <w:pPr>
              <w:snapToGrid w:val="0"/>
              <w:jc w:val="right"/>
            </w:pPr>
            <w:r>
              <w:rPr>
                <w:rFonts w:ascii="宋体" w:eastAsia="宋体" w:hAnsi="宋体" w:cs="宋体"/>
                <w:b w:val="0"/>
                <w:i w:val="0"/>
                <w:color w:val="000000"/>
                <w:sz w:val="15"/>
              </w:rPr>
              <w:t xml:space="preserve">69,010,787.65</w:t>
            </w:r>
          </w:p>
        </w:tc>
        <w:tc>
          <w:tcPr>
            <w:tcW w:w="1320" w:type="dxa"/>
            <w:tcBorders/>
            <w:vAlign w:val="center"/>
          </w:tcPr>
          <w:p>
            <w:pPr>
              <w:snapToGrid w:val="0"/>
              <w:jc w:val="right"/>
            </w:pPr>
            <w:r>
              <w:rPr>
                <w:rFonts w:ascii="宋体" w:eastAsia="宋体" w:hAnsi="宋体" w:cs="宋体"/>
                <w:b w:val="0"/>
                <w:i w:val="0"/>
                <w:color w:val="000000"/>
                <w:sz w:val="15"/>
              </w:rPr>
              <w:t xml:space="preserve">4,599,895.70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69,010,787.65</w:t>
            </w:r>
          </w:p>
        </w:tc>
        <w:tc>
          <w:tcPr>
            <w:tcW w:w="1320" w:type="dxa"/>
            <w:tcBorders/>
            <w:vAlign w:val="center"/>
          </w:tcPr>
          <w:p>
            <w:pPr>
              <w:snapToGrid w:val="0"/>
              <w:jc w:val="right"/>
            </w:pPr>
            <w:r>
              <w:rPr>
                <w:rFonts w:ascii="宋体" w:eastAsia="宋体" w:hAnsi="宋体" w:cs="宋体"/>
                <w:b w:val="0"/>
                <w:i w:val="0"/>
                <w:color w:val="000000"/>
                <w:sz w:val="15"/>
              </w:rPr>
              <w:t xml:space="preserve">69,010,787.65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4,091,487.70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4,091,487.70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508,408.00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508,408.00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6,427,243.92</w:t>
            </w:r>
          </w:p>
        </w:tc>
        <w:tc>
          <w:tcPr>
            <w:tcW w:w="1320" w:type="dxa"/>
            <w:tcBorders/>
            <w:vAlign w:val="center"/>
          </w:tcPr>
          <w:p>
            <w:pPr>
              <w:snapToGrid w:val="0"/>
              <w:jc w:val="right"/>
            </w:pPr>
            <w:r>
              <w:rPr>
                <w:rFonts w:ascii="宋体" w:eastAsia="宋体" w:hAnsi="宋体" w:cs="宋体"/>
                <w:b w:val="0"/>
                <w:i w:val="0"/>
                <w:color w:val="000000"/>
                <w:sz w:val="15"/>
              </w:rPr>
              <w:t xml:space="preserve">6,427,243.92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6,427,243.92</w:t>
            </w:r>
          </w:p>
        </w:tc>
        <w:tc>
          <w:tcPr>
            <w:tcW w:w="1320" w:type="dxa"/>
            <w:tcBorders/>
            <w:vAlign w:val="center"/>
          </w:tcPr>
          <w:p>
            <w:pPr>
              <w:snapToGrid w:val="0"/>
              <w:jc w:val="right"/>
            </w:pPr>
            <w:r>
              <w:rPr>
                <w:rFonts w:ascii="宋体" w:eastAsia="宋体" w:hAnsi="宋体" w:cs="宋体"/>
                <w:b w:val="0"/>
                <w:i w:val="0"/>
                <w:color w:val="000000"/>
                <w:sz w:val="15"/>
              </w:rPr>
              <w:t xml:space="preserve">6,427,243.92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4,284,829.28</w:t>
            </w:r>
          </w:p>
        </w:tc>
        <w:tc>
          <w:tcPr>
            <w:tcW w:w="1320" w:type="dxa"/>
            <w:tcBorders/>
            <w:vAlign w:val="center"/>
          </w:tcPr>
          <w:p>
            <w:pPr>
              <w:snapToGrid w:val="0"/>
              <w:jc w:val="right"/>
            </w:pPr>
            <w:r>
              <w:rPr>
                <w:rFonts w:ascii="宋体" w:eastAsia="宋体" w:hAnsi="宋体" w:cs="宋体"/>
                <w:b w:val="0"/>
                <w:i w:val="0"/>
                <w:color w:val="000000"/>
                <w:sz w:val="15"/>
              </w:rPr>
              <w:t xml:space="preserve">4,284,829.28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2,142,414.64</w:t>
            </w:r>
          </w:p>
        </w:tc>
        <w:tc>
          <w:tcPr>
            <w:tcW w:w="1320" w:type="dxa"/>
            <w:tcBorders/>
            <w:vAlign w:val="center"/>
          </w:tcPr>
          <w:p>
            <w:pPr>
              <w:snapToGrid w:val="0"/>
              <w:jc w:val="right"/>
            </w:pPr>
            <w:r>
              <w:rPr>
                <w:rFonts w:ascii="宋体" w:eastAsia="宋体" w:hAnsi="宋体" w:cs="宋体"/>
                <w:b w:val="0"/>
                <w:i w:val="0"/>
                <w:color w:val="000000"/>
                <w:sz w:val="15"/>
              </w:rPr>
              <w:t xml:space="preserve">2,142,414.64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3,079,727.11</w:t>
            </w:r>
          </w:p>
        </w:tc>
        <w:tc>
          <w:tcPr>
            <w:tcW w:w="1320" w:type="dxa"/>
            <w:tcBorders/>
            <w:vAlign w:val="center"/>
          </w:tcPr>
          <w:p>
            <w:pPr>
              <w:snapToGrid w:val="0"/>
              <w:jc w:val="right"/>
            </w:pPr>
            <w:r>
              <w:rPr>
                <w:rFonts w:ascii="宋体" w:eastAsia="宋体" w:hAnsi="宋体" w:cs="宋体"/>
                <w:b w:val="0"/>
                <w:i w:val="0"/>
                <w:color w:val="000000"/>
                <w:sz w:val="15"/>
              </w:rPr>
              <w:t xml:space="preserve">3,079,727.11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3,079,727.11</w:t>
            </w:r>
          </w:p>
        </w:tc>
        <w:tc>
          <w:tcPr>
            <w:tcW w:w="1320" w:type="dxa"/>
            <w:tcBorders/>
            <w:vAlign w:val="center"/>
          </w:tcPr>
          <w:p>
            <w:pPr>
              <w:snapToGrid w:val="0"/>
              <w:jc w:val="right"/>
            </w:pPr>
            <w:r>
              <w:rPr>
                <w:rFonts w:ascii="宋体" w:eastAsia="宋体" w:hAnsi="宋体" w:cs="宋体"/>
                <w:b w:val="0"/>
                <w:i w:val="0"/>
                <w:color w:val="000000"/>
                <w:sz w:val="15"/>
              </w:rPr>
              <w:t xml:space="preserve">3,079,727.11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2,544,123.45</w:t>
            </w:r>
          </w:p>
        </w:tc>
        <w:tc>
          <w:tcPr>
            <w:tcW w:w="1320" w:type="dxa"/>
            <w:tcBorders/>
            <w:vAlign w:val="center"/>
          </w:tcPr>
          <w:p>
            <w:pPr>
              <w:snapToGrid w:val="0"/>
              <w:jc w:val="right"/>
            </w:pPr>
            <w:r>
              <w:rPr>
                <w:rFonts w:ascii="宋体" w:eastAsia="宋体" w:hAnsi="宋体" w:cs="宋体"/>
                <w:b w:val="0"/>
                <w:i w:val="0"/>
                <w:color w:val="000000"/>
                <w:sz w:val="15"/>
              </w:rPr>
              <w:t xml:space="preserve">2,544,123.45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535,603.66</w:t>
            </w:r>
          </w:p>
        </w:tc>
        <w:tc>
          <w:tcPr>
            <w:tcW w:w="1320" w:type="dxa"/>
            <w:tcBorders/>
            <w:vAlign w:val="center"/>
          </w:tcPr>
          <w:p>
            <w:pPr>
              <w:snapToGrid w:val="0"/>
              <w:jc w:val="right"/>
            </w:pPr>
            <w:r>
              <w:rPr>
                <w:rFonts w:ascii="宋体" w:eastAsia="宋体" w:hAnsi="宋体" w:cs="宋体"/>
                <w:b w:val="0"/>
                <w:i w:val="0"/>
                <w:color w:val="000000"/>
                <w:sz w:val="15"/>
              </w:rPr>
              <w:t xml:space="preserve">535,603.66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73,598,683.35</w:t>
            </w:r>
          </w:p>
        </w:tc>
        <w:tc>
          <w:tcPr>
            <w:tcW w:w="1420" w:type="dxa"/>
            <w:tcBorders/>
            <w:vAlign w:val="center"/>
          </w:tcPr>
          <w:p>
            <w:pPr>
              <w:snapToGrid w:val="0"/>
              <w:jc w:val="right"/>
            </w:pPr>
            <w:r>
              <w:rPr>
                <w:rFonts w:ascii="宋体" w:eastAsia="宋体" w:hAnsi="宋体" w:cs="宋体"/>
                <w:b w:val="0"/>
                <w:i w:val="0"/>
                <w:color w:val="000000"/>
                <w:sz w:val="16"/>
              </w:rPr>
              <w:t xml:space="preserve">73,598,683.35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6,427,243.92</w:t>
            </w:r>
          </w:p>
        </w:tc>
        <w:tc>
          <w:tcPr>
            <w:tcW w:w="1420" w:type="dxa"/>
            <w:tcBorders/>
            <w:vAlign w:val="center"/>
          </w:tcPr>
          <w:p>
            <w:pPr>
              <w:snapToGrid w:val="0"/>
              <w:jc w:val="right"/>
            </w:pPr>
            <w:r>
              <w:rPr>
                <w:rFonts w:ascii="宋体" w:eastAsia="宋体" w:hAnsi="宋体" w:cs="宋体"/>
                <w:b w:val="0"/>
                <w:i w:val="0"/>
                <w:color w:val="000000"/>
                <w:sz w:val="16"/>
              </w:rPr>
              <w:t xml:space="preserve">6,427,243.92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3,079,727.11</w:t>
            </w:r>
          </w:p>
        </w:tc>
        <w:tc>
          <w:tcPr>
            <w:tcW w:w="1420" w:type="dxa"/>
            <w:tcBorders/>
            <w:vAlign w:val="center"/>
          </w:tcPr>
          <w:p>
            <w:pPr>
              <w:snapToGrid w:val="0"/>
              <w:jc w:val="right"/>
            </w:pPr>
            <w:r>
              <w:rPr>
                <w:rFonts w:ascii="宋体" w:eastAsia="宋体" w:hAnsi="宋体" w:cs="宋体"/>
                <w:b w:val="0"/>
                <w:i w:val="0"/>
                <w:color w:val="000000"/>
                <w:sz w:val="16"/>
              </w:rPr>
              <w:t xml:space="preserve">3,079,727.11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1420" w:type="dxa"/>
            <w:tcBorders/>
            <w:vAlign w:val="center"/>
          </w:tcPr>
          <w:p>
            <w:pPr>
              <w:snapToGrid w:val="0"/>
              <w:jc w:val="right"/>
            </w:pPr>
            <w:r>
              <w:rPr>
                <w:rFonts w:ascii="宋体" w:eastAsia="宋体" w:hAnsi="宋体" w:cs="宋体"/>
                <w:b w:val="0"/>
                <w:i w:val="0"/>
                <w:color w:val="000000"/>
                <w:sz w:val="16"/>
              </w:rPr>
              <w:t xml:space="preserve">83,105,654.38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83,105,654.38</w:t>
            </w:r>
          </w:p>
        </w:tc>
        <w:tc>
          <w:tcPr>
            <w:tcW w:w="1720" w:type="dxa"/>
            <w:tcBorders/>
            <w:vAlign w:val="center"/>
          </w:tcPr>
          <w:p>
            <w:pPr>
              <w:snapToGrid w:val="0"/>
              <w:jc w:val="right"/>
            </w:pPr>
            <w:r>
              <w:rPr>
                <w:rFonts w:ascii="宋体" w:eastAsia="宋体" w:hAnsi="宋体" w:cs="宋体"/>
                <w:b w:val="0"/>
                <w:i w:val="0"/>
                <w:color w:val="000000"/>
                <w:sz w:val="20"/>
              </w:rPr>
              <w:t xml:space="preserve">78,508,758.68</w:t>
            </w:r>
          </w:p>
        </w:tc>
        <w:tc>
          <w:tcPr>
            <w:tcW w:w="1720" w:type="dxa"/>
            <w:tcBorders/>
            <w:vAlign w:val="center"/>
          </w:tcPr>
          <w:p>
            <w:pPr>
              <w:snapToGrid w:val="0"/>
              <w:jc w:val="right"/>
            </w:pPr>
            <w:r>
              <w:rPr>
                <w:rFonts w:ascii="宋体" w:eastAsia="宋体" w:hAnsi="宋体" w:cs="宋体"/>
                <w:b w:val="0"/>
                <w:i w:val="0"/>
                <w:color w:val="000000"/>
                <w:sz w:val="20"/>
              </w:rPr>
              <w:t xml:space="preserve">68,989,240.85</w:t>
            </w:r>
          </w:p>
        </w:tc>
        <w:tc>
          <w:tcPr>
            <w:tcW w:w="1720" w:type="dxa"/>
            <w:tcBorders/>
            <w:vAlign w:val="center"/>
          </w:tcPr>
          <w:p>
            <w:pPr>
              <w:snapToGrid w:val="0"/>
              <w:jc w:val="right"/>
            </w:pPr>
            <w:r>
              <w:rPr>
                <w:rFonts w:ascii="宋体" w:eastAsia="宋体" w:hAnsi="宋体" w:cs="宋体"/>
                <w:b w:val="0"/>
                <w:i w:val="0"/>
                <w:color w:val="000000"/>
                <w:sz w:val="20"/>
              </w:rPr>
              <w:t xml:space="preserve">9,519,517.83</w:t>
            </w:r>
          </w:p>
        </w:tc>
        <w:tc>
          <w:tcPr>
            <w:tcW w:w="1698" w:type="dxa"/>
            <w:tcBorders/>
            <w:vAlign w:val="center"/>
          </w:tcPr>
          <w:p>
            <w:pPr>
              <w:snapToGrid w:val="0"/>
              <w:jc w:val="right"/>
            </w:pPr>
            <w:r>
              <w:rPr>
                <w:rFonts w:ascii="宋体" w:eastAsia="宋体" w:hAnsi="宋体" w:cs="宋体"/>
                <w:b w:val="0"/>
                <w:i w:val="0"/>
                <w:color w:val="000000"/>
                <w:sz w:val="20"/>
              </w:rPr>
              <w:t xml:space="preserve">4,596,895.70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73,598,683.35</w:t>
            </w:r>
          </w:p>
        </w:tc>
        <w:tc>
          <w:tcPr>
            <w:tcW w:w="1720" w:type="dxa"/>
            <w:tcBorders/>
            <w:vAlign w:val="center"/>
          </w:tcPr>
          <w:p>
            <w:pPr>
              <w:snapToGrid w:val="0"/>
              <w:jc w:val="right"/>
            </w:pPr>
            <w:r>
              <w:rPr>
                <w:rFonts w:ascii="宋体" w:eastAsia="宋体" w:hAnsi="宋体" w:cs="宋体"/>
                <w:b w:val="0"/>
                <w:i w:val="0"/>
                <w:color w:val="000000"/>
                <w:sz w:val="20"/>
              </w:rPr>
              <w:t xml:space="preserve">69,001,787.65</w:t>
            </w:r>
          </w:p>
        </w:tc>
        <w:tc>
          <w:tcPr>
            <w:tcW w:w="1720" w:type="dxa"/>
            <w:tcBorders/>
            <w:vAlign w:val="center"/>
          </w:tcPr>
          <w:p>
            <w:pPr>
              <w:snapToGrid w:val="0"/>
              <w:jc w:val="right"/>
            </w:pPr>
            <w:r>
              <w:rPr>
                <w:rFonts w:ascii="宋体" w:eastAsia="宋体" w:hAnsi="宋体" w:cs="宋体"/>
                <w:b w:val="0"/>
                <w:i w:val="0"/>
                <w:color w:val="000000"/>
                <w:sz w:val="20"/>
              </w:rPr>
              <w:t xml:space="preserve">59,482,269.82</w:t>
            </w:r>
          </w:p>
        </w:tc>
        <w:tc>
          <w:tcPr>
            <w:tcW w:w="1720" w:type="dxa"/>
            <w:tcBorders/>
            <w:vAlign w:val="center"/>
          </w:tcPr>
          <w:p>
            <w:pPr>
              <w:snapToGrid w:val="0"/>
              <w:jc w:val="right"/>
            </w:pPr>
            <w:r>
              <w:rPr>
                <w:rFonts w:ascii="宋体" w:eastAsia="宋体" w:hAnsi="宋体" w:cs="宋体"/>
                <w:b w:val="0"/>
                <w:i w:val="0"/>
                <w:color w:val="000000"/>
                <w:sz w:val="20"/>
              </w:rPr>
              <w:t xml:space="preserve">9,519,517.83</w:t>
            </w:r>
          </w:p>
        </w:tc>
        <w:tc>
          <w:tcPr>
            <w:tcW w:w="1698" w:type="dxa"/>
            <w:tcBorders/>
            <w:vAlign w:val="center"/>
          </w:tcPr>
          <w:p>
            <w:pPr>
              <w:snapToGrid w:val="0"/>
              <w:jc w:val="right"/>
            </w:pPr>
            <w:r>
              <w:rPr>
                <w:rFonts w:ascii="宋体" w:eastAsia="宋体" w:hAnsi="宋体" w:cs="宋体"/>
                <w:b w:val="0"/>
                <w:i w:val="0"/>
                <w:color w:val="000000"/>
                <w:sz w:val="20"/>
              </w:rPr>
              <w:t xml:space="preserve">4,596,895.70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73,598,683.35</w:t>
            </w:r>
          </w:p>
        </w:tc>
        <w:tc>
          <w:tcPr>
            <w:tcW w:w="1720" w:type="dxa"/>
            <w:tcBorders/>
            <w:vAlign w:val="center"/>
          </w:tcPr>
          <w:p>
            <w:pPr>
              <w:snapToGrid w:val="0"/>
              <w:jc w:val="right"/>
            </w:pPr>
            <w:r>
              <w:rPr>
                <w:rFonts w:ascii="宋体" w:eastAsia="宋体" w:hAnsi="宋体" w:cs="宋体"/>
                <w:b w:val="0"/>
                <w:i w:val="0"/>
                <w:color w:val="000000"/>
                <w:sz w:val="20"/>
              </w:rPr>
              <w:t xml:space="preserve">69,001,787.65</w:t>
            </w:r>
          </w:p>
        </w:tc>
        <w:tc>
          <w:tcPr>
            <w:tcW w:w="1720" w:type="dxa"/>
            <w:tcBorders/>
            <w:vAlign w:val="center"/>
          </w:tcPr>
          <w:p>
            <w:pPr>
              <w:snapToGrid w:val="0"/>
              <w:jc w:val="right"/>
            </w:pPr>
            <w:r>
              <w:rPr>
                <w:rFonts w:ascii="宋体" w:eastAsia="宋体" w:hAnsi="宋体" w:cs="宋体"/>
                <w:b w:val="0"/>
                <w:i w:val="0"/>
                <w:color w:val="000000"/>
                <w:sz w:val="20"/>
              </w:rPr>
              <w:t xml:space="preserve">59,482,269.82</w:t>
            </w:r>
          </w:p>
        </w:tc>
        <w:tc>
          <w:tcPr>
            <w:tcW w:w="1720" w:type="dxa"/>
            <w:tcBorders/>
            <w:vAlign w:val="center"/>
          </w:tcPr>
          <w:p>
            <w:pPr>
              <w:snapToGrid w:val="0"/>
              <w:jc w:val="right"/>
            </w:pPr>
            <w:r>
              <w:rPr>
                <w:rFonts w:ascii="宋体" w:eastAsia="宋体" w:hAnsi="宋体" w:cs="宋体"/>
                <w:b w:val="0"/>
                <w:i w:val="0"/>
                <w:color w:val="000000"/>
                <w:sz w:val="20"/>
              </w:rPr>
              <w:t xml:space="preserve">9,519,517.83</w:t>
            </w:r>
          </w:p>
        </w:tc>
        <w:tc>
          <w:tcPr>
            <w:tcW w:w="1698" w:type="dxa"/>
            <w:tcBorders/>
            <w:vAlign w:val="center"/>
          </w:tcPr>
          <w:p>
            <w:pPr>
              <w:snapToGrid w:val="0"/>
              <w:jc w:val="right"/>
            </w:pPr>
            <w:r>
              <w:rPr>
                <w:rFonts w:ascii="宋体" w:eastAsia="宋体" w:hAnsi="宋体" w:cs="宋体"/>
                <w:b w:val="0"/>
                <w:i w:val="0"/>
                <w:color w:val="000000"/>
                <w:sz w:val="20"/>
              </w:rPr>
              <w:t xml:space="preserve">4,596,895.70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69,001,787.65</w:t>
            </w:r>
          </w:p>
        </w:tc>
        <w:tc>
          <w:tcPr>
            <w:tcW w:w="1720" w:type="dxa"/>
            <w:tcBorders/>
            <w:vAlign w:val="center"/>
          </w:tcPr>
          <w:p>
            <w:pPr>
              <w:snapToGrid w:val="0"/>
              <w:jc w:val="right"/>
            </w:pPr>
            <w:r>
              <w:rPr>
                <w:rFonts w:ascii="宋体" w:eastAsia="宋体" w:hAnsi="宋体" w:cs="宋体"/>
                <w:b w:val="0"/>
                <w:i w:val="0"/>
                <w:color w:val="000000"/>
                <w:sz w:val="20"/>
              </w:rPr>
              <w:t xml:space="preserve">69,001,787.65</w:t>
            </w:r>
          </w:p>
        </w:tc>
        <w:tc>
          <w:tcPr>
            <w:tcW w:w="1720" w:type="dxa"/>
            <w:tcBorders/>
            <w:vAlign w:val="center"/>
          </w:tcPr>
          <w:p>
            <w:pPr>
              <w:snapToGrid w:val="0"/>
              <w:jc w:val="right"/>
            </w:pPr>
            <w:r>
              <w:rPr>
                <w:rFonts w:ascii="宋体" w:eastAsia="宋体" w:hAnsi="宋体" w:cs="宋体"/>
                <w:b w:val="0"/>
                <w:i w:val="0"/>
                <w:color w:val="000000"/>
                <w:sz w:val="20"/>
              </w:rPr>
              <w:t xml:space="preserve">59,482,269.82</w:t>
            </w:r>
          </w:p>
        </w:tc>
        <w:tc>
          <w:tcPr>
            <w:tcW w:w="1720" w:type="dxa"/>
            <w:tcBorders/>
            <w:vAlign w:val="center"/>
          </w:tcPr>
          <w:p>
            <w:pPr>
              <w:snapToGrid w:val="0"/>
              <w:jc w:val="right"/>
            </w:pPr>
            <w:r>
              <w:rPr>
                <w:rFonts w:ascii="宋体" w:eastAsia="宋体" w:hAnsi="宋体" w:cs="宋体"/>
                <w:b w:val="0"/>
                <w:i w:val="0"/>
                <w:color w:val="000000"/>
                <w:sz w:val="20"/>
              </w:rPr>
              <w:t xml:space="preserve">9,519,517.83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4,088,487.70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4,088,487.70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508,408.00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508,408.00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snapToGrid w:val="0"/>
              <w:jc w:val="right"/>
            </w:pPr>
            <w:r>
              <w:rPr>
                <w:rFonts w:ascii="宋体" w:eastAsia="宋体" w:hAnsi="宋体" w:cs="宋体"/>
                <w:b w:val="0"/>
                <w:i w:val="0"/>
                <w:color w:val="000000"/>
                <w:sz w:val="20"/>
              </w:rPr>
              <w:t xml:space="preserve">6,427,243.92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4,284,829.28</w:t>
            </w:r>
          </w:p>
        </w:tc>
        <w:tc>
          <w:tcPr>
            <w:tcW w:w="1720" w:type="dxa"/>
            <w:tcBorders/>
            <w:vAlign w:val="center"/>
          </w:tcPr>
          <w:p>
            <w:pPr>
              <w:snapToGrid w:val="0"/>
              <w:jc w:val="right"/>
            </w:pPr>
            <w:r>
              <w:rPr>
                <w:rFonts w:ascii="宋体" w:eastAsia="宋体" w:hAnsi="宋体" w:cs="宋体"/>
                <w:b w:val="0"/>
                <w:i w:val="0"/>
                <w:color w:val="000000"/>
                <w:sz w:val="20"/>
              </w:rPr>
              <w:t xml:space="preserve">4,284,829.28</w:t>
            </w:r>
          </w:p>
        </w:tc>
        <w:tc>
          <w:tcPr>
            <w:tcW w:w="1720" w:type="dxa"/>
            <w:tcBorders/>
            <w:vAlign w:val="center"/>
          </w:tcPr>
          <w:p>
            <w:pPr>
              <w:snapToGrid w:val="0"/>
              <w:jc w:val="right"/>
            </w:pPr>
            <w:r>
              <w:rPr>
                <w:rFonts w:ascii="宋体" w:eastAsia="宋体" w:hAnsi="宋体" w:cs="宋体"/>
                <w:b w:val="0"/>
                <w:i w:val="0"/>
                <w:color w:val="000000"/>
                <w:sz w:val="20"/>
              </w:rPr>
              <w:t xml:space="preserve">4,284,829.28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2,142,414.64</w:t>
            </w:r>
          </w:p>
        </w:tc>
        <w:tc>
          <w:tcPr>
            <w:tcW w:w="1720" w:type="dxa"/>
            <w:tcBorders/>
            <w:vAlign w:val="center"/>
          </w:tcPr>
          <w:p>
            <w:pPr>
              <w:snapToGrid w:val="0"/>
              <w:jc w:val="right"/>
            </w:pPr>
            <w:r>
              <w:rPr>
                <w:rFonts w:ascii="宋体" w:eastAsia="宋体" w:hAnsi="宋体" w:cs="宋体"/>
                <w:b w:val="0"/>
                <w:i w:val="0"/>
                <w:color w:val="000000"/>
                <w:sz w:val="20"/>
              </w:rPr>
              <w:t xml:space="preserve">2,142,414.64</w:t>
            </w:r>
          </w:p>
        </w:tc>
        <w:tc>
          <w:tcPr>
            <w:tcW w:w="1720" w:type="dxa"/>
            <w:tcBorders/>
            <w:vAlign w:val="center"/>
          </w:tcPr>
          <w:p>
            <w:pPr>
              <w:snapToGrid w:val="0"/>
              <w:jc w:val="right"/>
            </w:pPr>
            <w:r>
              <w:rPr>
                <w:rFonts w:ascii="宋体" w:eastAsia="宋体" w:hAnsi="宋体" w:cs="宋体"/>
                <w:b w:val="0"/>
                <w:i w:val="0"/>
                <w:color w:val="000000"/>
                <w:sz w:val="20"/>
              </w:rPr>
              <w:t xml:space="preserve">2,142,414.64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snapToGrid w:val="0"/>
              <w:jc w:val="right"/>
            </w:pPr>
            <w:r>
              <w:rPr>
                <w:rFonts w:ascii="宋体" w:eastAsia="宋体" w:hAnsi="宋体" w:cs="宋体"/>
                <w:b w:val="0"/>
                <w:i w:val="0"/>
                <w:color w:val="000000"/>
                <w:sz w:val="20"/>
              </w:rPr>
              <w:t xml:space="preserve">3,079,727.11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2,544,123.45</w:t>
            </w:r>
          </w:p>
        </w:tc>
        <w:tc>
          <w:tcPr>
            <w:tcW w:w="1720" w:type="dxa"/>
            <w:tcBorders/>
            <w:vAlign w:val="center"/>
          </w:tcPr>
          <w:p>
            <w:pPr>
              <w:snapToGrid w:val="0"/>
              <w:jc w:val="right"/>
            </w:pPr>
            <w:r>
              <w:rPr>
                <w:rFonts w:ascii="宋体" w:eastAsia="宋体" w:hAnsi="宋体" w:cs="宋体"/>
                <w:b w:val="0"/>
                <w:i w:val="0"/>
                <w:color w:val="000000"/>
                <w:sz w:val="20"/>
              </w:rPr>
              <w:t xml:space="preserve">2,544,123.45</w:t>
            </w:r>
          </w:p>
        </w:tc>
        <w:tc>
          <w:tcPr>
            <w:tcW w:w="1720" w:type="dxa"/>
            <w:tcBorders/>
            <w:vAlign w:val="center"/>
          </w:tcPr>
          <w:p>
            <w:pPr>
              <w:snapToGrid w:val="0"/>
              <w:jc w:val="right"/>
            </w:pPr>
            <w:r>
              <w:rPr>
                <w:rFonts w:ascii="宋体" w:eastAsia="宋体" w:hAnsi="宋体" w:cs="宋体"/>
                <w:b w:val="0"/>
                <w:i w:val="0"/>
                <w:color w:val="000000"/>
                <w:sz w:val="20"/>
              </w:rPr>
              <w:t xml:space="preserve">2,544,123.45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535,603.66</w:t>
            </w:r>
          </w:p>
        </w:tc>
        <w:tc>
          <w:tcPr>
            <w:tcW w:w="1720" w:type="dxa"/>
            <w:tcBorders/>
            <w:vAlign w:val="center"/>
          </w:tcPr>
          <w:p>
            <w:pPr>
              <w:snapToGrid w:val="0"/>
              <w:jc w:val="right"/>
            </w:pPr>
            <w:r>
              <w:rPr>
                <w:rFonts w:ascii="宋体" w:eastAsia="宋体" w:hAnsi="宋体" w:cs="宋体"/>
                <w:b w:val="0"/>
                <w:i w:val="0"/>
                <w:color w:val="000000"/>
                <w:sz w:val="20"/>
              </w:rPr>
              <w:t xml:space="preserve">535,603.66</w:t>
            </w:r>
          </w:p>
        </w:tc>
        <w:tc>
          <w:tcPr>
            <w:tcW w:w="1720" w:type="dxa"/>
            <w:tcBorders/>
            <w:vAlign w:val="center"/>
          </w:tcPr>
          <w:p>
            <w:pPr>
              <w:snapToGrid w:val="0"/>
              <w:jc w:val="right"/>
            </w:pPr>
            <w:r>
              <w:rPr>
                <w:rFonts w:ascii="宋体" w:eastAsia="宋体" w:hAnsi="宋体" w:cs="宋体"/>
                <w:b w:val="0"/>
                <w:i w:val="0"/>
                <w:color w:val="000000"/>
                <w:sz w:val="20"/>
              </w:rPr>
              <w:t xml:space="preserve">535,603.66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68,551,604.25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9,484,635.83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10,138,665.00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802,601.38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13,570,181.15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34,882.00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14,264,046.45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34,882.00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4,284,829.28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975,007.77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2,142,414.64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463,349.69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2,544,123.45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431,535.20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535,603.66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2,471,000.00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190,166.88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49,190.80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15,543,218.00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733,000.00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5,338,355.74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437,636.60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398,250.60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38,986.00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138,936.93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436,000.00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460,539.54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342,000.00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1,850,530.00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239,944.52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68,989,240.85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9,519,517.83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天津市宝坻区人民法院2024年度政府性基金预算财政拨款收入支出决算表为空表。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天津市宝坻区人民法院2024年国有资本经营预算财政拨款收入支出决算表为空表。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342,000.00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342,000.00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342,000.00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部门：天津市宝坻区人民法院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4,599,895.70</w:t>
            </w:r>
          </w:p>
        </w:tc>
        <w:tc>
          <w:tcPr>
            <w:tcW w:w="1380" w:type="dxa"/>
            <w:tcBorders/>
            <w:vAlign w:val="center"/>
          </w:tcPr>
          <w:p>
            <w:pPr>
              <w:snapToGrid w:val="0"/>
              <w:jc w:val="right"/>
            </w:pPr>
            <w:r>
              <w:rPr>
                <w:rFonts w:ascii="宋体" w:eastAsia="宋体" w:hAnsi="宋体" w:cs="宋体"/>
                <w:b w:val="0"/>
                <w:i w:val="0"/>
                <w:color w:val="000000"/>
                <w:sz w:val="16"/>
              </w:rPr>
              <w:t xml:space="preserve">4,596,895.70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4,599,895.70</w:t>
            </w:r>
          </w:p>
        </w:tc>
        <w:tc>
          <w:tcPr>
            <w:tcW w:w="1380" w:type="dxa"/>
            <w:tcBorders/>
            <w:vAlign w:val="center"/>
          </w:tcPr>
          <w:p>
            <w:pPr>
              <w:snapToGrid w:val="0"/>
              <w:jc w:val="right"/>
            </w:pPr>
            <w:r>
              <w:rPr>
                <w:rFonts w:ascii="宋体" w:eastAsia="宋体" w:hAnsi="宋体" w:cs="宋体"/>
                <w:b w:val="0"/>
                <w:i w:val="0"/>
                <w:color w:val="000000"/>
                <w:sz w:val="16"/>
              </w:rPr>
              <w:t xml:space="preserve">4,596,895.70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4,599,895.70</w:t>
            </w:r>
          </w:p>
        </w:tc>
        <w:tc>
          <w:tcPr>
            <w:tcW w:w="1380" w:type="dxa"/>
            <w:tcBorders/>
            <w:vAlign w:val="center"/>
          </w:tcPr>
          <w:p>
            <w:pPr>
              <w:snapToGrid w:val="0"/>
              <w:jc w:val="right"/>
            </w:pPr>
            <w:r>
              <w:rPr>
                <w:rFonts w:ascii="宋体" w:eastAsia="宋体" w:hAnsi="宋体" w:cs="宋体"/>
                <w:b w:val="0"/>
                <w:i w:val="0"/>
                <w:color w:val="000000"/>
                <w:sz w:val="16"/>
              </w:rPr>
              <w:t xml:space="preserve">4,596,895.70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4,091,487.70</w:t>
            </w:r>
          </w:p>
        </w:tc>
        <w:tc>
          <w:tcPr>
            <w:tcW w:w="1380" w:type="dxa"/>
            <w:tcBorders/>
            <w:vAlign w:val="center"/>
          </w:tcPr>
          <w:p>
            <w:pPr>
              <w:snapToGrid w:val="0"/>
              <w:jc w:val="right"/>
            </w:pPr>
            <w:r>
              <w:rPr>
                <w:rFonts w:ascii="宋体" w:eastAsia="宋体" w:hAnsi="宋体" w:cs="宋体"/>
                <w:b w:val="0"/>
                <w:i w:val="0"/>
                <w:color w:val="000000"/>
                <w:sz w:val="16"/>
              </w:rPr>
              <w:t xml:space="preserve">4,088,487.70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508,408.00</w:t>
            </w:r>
          </w:p>
        </w:tc>
        <w:tc>
          <w:tcPr>
            <w:tcW w:w="1380" w:type="dxa"/>
            <w:tcBorders/>
            <w:vAlign w:val="center"/>
          </w:tcPr>
          <w:p>
            <w:pPr>
              <w:snapToGrid w:val="0"/>
              <w:jc w:val="right"/>
            </w:pPr>
            <w:r>
              <w:rPr>
                <w:rFonts w:ascii="宋体" w:eastAsia="宋体" w:hAnsi="宋体" w:cs="宋体"/>
                <w:b w:val="0"/>
                <w:i w:val="0"/>
                <w:color w:val="000000"/>
                <w:sz w:val="16"/>
              </w:rPr>
              <w:t xml:space="preserve">508,408.00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天津市宝坻区人民法院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83,117,654.38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减少118,285.89元，下降0.142%</w:t>
      </w:r>
      <w:r>
        <w:rPr>
          <w:rFonts w:eastAsia="仿宋_GB2312" w:hint="eastAsia"/>
          <w:sz w:val="30"/>
          <w:szCs w:val="30"/>
        </w:rPr>
        <w:t xml:space="preserve">，主要原因是</w:t>
      </w:r>
      <w:r>
        <w:rPr>
          <w:rFonts w:eastAsia="仿宋_GB2312" w:hint="eastAsia"/>
          <w:sz w:val="30"/>
          <w:szCs w:val="30"/>
        </w:rPr>
        <w:t xml:space="preserve">按照“过紧日子”政策要求，严格控制机关运行成本，公用经费支出减少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一般公共预算财政拨款收入83,105,654.38元、其他收入12,000.00元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公共安全支出73,610,683.35元、社会保障和就业支出6,427,243.92元、卫生健康支出3,079,727.11元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天津市宝坻区人民法院</w:t>
      </w:r>
      <w:r>
        <w:rPr>
          <w:rFonts w:eastAsia="仿宋_GB2312" w:hint="eastAsia"/>
          <w:sz w:val="30"/>
          <w:szCs w:val="30"/>
        </w:rPr>
        <w:t xml:space="preserve">2024年度本年收入合计</w:t>
      </w:r>
      <w:r>
        <w:rPr>
          <w:rFonts w:eastAsia="仿宋_GB2312" w:hint="eastAsia"/>
          <w:sz w:val="30"/>
          <w:szCs w:val="30"/>
        </w:rPr>
        <w:t xml:space="preserve">83,117,654.38</w:t>
      </w:r>
      <w:r>
        <w:rPr>
          <w:rFonts w:eastAsia="仿宋_GB2312" w:hint="eastAsia"/>
          <w:sz w:val="30"/>
          <w:szCs w:val="30"/>
        </w:rPr>
        <w:t xml:space="preserve">元，与2023年度相比</w:t>
      </w:r>
      <w:r>
        <w:rPr>
          <w:rFonts w:eastAsia="仿宋_GB2312" w:hint="eastAsia"/>
          <w:sz w:val="30"/>
          <w:szCs w:val="30"/>
        </w:rPr>
        <w:t xml:space="preserve">减少118,285.89元，</w:t>
      </w:r>
      <w:r>
        <w:rPr>
          <w:rFonts w:eastAsia="仿宋_GB2312" w:hint="eastAsia"/>
          <w:sz w:val="30"/>
          <w:szCs w:val="30"/>
        </w:rPr>
        <w:t xml:space="preserve">主要原因是</w:t>
      </w:r>
      <w:r>
        <w:rPr>
          <w:rFonts w:eastAsia="仿宋_GB2312" w:hint="eastAsia"/>
          <w:sz w:val="30"/>
          <w:szCs w:val="30"/>
        </w:rPr>
        <w:t xml:space="preserve">按照“过紧日子”政策要求，严格控制机关运行成本，财政拨款收入减少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一般公共预算财政拨款收入83,105,654.38元，占99.986%；其他收入12,000.00元，占0.014%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天津市宝坻区人民法院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83,117,654.38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减少118,285.89元，</w:t>
      </w:r>
      <w:r>
        <w:rPr>
          <w:rFonts w:eastAsia="仿宋_GB2312" w:hint="eastAsia"/>
          <w:sz w:val="30"/>
          <w:szCs w:val="30"/>
        </w:rPr>
        <w:t xml:space="preserve">主要原因是</w:t>
      </w:r>
      <w:r>
        <w:rPr>
          <w:rFonts w:eastAsia="仿宋_GB2312" w:hint="eastAsia"/>
          <w:sz w:val="30"/>
          <w:szCs w:val="30"/>
        </w:rPr>
        <w:t xml:space="preserve">按照“过紧日子”政策要求，严格控制机关运行成本，公用经费支出减少</w:t>
      </w:r>
      <w:r>
        <w:rPr>
          <w:rFonts w:eastAsia="仿宋_GB2312" w:hint="eastAsia"/>
          <w:sz w:val="30"/>
          <w:szCs w:val="30"/>
        </w:rPr>
        <w:t xml:space="preserve">。其中：</w:t>
      </w:r>
      <w:r>
        <w:rPr>
          <w:rFonts w:eastAsia="仿宋_GB2312" w:hint="eastAsia"/>
          <w:sz w:val="30"/>
          <w:szCs w:val="30"/>
        </w:rPr>
        <w:t xml:space="preserve">基本支出78,517,758.68元，占94.466%；项目支出4,599,895.70元，占5.534%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天津市宝坻区人民法院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83,105,654.38</w:t>
      </w:r>
      <w:r>
        <w:rPr>
          <w:rFonts w:eastAsia="仿宋_GB2312" w:hint="eastAsia"/>
          <w:sz w:val="30"/>
          <w:szCs w:val="30"/>
        </w:rPr>
        <w:t xml:space="preserve">元。与2023年度相比，财政拨款收、支总计各</w:t>
      </w:r>
      <w:r>
        <w:rPr>
          <w:rFonts w:eastAsia="仿宋_GB2312" w:hint="eastAsia"/>
          <w:sz w:val="30"/>
          <w:szCs w:val="30"/>
        </w:rPr>
        <w:t xml:space="preserve">减少125,085.89元，下降0.150%，</w:t>
      </w:r>
      <w:r>
        <w:rPr>
          <w:rFonts w:eastAsia="仿宋_GB2312" w:hint="eastAsia"/>
          <w:sz w:val="30"/>
          <w:szCs w:val="30"/>
        </w:rPr>
        <w:t xml:space="preserve">主要原因是</w:t>
      </w:r>
      <w:r>
        <w:rPr>
          <w:rFonts w:eastAsia="仿宋_GB2312" w:hint="eastAsia"/>
          <w:sz w:val="30"/>
          <w:szCs w:val="30"/>
        </w:rPr>
        <w:t xml:space="preserve">按照“过紧日子”政策要求，严格控制机关运行成本，公用经费支出减少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一般公共预算财政拨款83,105,654.38元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公共安全支出73,598,683.35元、社会保障和就业支出6,427,243.92元、卫生健康支出3,079,727.11元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天津市宝坻区人民法院2024年度部门决算一般公共预算财政拨款支出合计83,105,654.38元，占本年支出合计的99.986%。与2023年度相比，一般公共预算财政拨款支出</w:t>
      </w:r>
      <w:r>
        <w:rPr>
          <w:rFonts w:eastAsia="仿宋_GB2312" w:hint="eastAsia"/>
          <w:sz w:val="30"/>
          <w:szCs w:val="30"/>
        </w:rPr>
        <w:t xml:space="preserve">减少125,085.89元</w:t>
      </w:r>
      <w:r>
        <w:rPr>
          <w:rFonts w:eastAsia="仿宋_GB2312" w:hint="eastAsia"/>
          <w:sz w:val="30"/>
          <w:szCs w:val="30"/>
        </w:rPr>
        <w:t xml:space="preserve">，下降0.150%</w:t>
      </w:r>
      <w:r>
        <w:rPr>
          <w:rFonts w:eastAsia="仿宋_GB2312" w:hint="eastAsia"/>
          <w:sz w:val="30"/>
          <w:szCs w:val="30"/>
        </w:rPr>
        <w:t xml:space="preserve">，主要原因是按照“过紧日子”政策要求，严格控制机关运行成本，公用经费支出减少。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2024年度一般公共预算财政拨款支出83,105,654.38元，主要用于以下方面：</w:t>
      </w:r>
      <w:r>
        <w:rPr>
          <w:rFonts w:eastAsia="仿宋_GB2312" w:hint="eastAsia"/>
          <w:sz w:val="30"/>
          <w:szCs w:val="30"/>
        </w:rPr>
        <w:t xml:space="preserve">公共安全支出（类）支出73,598,683.35元，占88.560%,社会保障和就业支出（类）支出6,427,243.92元，占7.734%,卫生健康支出（类）支出3,079,727.11元，占3.706%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2024年度一般公共预算财政拨款支出年初预算为76,725,100.00元，支出决算为83,105,654.38元</w:t>
      </w:r>
      <w:r>
        <w:rPr>
          <w:rFonts w:eastAsia="仿宋_GB2312" w:hint="eastAsia"/>
          <w:sz w:val="30"/>
          <w:szCs w:val="30"/>
        </w:rPr>
        <w:t xml:space="preserve">，完成年初预算的108.316%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1.公共安全支出（类）法院（款）行政运行（项）年初预算为62,343,000.00元，支出决算为69,001,787.65元，完成年初预算的110.681%，决算数大于预算数的主要原因是：在预算执行中，追加人员经费所需经费支出。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4,600,100.00元，支出决算为4,088,487.70元，完成年初预算的88.878%，决算数小于预算数的主要原因是：在预算执行过程中，严格控制办案业务需求成本，项目经费支出降低。</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3.公共安全支出（类）法院（款）其他法院支出（项）年初预算为0.00元，支出决算为508,408.00元，决算数大于预算数的主要原因是：在预算执行过程中追加一次性抚恤金项目，年初无预算。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4,348,000.00元，支出决算为4,284,829.28元，完成年初预算的98.547%，决算数小于预算数的主要原因是：实际发放人数较年初预算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2,174,000.00元，支出决算为2,142,414.64元，完成年初预算的98.547%，决算数小于预算数的主要原因是：实际发放人数较年初预算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6.卫生健康支出（类）行政事业单位医疗（款）行政单位医疗（项）年初预算为2,717,000.00元，支出决算为2,544,123.45元，完成年初预算的93.637%，决算数小于预算数的主要原因是：实际发放人数较年初预算人数减少。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7.卫生健康支出（类）行政事业单位医疗（款）公务员医疗补助（项）年初预算为543,000.00元，支出决算为535,603.66元，完成年初预算的98.638%，决算数小于预算数的主要原因是：实际发放人数较年初预算人数减少。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天津市宝坻区人民法院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78,508,758.68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减少130,135.81元，</w:t>
      </w:r>
      <w:r>
        <w:rPr>
          <w:rFonts w:eastAsia="仿宋_GB2312" w:hint="eastAsia"/>
          <w:sz w:val="30"/>
          <w:szCs w:val="30"/>
        </w:rPr>
        <w:t xml:space="preserve">主要原因是</w:t>
      </w:r>
      <w:r>
        <w:rPr>
          <w:rFonts w:eastAsia="仿宋_GB2312" w:hint="eastAsia"/>
          <w:sz w:val="30"/>
          <w:szCs w:val="30"/>
        </w:rPr>
        <w:t xml:space="preserve">按照“过紧日子”政策要求，严格控制机关运行成本，公用经费支出减少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人员经费68,989,240.85元，主要包括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公用经费9,519,517.83元，主要包括</w:t>
      </w:r>
      <w:r>
        <w:rPr>
          <w:rFonts w:eastAsia="仿宋_GB2312" w:hint="eastAsia"/>
          <w:sz w:val="30"/>
          <w:szCs w:val="30"/>
        </w:rPr>
        <w:t xml:space="preserve">办公费、水费、电费、邮电费、取暖费、物业管理费、差旅费、维修（护）费、租赁费、劳务费、工会经费、福利费、公务用车运行维护费、其他交通费用、其他商品和服务支出、办公设备购置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天津市宝坻区人民法院2024年度无政府性基金预算财政拨款收入、支出和结转结余。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天津市宝坻区人民法院2024年度无国有资本经营预算财政拨款收入、支出和结转结余。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342,000.00</w:t>
      </w:r>
      <w:r>
        <w:rPr>
          <w:rFonts w:eastAsia="仿宋_GB2312" w:hint="eastAsia"/>
          <w:sz w:val="30"/>
          <w:szCs w:val="30"/>
        </w:rPr>
        <w:t xml:space="preserve">元，支出决算</w:t>
      </w:r>
      <w:r>
        <w:rPr>
          <w:rFonts w:eastAsia="仿宋_GB2312" w:hint="eastAsia"/>
          <w:sz w:val="30"/>
          <w:szCs w:val="30"/>
        </w:rPr>
        <w:t xml:space="preserve">342,000.00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决算数与预算数持平的主要原因是厉行节约，严格按照预算执行，合理安排公务用车使用；</w:t>
      </w:r>
      <w:r>
        <w:rPr>
          <w:rFonts w:eastAsia="仿宋_GB2312" w:hint="eastAsia"/>
          <w:sz w:val="30"/>
          <w:szCs w:val="30"/>
        </w:rPr>
        <w:t xml:space="preserve">决算数较上年减少的主要原因是厉行节约，严格控制公务用车使用，降低公务用车运行维护成本。</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决算数与预算数持平的主要原因是本年度未使用财政拨款经费列支因公出国（境）费；</w:t>
      </w:r>
      <w:r>
        <w:rPr>
          <w:rFonts w:eastAsia="仿宋_GB2312" w:hint="eastAsia"/>
          <w:sz w:val="30"/>
          <w:szCs w:val="30"/>
        </w:rPr>
        <w:t xml:space="preserve">决算数较上年持平的主要原因是本年度未使用财政拨款经费列支因公出国（境）费。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342,000.00</w:t>
      </w:r>
      <w:r>
        <w:rPr>
          <w:rFonts w:eastAsia="仿宋_GB2312" w:hint="eastAsia"/>
          <w:sz w:val="30"/>
          <w:szCs w:val="30"/>
        </w:rPr>
        <w:t xml:space="preserve">元，支出决算</w:t>
      </w:r>
      <w:r>
        <w:rPr>
          <w:rFonts w:eastAsia="仿宋_GB2312" w:hint="eastAsia"/>
          <w:sz w:val="30"/>
          <w:szCs w:val="30"/>
        </w:rPr>
        <w:t xml:space="preserve">342,000.00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决算数与预算数持平的主要原因是厉行节约，合理安排公务用车使用，严格按照预算执行，严控公务用车运行维护费支出；</w:t>
      </w:r>
      <w:r>
        <w:rPr>
          <w:rFonts w:eastAsia="仿宋_GB2312" w:hint="eastAsia"/>
          <w:sz w:val="30"/>
          <w:szCs w:val="30"/>
        </w:rPr>
        <w:t xml:space="preserve">决算数较上年减少的主要原因是厉行节约，严格控制公务用车使用，降低公务用车运行维护成本。</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342,000.00</w:t>
      </w:r>
      <w:r>
        <w:rPr>
          <w:rFonts w:eastAsia="仿宋_GB2312" w:hint="eastAsia"/>
          <w:sz w:val="30"/>
          <w:szCs w:val="30"/>
        </w:rPr>
        <w:t xml:space="preserve">元，支出决算</w:t>
      </w:r>
      <w:r>
        <w:rPr>
          <w:rFonts w:eastAsia="仿宋_GB2312" w:hint="eastAsia"/>
          <w:sz w:val="30"/>
          <w:szCs w:val="30"/>
        </w:rPr>
        <w:t xml:space="preserve">342,000.00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支出决算较上年减少38,000.00元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决算数与预算数持平的主要原因是厉行节约，合理安排公务用车使用，严格按照预算执行，严控公务用车运行维护费支出；</w:t>
      </w:r>
      <w:r>
        <w:rPr>
          <w:rFonts w:eastAsia="仿宋_GB2312" w:hint="eastAsia"/>
          <w:sz w:val="30"/>
          <w:szCs w:val="30"/>
        </w:rPr>
        <w:t xml:space="preserve">决算数较上年减少的主要原因是厉行节约，严格控制公务用车使用，降低公务用车运行维护成本。</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决算数与预算数持平的主要原因是本年度未使用财政拨款经费列支公务用车购置费；</w:t>
      </w:r>
      <w:r>
        <w:rPr>
          <w:rFonts w:eastAsia="仿宋_GB2312" w:hint="eastAsia"/>
          <w:sz w:val="30"/>
          <w:szCs w:val="30"/>
        </w:rPr>
        <w:t xml:space="preserve">决算数较上年持平的主要原因是本年度未使用财政拨款经费列支公务用车购置费。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决算数与预算数持平的主要原因是本年度未使用财政拨款经费列支公务接待费；</w:t>
      </w:r>
      <w:r>
        <w:rPr>
          <w:rFonts w:eastAsia="仿宋_GB2312" w:hint="eastAsia"/>
          <w:sz w:val="30"/>
          <w:szCs w:val="30"/>
        </w:rPr>
        <w:t xml:space="preserve">决算数较上年持平的主要原因是本年度未使用财政拨款经费列支公务接待费。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宝坻区人民法院2024年度机关运行经费年初预算9,637,000.00元，决算数9,519,517.83元，与年初预算相比</w:t>
      </w:r>
      <w:r>
        <w:rPr>
          <w:rFonts w:eastAsia="仿宋_GB2312" w:hint="eastAsia"/>
          <w:sz w:val="30"/>
          <w:szCs w:val="30"/>
        </w:rPr>
        <w:t xml:space="preserve">减少117,482.17元，</w:t>
      </w:r>
      <w:r>
        <w:rPr>
          <w:rFonts w:eastAsia="仿宋_GB2312" w:hint="eastAsia"/>
          <w:sz w:val="30"/>
          <w:szCs w:val="30"/>
        </w:rPr>
        <w:t xml:space="preserve">完成年初预算的98.781%；</w:t>
      </w:r>
      <w:r>
        <w:rPr>
          <w:rFonts w:eastAsia="仿宋_GB2312" w:hint="eastAsia"/>
          <w:sz w:val="30"/>
          <w:szCs w:val="30"/>
        </w:rPr>
        <w:t xml:space="preserve">比2023年减少579,989.10元</w:t>
      </w:r>
      <w:r>
        <w:rPr>
          <w:rFonts w:eastAsia="仿宋_GB2312" w:hint="eastAsia"/>
          <w:sz w:val="30"/>
          <w:szCs w:val="30"/>
        </w:rPr>
        <w:t xml:space="preserve">，下降5.743%</w:t>
      </w:r>
      <w:r>
        <w:rPr>
          <w:rFonts w:eastAsia="仿宋_GB2312" w:hint="eastAsia"/>
          <w:sz w:val="30"/>
          <w:szCs w:val="30"/>
        </w:rPr>
        <w:t xml:space="preserve">，主要原因是：按照“过紧日子”政策要求，严格控制机关运行成本，机关运行经费支出降低。</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宝坻区人民法院2024年政府采购支出总额1,864,127.00元，其中：政府采购货物支出314,139.00元、政府采购工程支出0.00元、政府采购服务支出1,549,988.00元。授予中小企业合同金额1,864,127.00元，占政府采购支出总额的100.000%，其中：授予小微企业合同金额1,864,127.00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截至2024年12月31日，天津市宝坻区人民法院共有车辆17辆</w:t>
      </w:r>
      <w:r>
        <w:rPr>
          <w:rFonts w:eastAsia="仿宋_GB2312" w:hint="eastAsia"/>
          <w:sz w:val="30"/>
          <w:szCs w:val="30"/>
        </w:rPr>
        <w:t xml:space="preserve">，其中：</w:t>
      </w:r>
      <w:r>
        <w:rPr>
          <w:rFonts w:eastAsia="仿宋_GB2312" w:hint="eastAsia"/>
          <w:sz w:val="30"/>
          <w:szCs w:val="30"/>
        </w:rPr>
        <w:t xml:space="preserve">机要通信用车1辆、执法执勤用车14辆、特种专业技术用车2辆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按照预算绩效管理要求，天津市宝坻区人民法院2024年度已对4个市级项目开展绩效自评，涉及金额2,253,408.00元，自评结果已随部门决算一起公开。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天津市宝坻区人民法院不属于乡、镇、街级单位，不涉及公开2024年度教育、医疗卫生、社会保障和就业、住房保障、涉农补贴等民生支出情况。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