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天津商务职业学院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7"/>
          <w:headerReference w:type="default" r:id="rId28"/>
          <w:headerReference w:type="first" r:id="rId29"/>
          <w:footerReference w:type="even" r:id="rId30"/>
          <w:footerReference w:type="default" r:id="rId31"/>
          <w:footerReference w:type="firs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both"/>
        <w:rPr>
          <w:rFonts w:ascii="黑体" w:eastAsia="黑体"/>
          <w:sz w:val="44"/>
          <w:szCs w:val="44"/>
        </w:r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spacing w:line="700" w:lineRule="exact"/>
        <w:rPr>
          <w:rFonts w:eastAsia="仿宋"/>
          <w:sz w:val="30"/>
          <w:szCs w:val="32"/>
        </w:rPr>
      </w:pPr>
    </w:p>
    <w:p>
      <w:pPr/>
    </w:p>
    <w:p>
      <w:pPr/>
    </w:p>
    <w:p>
      <w:pPr>
        <w:sectPr>
          <w:footerReference w:type="default" r:id="rId33"/>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198055373"/>
      <w:bookmarkStart w:id="2" w:name="_Toc1358716097"/>
      <w:bookmarkStart w:id="3" w:name="_Toc15762623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909979739"/>
      <w:bookmarkStart w:id="5" w:name="_Toc1101039957"/>
      <w:bookmarkStart w:id="6" w:name="_Toc1747823728"/>
      <w:bookmarkStart w:id="7" w:name="_Toc88383698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天津商务职业学院</w:t>
      </w:r>
      <w:r>
        <w:rPr>
          <w:rFonts w:ascii="仿宋_GB2312" w:eastAsia="仿宋_GB2312" w:hint="eastAsia"/>
          <w:sz w:val="30"/>
          <w:szCs w:val="30"/>
        </w:rPr>
        <w:t xml:space="preserve">的主要职责是：</w:t>
      </w:r>
      <w:r>
        <w:rPr>
          <w:rFonts w:ascii="仿宋_GB2312" w:eastAsia="仿宋_GB2312" w:hint="eastAsia"/>
          <w:sz w:val="30"/>
          <w:szCs w:val="30"/>
        </w:rPr>
        <w:t xml:space="preserve">以举办高等职业教育为主，同时开展成人教育和非学历继续教育、相关科学研究、职业培训、社会服务等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503854210"/>
      <w:bookmarkStart w:id="9" w:name="_Toc244589183"/>
      <w:bookmarkStart w:id="10" w:name="_Toc1798423086"/>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天津商务职业学院内设35个职能处室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天津商务职业学院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1.天津商务职业学院本级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749687349"/>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4"/>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708717694"/>
      <w:bookmarkStart w:id="19" w:name="_Toc984815664"/>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172,908,420.00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237,372,151.59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69,912,155.00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3,327,829.47</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8,344,000.00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4,740,000.00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5,419,303.44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251,567,707.91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250,456,151.59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3,436,605.96</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4,979,084.05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1,076,327.07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645,405.30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1,076,327.07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256,080,640.94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256,080,640.94</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1473976796"/>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251,567,707.91</w:t>
            </w:r>
          </w:p>
        </w:tc>
        <w:tc>
          <w:tcPr>
            <w:tcW w:w="1240" w:type="dxa"/>
            <w:tcBorders/>
            <w:vAlign w:val="center"/>
          </w:tcPr>
          <w:p>
            <w:pPr>
              <w:snapToGrid w:val="0"/>
              <w:jc w:val="right"/>
            </w:pPr>
            <w:r>
              <w:rPr>
                <w:rFonts w:ascii="宋体" w:eastAsia="宋体" w:hAnsi="宋体" w:cs="宋体"/>
                <w:b w:val="0"/>
                <w:i w:val="0"/>
                <w:color w:val="000000"/>
                <w:sz w:val="14"/>
              </w:rPr>
              <w:t xml:space="preserve">172,908,420.00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73,239,984.47</w:t>
            </w:r>
          </w:p>
        </w:tc>
        <w:tc>
          <w:tcPr>
            <w:tcW w:w="1240" w:type="dxa"/>
            <w:tcBorders/>
            <w:vAlign w:val="center"/>
          </w:tcPr>
          <w:p>
            <w:pPr>
              <w:snapToGrid w:val="0"/>
              <w:jc w:val="right"/>
            </w:pPr>
            <w:r>
              <w:rPr>
                <w:rFonts w:ascii="宋体" w:eastAsia="宋体" w:hAnsi="宋体" w:cs="宋体"/>
                <w:b w:val="0"/>
                <w:i w:val="0"/>
                <w:color w:val="000000"/>
                <w:sz w:val="14"/>
              </w:rPr>
              <w:t xml:space="preserve">69,912,155.00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5,419,303.44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238,483,707.91</w:t>
            </w:r>
          </w:p>
        </w:tc>
        <w:tc>
          <w:tcPr>
            <w:tcW w:w="1240" w:type="dxa"/>
            <w:tcBorders/>
            <w:vAlign w:val="center"/>
          </w:tcPr>
          <w:p>
            <w:pPr>
              <w:snapToGrid w:val="0"/>
              <w:jc w:val="right"/>
            </w:pPr>
            <w:r>
              <w:rPr>
                <w:rFonts w:ascii="宋体" w:eastAsia="宋体" w:hAnsi="宋体" w:cs="宋体"/>
                <w:b w:val="0"/>
                <w:i w:val="0"/>
                <w:color w:val="000000"/>
                <w:sz w:val="14"/>
              </w:rPr>
              <w:t xml:space="preserve">159,824,420.00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73,239,984.47</w:t>
            </w:r>
          </w:p>
        </w:tc>
        <w:tc>
          <w:tcPr>
            <w:tcW w:w="1240" w:type="dxa"/>
            <w:tcBorders/>
            <w:vAlign w:val="center"/>
          </w:tcPr>
          <w:p>
            <w:pPr>
              <w:snapToGrid w:val="0"/>
              <w:jc w:val="right"/>
            </w:pPr>
            <w:r>
              <w:rPr>
                <w:rFonts w:ascii="宋体" w:eastAsia="宋体" w:hAnsi="宋体" w:cs="宋体"/>
                <w:b w:val="0"/>
                <w:i w:val="0"/>
                <w:color w:val="000000"/>
                <w:sz w:val="14"/>
              </w:rPr>
              <w:t xml:space="preserve">69,912,155.00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5,419,303.44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238,483,707.91</w:t>
            </w:r>
          </w:p>
        </w:tc>
        <w:tc>
          <w:tcPr>
            <w:tcW w:w="1240" w:type="dxa"/>
            <w:tcBorders/>
            <w:vAlign w:val="center"/>
          </w:tcPr>
          <w:p>
            <w:pPr>
              <w:snapToGrid w:val="0"/>
              <w:jc w:val="right"/>
            </w:pPr>
            <w:r>
              <w:rPr>
                <w:rFonts w:ascii="宋体" w:eastAsia="宋体" w:hAnsi="宋体" w:cs="宋体"/>
                <w:b w:val="0"/>
                <w:i w:val="0"/>
                <w:color w:val="000000"/>
                <w:sz w:val="14"/>
              </w:rPr>
              <w:t xml:space="preserve">159,824,420.00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73,239,984.47</w:t>
            </w:r>
          </w:p>
        </w:tc>
        <w:tc>
          <w:tcPr>
            <w:tcW w:w="1240" w:type="dxa"/>
            <w:tcBorders/>
            <w:vAlign w:val="center"/>
          </w:tcPr>
          <w:p>
            <w:pPr>
              <w:snapToGrid w:val="0"/>
              <w:jc w:val="right"/>
            </w:pPr>
            <w:r>
              <w:rPr>
                <w:rFonts w:ascii="宋体" w:eastAsia="宋体" w:hAnsi="宋体" w:cs="宋体"/>
                <w:b w:val="0"/>
                <w:i w:val="0"/>
                <w:color w:val="000000"/>
                <w:sz w:val="14"/>
              </w:rPr>
              <w:t xml:space="preserve">69,912,155.00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5,419,303.44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174,250.00</w:t>
            </w:r>
          </w:p>
        </w:tc>
        <w:tc>
          <w:tcPr>
            <w:tcW w:w="1240" w:type="dxa"/>
            <w:tcBorders/>
            <w:vAlign w:val="center"/>
          </w:tcPr>
          <w:p>
            <w:pPr>
              <w:snapToGrid w:val="0"/>
              <w:jc w:val="right"/>
            </w:pPr>
            <w:r>
              <w:rPr>
                <w:rFonts w:ascii="宋体" w:eastAsia="宋体" w:hAnsi="宋体" w:cs="宋体"/>
                <w:b w:val="0"/>
                <w:i w:val="0"/>
                <w:color w:val="000000"/>
                <w:sz w:val="14"/>
              </w:rPr>
              <w:t xml:space="preserve">174,250.00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2050305</w:t>
            </w:r>
          </w:p>
        </w:tc>
        <w:tc>
          <w:tcPr>
            <w:tcW w:w="2520" w:type="dxa"/>
            <w:tcBorders/>
            <w:vAlign w:val="center"/>
          </w:tcPr>
          <w:p>
            <w:pPr>
              <w:snapToGrid w:val="0"/>
              <w:jc w:val="left"/>
            </w:pPr>
            <w:r>
              <w:rPr>
                <w:rFonts w:ascii="宋体" w:eastAsia="宋体" w:hAnsi="宋体" w:cs="宋体"/>
                <w:b w:val="0"/>
                <w:i w:val="0"/>
                <w:color w:val="000000"/>
                <w:sz w:val="14"/>
              </w:rPr>
              <w:t xml:space="preserve">高等职业教育</w:t>
            </w:r>
          </w:p>
        </w:tc>
        <w:tc>
          <w:tcPr>
            <w:tcW w:w="1240" w:type="dxa"/>
            <w:tcBorders/>
            <w:vAlign w:val="center"/>
          </w:tcPr>
          <w:p>
            <w:pPr>
              <w:snapToGrid w:val="0"/>
              <w:jc w:val="right"/>
            </w:pPr>
            <w:r>
              <w:rPr>
                <w:rFonts w:ascii="宋体" w:eastAsia="宋体" w:hAnsi="宋体" w:cs="宋体"/>
                <w:b w:val="0"/>
                <w:i w:val="0"/>
                <w:color w:val="000000"/>
                <w:sz w:val="14"/>
              </w:rPr>
              <w:t xml:space="preserve">238,309,457.91</w:t>
            </w:r>
          </w:p>
        </w:tc>
        <w:tc>
          <w:tcPr>
            <w:tcW w:w="1240" w:type="dxa"/>
            <w:tcBorders/>
            <w:vAlign w:val="center"/>
          </w:tcPr>
          <w:p>
            <w:pPr>
              <w:snapToGrid w:val="0"/>
              <w:jc w:val="right"/>
            </w:pPr>
            <w:r>
              <w:rPr>
                <w:rFonts w:ascii="宋体" w:eastAsia="宋体" w:hAnsi="宋体" w:cs="宋体"/>
                <w:b w:val="0"/>
                <w:i w:val="0"/>
                <w:color w:val="000000"/>
                <w:sz w:val="14"/>
              </w:rPr>
              <w:t xml:space="preserve">159,650,170.00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73,239,984.47</w:t>
            </w:r>
          </w:p>
        </w:tc>
        <w:tc>
          <w:tcPr>
            <w:tcW w:w="1240" w:type="dxa"/>
            <w:tcBorders/>
            <w:vAlign w:val="center"/>
          </w:tcPr>
          <w:p>
            <w:pPr>
              <w:snapToGrid w:val="0"/>
              <w:jc w:val="right"/>
            </w:pPr>
            <w:r>
              <w:rPr>
                <w:rFonts w:ascii="宋体" w:eastAsia="宋体" w:hAnsi="宋体" w:cs="宋体"/>
                <w:b w:val="0"/>
                <w:i w:val="0"/>
                <w:color w:val="000000"/>
                <w:sz w:val="14"/>
              </w:rPr>
              <w:t xml:space="preserve">69,912,155.00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5,419,303.44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8,344,000.00</w:t>
            </w:r>
          </w:p>
        </w:tc>
        <w:tc>
          <w:tcPr>
            <w:tcW w:w="1240" w:type="dxa"/>
            <w:tcBorders/>
            <w:vAlign w:val="center"/>
          </w:tcPr>
          <w:p>
            <w:pPr>
              <w:snapToGrid w:val="0"/>
              <w:jc w:val="right"/>
            </w:pPr>
            <w:r>
              <w:rPr>
                <w:rFonts w:ascii="宋体" w:eastAsia="宋体" w:hAnsi="宋体" w:cs="宋体"/>
                <w:b w:val="0"/>
                <w:i w:val="0"/>
                <w:color w:val="000000"/>
                <w:sz w:val="14"/>
              </w:rPr>
              <w:t xml:space="preserve">8,344,000.00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8,344,000.00</w:t>
            </w:r>
          </w:p>
        </w:tc>
        <w:tc>
          <w:tcPr>
            <w:tcW w:w="1240" w:type="dxa"/>
            <w:tcBorders/>
            <w:vAlign w:val="center"/>
          </w:tcPr>
          <w:p>
            <w:pPr>
              <w:snapToGrid w:val="0"/>
              <w:jc w:val="right"/>
            </w:pPr>
            <w:r>
              <w:rPr>
                <w:rFonts w:ascii="宋体" w:eastAsia="宋体" w:hAnsi="宋体" w:cs="宋体"/>
                <w:b w:val="0"/>
                <w:i w:val="0"/>
                <w:color w:val="000000"/>
                <w:sz w:val="14"/>
              </w:rPr>
              <w:t xml:space="preserve">8,344,000.00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5,563,000.00</w:t>
            </w:r>
          </w:p>
        </w:tc>
        <w:tc>
          <w:tcPr>
            <w:tcW w:w="1240" w:type="dxa"/>
            <w:tcBorders/>
            <w:vAlign w:val="center"/>
          </w:tcPr>
          <w:p>
            <w:pPr>
              <w:snapToGrid w:val="0"/>
              <w:jc w:val="right"/>
            </w:pPr>
            <w:r>
              <w:rPr>
                <w:rFonts w:ascii="宋体" w:eastAsia="宋体" w:hAnsi="宋体" w:cs="宋体"/>
                <w:b w:val="0"/>
                <w:i w:val="0"/>
                <w:color w:val="000000"/>
                <w:sz w:val="14"/>
              </w:rPr>
              <w:t xml:space="preserve">5,563,000.00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2,781,000.00</w:t>
            </w:r>
          </w:p>
        </w:tc>
        <w:tc>
          <w:tcPr>
            <w:tcW w:w="1240" w:type="dxa"/>
            <w:tcBorders/>
            <w:vAlign w:val="center"/>
          </w:tcPr>
          <w:p>
            <w:pPr>
              <w:snapToGrid w:val="0"/>
              <w:jc w:val="right"/>
            </w:pPr>
            <w:r>
              <w:rPr>
                <w:rFonts w:ascii="宋体" w:eastAsia="宋体" w:hAnsi="宋体" w:cs="宋体"/>
                <w:b w:val="0"/>
                <w:i w:val="0"/>
                <w:color w:val="000000"/>
                <w:sz w:val="14"/>
              </w:rPr>
              <w:t xml:space="preserve">2,781,000.00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4,740,000.00</w:t>
            </w:r>
          </w:p>
        </w:tc>
        <w:tc>
          <w:tcPr>
            <w:tcW w:w="1240" w:type="dxa"/>
            <w:tcBorders/>
            <w:vAlign w:val="center"/>
          </w:tcPr>
          <w:p>
            <w:pPr>
              <w:snapToGrid w:val="0"/>
              <w:jc w:val="right"/>
            </w:pPr>
            <w:r>
              <w:rPr>
                <w:rFonts w:ascii="宋体" w:eastAsia="宋体" w:hAnsi="宋体" w:cs="宋体"/>
                <w:b w:val="0"/>
                <w:i w:val="0"/>
                <w:color w:val="000000"/>
                <w:sz w:val="14"/>
              </w:rPr>
              <w:t xml:space="preserve">4,740,000.00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4,740,000.00</w:t>
            </w:r>
          </w:p>
        </w:tc>
        <w:tc>
          <w:tcPr>
            <w:tcW w:w="1240" w:type="dxa"/>
            <w:tcBorders/>
            <w:vAlign w:val="center"/>
          </w:tcPr>
          <w:p>
            <w:pPr>
              <w:snapToGrid w:val="0"/>
              <w:jc w:val="right"/>
            </w:pPr>
            <w:r>
              <w:rPr>
                <w:rFonts w:ascii="宋体" w:eastAsia="宋体" w:hAnsi="宋体" w:cs="宋体"/>
                <w:b w:val="0"/>
                <w:i w:val="0"/>
                <w:color w:val="000000"/>
                <w:sz w:val="14"/>
              </w:rPr>
              <w:t xml:space="preserve">4,740,000.00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3,477,000.00</w:t>
            </w:r>
          </w:p>
        </w:tc>
        <w:tc>
          <w:tcPr>
            <w:tcW w:w="1240" w:type="dxa"/>
            <w:tcBorders/>
            <w:vAlign w:val="center"/>
          </w:tcPr>
          <w:p>
            <w:pPr>
              <w:snapToGrid w:val="0"/>
              <w:jc w:val="right"/>
            </w:pPr>
            <w:r>
              <w:rPr>
                <w:rFonts w:ascii="宋体" w:eastAsia="宋体" w:hAnsi="宋体" w:cs="宋体"/>
                <w:b w:val="0"/>
                <w:i w:val="0"/>
                <w:color w:val="000000"/>
                <w:sz w:val="14"/>
              </w:rPr>
              <w:t xml:space="preserve">3,477,000.00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1,263,000.00</w:t>
            </w:r>
          </w:p>
        </w:tc>
        <w:tc>
          <w:tcPr>
            <w:tcW w:w="1240" w:type="dxa"/>
            <w:tcBorders/>
            <w:vAlign w:val="center"/>
          </w:tcPr>
          <w:p>
            <w:pPr>
              <w:snapToGrid w:val="0"/>
              <w:jc w:val="right"/>
            </w:pPr>
            <w:r>
              <w:rPr>
                <w:rFonts w:ascii="宋体" w:eastAsia="宋体" w:hAnsi="宋体" w:cs="宋体"/>
                <w:b w:val="0"/>
                <w:i w:val="0"/>
                <w:color w:val="000000"/>
                <w:sz w:val="14"/>
              </w:rPr>
              <w:t xml:space="preserve">1,263,000.00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190414222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256,080,640.94</w:t>
            </w:r>
          </w:p>
        </w:tc>
        <w:tc>
          <w:tcPr>
            <w:tcW w:w="580" w:type="dxa"/>
            <w:tcBorders/>
            <w:vAlign w:val="center"/>
          </w:tcPr>
          <w:p>
            <w:pPr>
              <w:snapToGrid w:val="0"/>
              <w:jc w:val="right"/>
            </w:pPr>
            <w:r>
              <w:rPr>
                <w:rFonts w:ascii="宋体" w:eastAsia="宋体" w:hAnsi="宋体" w:cs="宋体"/>
                <w:b w:val="0"/>
                <w:i w:val="0"/>
                <w:color w:val="000000"/>
                <w:sz w:val="9"/>
              </w:rPr>
              <w:t xml:space="preserve">251,567,707.91</w:t>
            </w:r>
          </w:p>
        </w:tc>
        <w:tc>
          <w:tcPr>
            <w:tcW w:w="580" w:type="dxa"/>
            <w:tcBorders/>
            <w:vAlign w:val="center"/>
          </w:tcPr>
          <w:p>
            <w:pPr>
              <w:snapToGrid w:val="0"/>
              <w:jc w:val="right"/>
            </w:pPr>
            <w:r>
              <w:rPr>
                <w:rFonts w:ascii="宋体" w:eastAsia="宋体" w:hAnsi="宋体" w:cs="宋体"/>
                <w:b w:val="0"/>
                <w:i w:val="0"/>
                <w:color w:val="000000"/>
                <w:sz w:val="9"/>
              </w:rPr>
              <w:t xml:space="preserve">172,908,420.00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69,912,155.00</w:t>
            </w:r>
          </w:p>
        </w:tc>
        <w:tc>
          <w:tcPr>
            <w:tcW w:w="580" w:type="dxa"/>
            <w:tcBorders/>
            <w:vAlign w:val="center"/>
          </w:tcPr>
          <w:p>
            <w:pPr>
              <w:snapToGrid w:val="0"/>
              <w:jc w:val="right"/>
            </w:pPr>
            <w:r>
              <w:rPr>
                <w:rFonts w:ascii="宋体" w:eastAsia="宋体" w:hAnsi="宋体" w:cs="宋体"/>
                <w:b w:val="0"/>
                <w:i w:val="0"/>
                <w:color w:val="000000"/>
                <w:sz w:val="9"/>
              </w:rPr>
              <w:t xml:space="preserve">3,327,829.47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5,419,303.44</w:t>
            </w:r>
          </w:p>
        </w:tc>
        <w:tc>
          <w:tcPr>
            <w:tcW w:w="580" w:type="dxa"/>
            <w:tcBorders/>
            <w:vAlign w:val="center"/>
          </w:tcPr>
          <w:p>
            <w:pPr>
              <w:snapToGrid w:val="0"/>
              <w:jc w:val="right"/>
            </w:pPr>
            <w:r>
              <w:rPr>
                <w:rFonts w:ascii="宋体" w:eastAsia="宋体" w:hAnsi="宋体" w:cs="宋体"/>
                <w:b w:val="0"/>
                <w:i w:val="0"/>
                <w:color w:val="000000"/>
                <w:sz w:val="9"/>
              </w:rPr>
              <w:t xml:space="preserve">4,512,933.03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4,512,933.03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4,512,933.03</w:t>
            </w:r>
          </w:p>
        </w:tc>
      </w:tr>
      <w:tr>
        <w:trPr>
          <w:trHeight w:hRule="exact" w:val="875"/>
          <w:jc w:val="center"/>
        </w:trPr>
        <w:tc>
          <w:tcPr>
            <w:tcW w:w="620" w:type="dxa"/>
            <w:tcBorders/>
            <w:vAlign w:val="center"/>
          </w:tcPr>
          <w:p>
            <w:pPr/>
          </w:p>
        </w:tc>
        <w:tc>
          <w:tcPr>
            <w:tcW w:w="1520" w:type="dxa"/>
            <w:tcBorders/>
            <w:vAlign w:val="center"/>
          </w:tcPr>
          <w:p>
            <w:pPr>
              <w:snapToGrid w:val="0"/>
              <w:jc w:val="center"/>
            </w:pPr>
            <w:r>
              <w:rPr>
                <w:rFonts w:ascii="宋体" w:eastAsia="宋体" w:hAnsi="宋体" w:cs="宋体"/>
                <w:b w:val="0"/>
                <w:i w:val="0"/>
                <w:color w:val="000000"/>
                <w:sz w:val="9"/>
              </w:rPr>
              <w:t xml:space="preserve">天津商务职业学院</w:t>
            </w:r>
          </w:p>
        </w:tc>
        <w:tc>
          <w:tcPr>
            <w:tcW w:w="580" w:type="dxa"/>
            <w:tcBorders/>
            <w:vAlign w:val="center"/>
          </w:tcPr>
          <w:p>
            <w:pPr>
              <w:snapToGrid w:val="0"/>
              <w:jc w:val="right"/>
            </w:pPr>
            <w:r>
              <w:rPr>
                <w:rFonts w:ascii="宋体" w:eastAsia="宋体" w:hAnsi="宋体" w:cs="宋体"/>
                <w:b w:val="0"/>
                <w:i w:val="0"/>
                <w:color w:val="000000"/>
                <w:sz w:val="9"/>
              </w:rPr>
              <w:t xml:space="preserve">256,080,640.94</w:t>
            </w:r>
          </w:p>
        </w:tc>
        <w:tc>
          <w:tcPr>
            <w:tcW w:w="580" w:type="dxa"/>
            <w:tcBorders/>
            <w:vAlign w:val="center"/>
          </w:tcPr>
          <w:p>
            <w:pPr>
              <w:snapToGrid w:val="0"/>
              <w:jc w:val="right"/>
            </w:pPr>
            <w:r>
              <w:rPr>
                <w:rFonts w:ascii="宋体" w:eastAsia="宋体" w:hAnsi="宋体" w:cs="宋体"/>
                <w:b w:val="0"/>
                <w:i w:val="0"/>
                <w:color w:val="000000"/>
                <w:sz w:val="9"/>
              </w:rPr>
              <w:t xml:space="preserve">251,567,707.91</w:t>
            </w:r>
          </w:p>
        </w:tc>
        <w:tc>
          <w:tcPr>
            <w:tcW w:w="580" w:type="dxa"/>
            <w:tcBorders/>
            <w:vAlign w:val="center"/>
          </w:tcPr>
          <w:p>
            <w:pPr>
              <w:snapToGrid w:val="0"/>
              <w:jc w:val="right"/>
            </w:pPr>
            <w:r>
              <w:rPr>
                <w:rFonts w:ascii="宋体" w:eastAsia="宋体" w:hAnsi="宋体" w:cs="宋体"/>
                <w:b w:val="0"/>
                <w:i w:val="0"/>
                <w:color w:val="000000"/>
                <w:sz w:val="9"/>
              </w:rPr>
              <w:t xml:space="preserve">172,908,420.00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69,912,155.00</w:t>
            </w:r>
          </w:p>
        </w:tc>
        <w:tc>
          <w:tcPr>
            <w:tcW w:w="580" w:type="dxa"/>
            <w:tcBorders/>
            <w:vAlign w:val="center"/>
          </w:tcPr>
          <w:p>
            <w:pPr>
              <w:snapToGrid w:val="0"/>
              <w:jc w:val="right"/>
            </w:pPr>
            <w:r>
              <w:rPr>
                <w:rFonts w:ascii="宋体" w:eastAsia="宋体" w:hAnsi="宋体" w:cs="宋体"/>
                <w:b w:val="0"/>
                <w:i w:val="0"/>
                <w:color w:val="000000"/>
                <w:sz w:val="9"/>
              </w:rPr>
              <w:t xml:space="preserve">3,327,829.47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5,419,303.44</w:t>
            </w:r>
          </w:p>
        </w:tc>
        <w:tc>
          <w:tcPr>
            <w:tcW w:w="580" w:type="dxa"/>
            <w:tcBorders/>
            <w:vAlign w:val="center"/>
          </w:tcPr>
          <w:p>
            <w:pPr>
              <w:snapToGrid w:val="0"/>
              <w:jc w:val="right"/>
            </w:pPr>
            <w:r>
              <w:rPr>
                <w:rFonts w:ascii="宋体" w:eastAsia="宋体" w:hAnsi="宋体" w:cs="宋体"/>
                <w:b w:val="0"/>
                <w:i w:val="0"/>
                <w:color w:val="000000"/>
                <w:sz w:val="9"/>
              </w:rPr>
              <w:t xml:space="preserve">4,512,933.03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4,512,933.03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4,512,933.03</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17101595"/>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250,456,151.59</w:t>
            </w:r>
          </w:p>
        </w:tc>
        <w:tc>
          <w:tcPr>
            <w:tcW w:w="1320" w:type="dxa"/>
            <w:tcBorders/>
            <w:vAlign w:val="center"/>
          </w:tcPr>
          <w:p>
            <w:pPr>
              <w:snapToGrid w:val="0"/>
              <w:jc w:val="right"/>
            </w:pPr>
            <w:r>
              <w:rPr>
                <w:rFonts w:ascii="宋体" w:eastAsia="宋体" w:hAnsi="宋体" w:cs="宋体"/>
                <w:b w:val="0"/>
                <w:i w:val="0"/>
                <w:color w:val="000000"/>
                <w:sz w:val="15"/>
              </w:rPr>
              <w:t xml:space="preserve">215,530,012.42</w:t>
            </w:r>
          </w:p>
        </w:tc>
        <w:tc>
          <w:tcPr>
            <w:tcW w:w="1320" w:type="dxa"/>
            <w:tcBorders/>
            <w:vAlign w:val="center"/>
          </w:tcPr>
          <w:p>
            <w:pPr>
              <w:snapToGrid w:val="0"/>
              <w:jc w:val="right"/>
            </w:pPr>
            <w:r>
              <w:rPr>
                <w:rFonts w:ascii="宋体" w:eastAsia="宋体" w:hAnsi="宋体" w:cs="宋体"/>
                <w:b w:val="0"/>
                <w:i w:val="0"/>
                <w:color w:val="000000"/>
                <w:sz w:val="15"/>
              </w:rPr>
              <w:t xml:space="preserve">34,926,139.17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237,372,151.59</w:t>
            </w:r>
          </w:p>
        </w:tc>
        <w:tc>
          <w:tcPr>
            <w:tcW w:w="1320" w:type="dxa"/>
            <w:tcBorders/>
            <w:vAlign w:val="center"/>
          </w:tcPr>
          <w:p>
            <w:pPr>
              <w:snapToGrid w:val="0"/>
              <w:jc w:val="right"/>
            </w:pPr>
            <w:r>
              <w:rPr>
                <w:rFonts w:ascii="宋体" w:eastAsia="宋体" w:hAnsi="宋体" w:cs="宋体"/>
                <w:b w:val="0"/>
                <w:i w:val="0"/>
                <w:color w:val="000000"/>
                <w:sz w:val="15"/>
              </w:rPr>
              <w:t xml:space="preserve">202,446,012.42</w:t>
            </w:r>
          </w:p>
        </w:tc>
        <w:tc>
          <w:tcPr>
            <w:tcW w:w="1320" w:type="dxa"/>
            <w:tcBorders/>
            <w:vAlign w:val="center"/>
          </w:tcPr>
          <w:p>
            <w:pPr>
              <w:snapToGrid w:val="0"/>
              <w:jc w:val="right"/>
            </w:pPr>
            <w:r>
              <w:rPr>
                <w:rFonts w:ascii="宋体" w:eastAsia="宋体" w:hAnsi="宋体" w:cs="宋体"/>
                <w:b w:val="0"/>
                <w:i w:val="0"/>
                <w:color w:val="000000"/>
                <w:sz w:val="15"/>
              </w:rPr>
              <w:t xml:space="preserve">34,926,139.17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237,372,151.59</w:t>
            </w:r>
          </w:p>
        </w:tc>
        <w:tc>
          <w:tcPr>
            <w:tcW w:w="1320" w:type="dxa"/>
            <w:tcBorders/>
            <w:vAlign w:val="center"/>
          </w:tcPr>
          <w:p>
            <w:pPr>
              <w:snapToGrid w:val="0"/>
              <w:jc w:val="right"/>
            </w:pPr>
            <w:r>
              <w:rPr>
                <w:rFonts w:ascii="宋体" w:eastAsia="宋体" w:hAnsi="宋体" w:cs="宋体"/>
                <w:b w:val="0"/>
                <w:i w:val="0"/>
                <w:color w:val="000000"/>
                <w:sz w:val="15"/>
              </w:rPr>
              <w:t xml:space="preserve">202,446,012.42</w:t>
            </w:r>
          </w:p>
        </w:tc>
        <w:tc>
          <w:tcPr>
            <w:tcW w:w="1320" w:type="dxa"/>
            <w:tcBorders/>
            <w:vAlign w:val="center"/>
          </w:tcPr>
          <w:p>
            <w:pPr>
              <w:snapToGrid w:val="0"/>
              <w:jc w:val="right"/>
            </w:pPr>
            <w:r>
              <w:rPr>
                <w:rFonts w:ascii="宋体" w:eastAsia="宋体" w:hAnsi="宋体" w:cs="宋体"/>
                <w:b w:val="0"/>
                <w:i w:val="0"/>
                <w:color w:val="000000"/>
                <w:sz w:val="15"/>
              </w:rPr>
              <w:t xml:space="preserve">34,926,139.17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174,250.00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174,250.00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2050305</w:t>
            </w:r>
          </w:p>
        </w:tc>
        <w:tc>
          <w:tcPr>
            <w:tcW w:w="4400" w:type="dxa"/>
            <w:tcBorders/>
            <w:vAlign w:val="center"/>
          </w:tcPr>
          <w:p>
            <w:pPr>
              <w:snapToGrid w:val="0"/>
              <w:jc w:val="left"/>
            </w:pPr>
            <w:r>
              <w:rPr>
                <w:rFonts w:ascii="宋体" w:eastAsia="宋体" w:hAnsi="宋体" w:cs="宋体"/>
                <w:b w:val="0"/>
                <w:i w:val="0"/>
                <w:color w:val="000000"/>
                <w:sz w:val="15"/>
              </w:rPr>
              <w:t xml:space="preserve">高等职业教育</w:t>
            </w:r>
          </w:p>
        </w:tc>
        <w:tc>
          <w:tcPr>
            <w:tcW w:w="1320" w:type="dxa"/>
            <w:tcBorders/>
            <w:vAlign w:val="center"/>
          </w:tcPr>
          <w:p>
            <w:pPr>
              <w:snapToGrid w:val="0"/>
              <w:jc w:val="right"/>
            </w:pPr>
            <w:r>
              <w:rPr>
                <w:rFonts w:ascii="宋体" w:eastAsia="宋体" w:hAnsi="宋体" w:cs="宋体"/>
                <w:b w:val="0"/>
                <w:i w:val="0"/>
                <w:color w:val="000000"/>
                <w:sz w:val="15"/>
              </w:rPr>
              <w:t xml:space="preserve">237,197,901.59</w:t>
            </w:r>
          </w:p>
        </w:tc>
        <w:tc>
          <w:tcPr>
            <w:tcW w:w="1320" w:type="dxa"/>
            <w:tcBorders/>
            <w:vAlign w:val="center"/>
          </w:tcPr>
          <w:p>
            <w:pPr>
              <w:snapToGrid w:val="0"/>
              <w:jc w:val="right"/>
            </w:pPr>
            <w:r>
              <w:rPr>
                <w:rFonts w:ascii="宋体" w:eastAsia="宋体" w:hAnsi="宋体" w:cs="宋体"/>
                <w:b w:val="0"/>
                <w:i w:val="0"/>
                <w:color w:val="000000"/>
                <w:sz w:val="15"/>
              </w:rPr>
              <w:t xml:space="preserve">202,446,012.42</w:t>
            </w:r>
          </w:p>
        </w:tc>
        <w:tc>
          <w:tcPr>
            <w:tcW w:w="1320" w:type="dxa"/>
            <w:tcBorders/>
            <w:vAlign w:val="center"/>
          </w:tcPr>
          <w:p>
            <w:pPr>
              <w:snapToGrid w:val="0"/>
              <w:jc w:val="right"/>
            </w:pPr>
            <w:r>
              <w:rPr>
                <w:rFonts w:ascii="宋体" w:eastAsia="宋体" w:hAnsi="宋体" w:cs="宋体"/>
                <w:b w:val="0"/>
                <w:i w:val="0"/>
                <w:color w:val="000000"/>
                <w:sz w:val="15"/>
              </w:rPr>
              <w:t xml:space="preserve">34,751,889.17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8,344,000.00</w:t>
            </w:r>
          </w:p>
        </w:tc>
        <w:tc>
          <w:tcPr>
            <w:tcW w:w="1320" w:type="dxa"/>
            <w:tcBorders/>
            <w:vAlign w:val="center"/>
          </w:tcPr>
          <w:p>
            <w:pPr>
              <w:snapToGrid w:val="0"/>
              <w:jc w:val="right"/>
            </w:pPr>
            <w:r>
              <w:rPr>
                <w:rFonts w:ascii="宋体" w:eastAsia="宋体" w:hAnsi="宋体" w:cs="宋体"/>
                <w:b w:val="0"/>
                <w:i w:val="0"/>
                <w:color w:val="000000"/>
                <w:sz w:val="15"/>
              </w:rPr>
              <w:t xml:space="preserve">8,344,000.00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8,344,000.00</w:t>
            </w:r>
          </w:p>
        </w:tc>
        <w:tc>
          <w:tcPr>
            <w:tcW w:w="1320" w:type="dxa"/>
            <w:tcBorders/>
            <w:vAlign w:val="center"/>
          </w:tcPr>
          <w:p>
            <w:pPr>
              <w:snapToGrid w:val="0"/>
              <w:jc w:val="right"/>
            </w:pPr>
            <w:r>
              <w:rPr>
                <w:rFonts w:ascii="宋体" w:eastAsia="宋体" w:hAnsi="宋体" w:cs="宋体"/>
                <w:b w:val="0"/>
                <w:i w:val="0"/>
                <w:color w:val="000000"/>
                <w:sz w:val="15"/>
              </w:rPr>
              <w:t xml:space="preserve">8,344,000.00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5,563,000.00</w:t>
            </w:r>
          </w:p>
        </w:tc>
        <w:tc>
          <w:tcPr>
            <w:tcW w:w="1320" w:type="dxa"/>
            <w:tcBorders/>
            <w:vAlign w:val="center"/>
          </w:tcPr>
          <w:p>
            <w:pPr>
              <w:snapToGrid w:val="0"/>
              <w:jc w:val="right"/>
            </w:pPr>
            <w:r>
              <w:rPr>
                <w:rFonts w:ascii="宋体" w:eastAsia="宋体" w:hAnsi="宋体" w:cs="宋体"/>
                <w:b w:val="0"/>
                <w:i w:val="0"/>
                <w:color w:val="000000"/>
                <w:sz w:val="15"/>
              </w:rPr>
              <w:t xml:space="preserve">5,563,000.00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2,781,000.00</w:t>
            </w:r>
          </w:p>
        </w:tc>
        <w:tc>
          <w:tcPr>
            <w:tcW w:w="1320" w:type="dxa"/>
            <w:tcBorders/>
            <w:vAlign w:val="center"/>
          </w:tcPr>
          <w:p>
            <w:pPr>
              <w:snapToGrid w:val="0"/>
              <w:jc w:val="right"/>
            </w:pPr>
            <w:r>
              <w:rPr>
                <w:rFonts w:ascii="宋体" w:eastAsia="宋体" w:hAnsi="宋体" w:cs="宋体"/>
                <w:b w:val="0"/>
                <w:i w:val="0"/>
                <w:color w:val="000000"/>
                <w:sz w:val="15"/>
              </w:rPr>
              <w:t xml:space="preserve">2,781,000.00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4,740,000.00</w:t>
            </w:r>
          </w:p>
        </w:tc>
        <w:tc>
          <w:tcPr>
            <w:tcW w:w="1320" w:type="dxa"/>
            <w:tcBorders/>
            <w:vAlign w:val="center"/>
          </w:tcPr>
          <w:p>
            <w:pPr>
              <w:snapToGrid w:val="0"/>
              <w:jc w:val="right"/>
            </w:pPr>
            <w:r>
              <w:rPr>
                <w:rFonts w:ascii="宋体" w:eastAsia="宋体" w:hAnsi="宋体" w:cs="宋体"/>
                <w:b w:val="0"/>
                <w:i w:val="0"/>
                <w:color w:val="000000"/>
                <w:sz w:val="15"/>
              </w:rPr>
              <w:t xml:space="preserve">4,740,000.00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4,740,000.00</w:t>
            </w:r>
          </w:p>
        </w:tc>
        <w:tc>
          <w:tcPr>
            <w:tcW w:w="1320" w:type="dxa"/>
            <w:tcBorders/>
            <w:vAlign w:val="center"/>
          </w:tcPr>
          <w:p>
            <w:pPr>
              <w:snapToGrid w:val="0"/>
              <w:jc w:val="right"/>
            </w:pPr>
            <w:r>
              <w:rPr>
                <w:rFonts w:ascii="宋体" w:eastAsia="宋体" w:hAnsi="宋体" w:cs="宋体"/>
                <w:b w:val="0"/>
                <w:i w:val="0"/>
                <w:color w:val="000000"/>
                <w:sz w:val="15"/>
              </w:rPr>
              <w:t xml:space="preserve">4,740,000.00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3,477,000.00</w:t>
            </w:r>
          </w:p>
        </w:tc>
        <w:tc>
          <w:tcPr>
            <w:tcW w:w="1320" w:type="dxa"/>
            <w:tcBorders/>
            <w:vAlign w:val="center"/>
          </w:tcPr>
          <w:p>
            <w:pPr>
              <w:snapToGrid w:val="0"/>
              <w:jc w:val="right"/>
            </w:pPr>
            <w:r>
              <w:rPr>
                <w:rFonts w:ascii="宋体" w:eastAsia="宋体" w:hAnsi="宋体" w:cs="宋体"/>
                <w:b w:val="0"/>
                <w:i w:val="0"/>
                <w:color w:val="000000"/>
                <w:sz w:val="15"/>
              </w:rPr>
              <w:t xml:space="preserve">3,477,000.00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1,263,000.00</w:t>
            </w:r>
          </w:p>
        </w:tc>
        <w:tc>
          <w:tcPr>
            <w:tcW w:w="1320" w:type="dxa"/>
            <w:tcBorders/>
            <w:vAlign w:val="center"/>
          </w:tcPr>
          <w:p>
            <w:pPr>
              <w:snapToGrid w:val="0"/>
              <w:jc w:val="right"/>
            </w:pPr>
            <w:r>
              <w:rPr>
                <w:rFonts w:ascii="宋体" w:eastAsia="宋体" w:hAnsi="宋体" w:cs="宋体"/>
                <w:b w:val="0"/>
                <w:i w:val="0"/>
                <w:color w:val="000000"/>
                <w:sz w:val="15"/>
              </w:rPr>
              <w:t xml:space="preserve">1,263,000.00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824465091"/>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159,824,420.00</w:t>
            </w:r>
          </w:p>
        </w:tc>
        <w:tc>
          <w:tcPr>
            <w:tcW w:w="1420" w:type="dxa"/>
            <w:tcBorders/>
            <w:vAlign w:val="center"/>
          </w:tcPr>
          <w:p>
            <w:pPr>
              <w:snapToGrid w:val="0"/>
              <w:jc w:val="right"/>
            </w:pPr>
            <w:r>
              <w:rPr>
                <w:rFonts w:ascii="宋体" w:eastAsia="宋体" w:hAnsi="宋体" w:cs="宋体"/>
                <w:b w:val="0"/>
                <w:i w:val="0"/>
                <w:color w:val="000000"/>
                <w:sz w:val="16"/>
              </w:rPr>
              <w:t xml:space="preserve">159,824,420.00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8,344,000.00</w:t>
            </w:r>
          </w:p>
        </w:tc>
        <w:tc>
          <w:tcPr>
            <w:tcW w:w="1420" w:type="dxa"/>
            <w:tcBorders/>
            <w:vAlign w:val="center"/>
          </w:tcPr>
          <w:p>
            <w:pPr>
              <w:snapToGrid w:val="0"/>
              <w:jc w:val="right"/>
            </w:pPr>
            <w:r>
              <w:rPr>
                <w:rFonts w:ascii="宋体" w:eastAsia="宋体" w:hAnsi="宋体" w:cs="宋体"/>
                <w:b w:val="0"/>
                <w:i w:val="0"/>
                <w:color w:val="000000"/>
                <w:sz w:val="16"/>
              </w:rPr>
              <w:t xml:space="preserve">8,344,000.00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4,740,000.00</w:t>
            </w:r>
          </w:p>
        </w:tc>
        <w:tc>
          <w:tcPr>
            <w:tcW w:w="1420" w:type="dxa"/>
            <w:tcBorders/>
            <w:vAlign w:val="center"/>
          </w:tcPr>
          <w:p>
            <w:pPr>
              <w:snapToGrid w:val="0"/>
              <w:jc w:val="right"/>
            </w:pPr>
            <w:r>
              <w:rPr>
                <w:rFonts w:ascii="宋体" w:eastAsia="宋体" w:hAnsi="宋体" w:cs="宋体"/>
                <w:b w:val="0"/>
                <w:i w:val="0"/>
                <w:color w:val="000000"/>
                <w:sz w:val="16"/>
              </w:rPr>
              <w:t xml:space="preserve">4,740,000.00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1420" w:type="dxa"/>
            <w:tcBorders/>
            <w:vAlign w:val="center"/>
          </w:tcPr>
          <w:p>
            <w:pPr>
              <w:snapToGrid w:val="0"/>
              <w:jc w:val="right"/>
            </w:pPr>
            <w:r>
              <w:rPr>
                <w:rFonts w:ascii="宋体" w:eastAsia="宋体" w:hAnsi="宋体" w:cs="宋体"/>
                <w:b w:val="0"/>
                <w:i w:val="0"/>
                <w:color w:val="000000"/>
                <w:sz w:val="16"/>
              </w:rPr>
              <w:t xml:space="preserve">172,908,420.00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2013272571"/>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172,908,420.00</w:t>
            </w:r>
          </w:p>
        </w:tc>
        <w:tc>
          <w:tcPr>
            <w:tcW w:w="1720" w:type="dxa"/>
            <w:tcBorders/>
            <w:vAlign w:val="center"/>
          </w:tcPr>
          <w:p>
            <w:pPr>
              <w:snapToGrid w:val="0"/>
              <w:jc w:val="right"/>
            </w:pPr>
            <w:r>
              <w:rPr>
                <w:rFonts w:ascii="宋体" w:eastAsia="宋体" w:hAnsi="宋体" w:cs="宋体"/>
                <w:b w:val="0"/>
                <w:i w:val="0"/>
                <w:color w:val="000000"/>
                <w:sz w:val="20"/>
              </w:rPr>
              <w:t xml:space="preserve">140,912,000.00</w:t>
            </w:r>
          </w:p>
        </w:tc>
        <w:tc>
          <w:tcPr>
            <w:tcW w:w="1720" w:type="dxa"/>
            <w:tcBorders/>
            <w:vAlign w:val="center"/>
          </w:tcPr>
          <w:p>
            <w:pPr>
              <w:snapToGrid w:val="0"/>
              <w:jc w:val="right"/>
            </w:pPr>
            <w:r>
              <w:rPr>
                <w:rFonts w:ascii="宋体" w:eastAsia="宋体" w:hAnsi="宋体" w:cs="宋体"/>
                <w:b w:val="0"/>
                <w:i w:val="0"/>
                <w:color w:val="000000"/>
                <w:sz w:val="20"/>
              </w:rPr>
              <w:t xml:space="preserve">120,883,000.00</w:t>
            </w:r>
          </w:p>
        </w:tc>
        <w:tc>
          <w:tcPr>
            <w:tcW w:w="1720" w:type="dxa"/>
            <w:tcBorders/>
            <w:vAlign w:val="center"/>
          </w:tcPr>
          <w:p>
            <w:pPr>
              <w:snapToGrid w:val="0"/>
              <w:jc w:val="right"/>
            </w:pPr>
            <w:r>
              <w:rPr>
                <w:rFonts w:ascii="宋体" w:eastAsia="宋体" w:hAnsi="宋体" w:cs="宋体"/>
                <w:b w:val="0"/>
                <w:i w:val="0"/>
                <w:color w:val="000000"/>
                <w:sz w:val="20"/>
              </w:rPr>
              <w:t xml:space="preserve">20,029,000.00</w:t>
            </w:r>
          </w:p>
        </w:tc>
        <w:tc>
          <w:tcPr>
            <w:tcW w:w="1698" w:type="dxa"/>
            <w:tcBorders/>
            <w:vAlign w:val="center"/>
          </w:tcPr>
          <w:p>
            <w:pPr>
              <w:snapToGrid w:val="0"/>
              <w:jc w:val="right"/>
            </w:pPr>
            <w:r>
              <w:rPr>
                <w:rFonts w:ascii="宋体" w:eastAsia="宋体" w:hAnsi="宋体" w:cs="宋体"/>
                <w:b w:val="0"/>
                <w:i w:val="0"/>
                <w:color w:val="000000"/>
                <w:sz w:val="20"/>
              </w:rPr>
              <w:t xml:space="preserve">31,996,420.00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159,824,420.00</w:t>
            </w:r>
          </w:p>
        </w:tc>
        <w:tc>
          <w:tcPr>
            <w:tcW w:w="1720" w:type="dxa"/>
            <w:tcBorders/>
            <w:vAlign w:val="center"/>
          </w:tcPr>
          <w:p>
            <w:pPr>
              <w:snapToGrid w:val="0"/>
              <w:jc w:val="right"/>
            </w:pPr>
            <w:r>
              <w:rPr>
                <w:rFonts w:ascii="宋体" w:eastAsia="宋体" w:hAnsi="宋体" w:cs="宋体"/>
                <w:b w:val="0"/>
                <w:i w:val="0"/>
                <w:color w:val="000000"/>
                <w:sz w:val="20"/>
              </w:rPr>
              <w:t xml:space="preserve">127,828,000.00</w:t>
            </w:r>
          </w:p>
        </w:tc>
        <w:tc>
          <w:tcPr>
            <w:tcW w:w="1720" w:type="dxa"/>
            <w:tcBorders/>
            <w:vAlign w:val="center"/>
          </w:tcPr>
          <w:p>
            <w:pPr>
              <w:snapToGrid w:val="0"/>
              <w:jc w:val="right"/>
            </w:pPr>
            <w:r>
              <w:rPr>
                <w:rFonts w:ascii="宋体" w:eastAsia="宋体" w:hAnsi="宋体" w:cs="宋体"/>
                <w:b w:val="0"/>
                <w:i w:val="0"/>
                <w:color w:val="000000"/>
                <w:sz w:val="20"/>
              </w:rPr>
              <w:t xml:space="preserve">107,799,000.00</w:t>
            </w:r>
          </w:p>
        </w:tc>
        <w:tc>
          <w:tcPr>
            <w:tcW w:w="1720" w:type="dxa"/>
            <w:tcBorders/>
            <w:vAlign w:val="center"/>
          </w:tcPr>
          <w:p>
            <w:pPr>
              <w:snapToGrid w:val="0"/>
              <w:jc w:val="right"/>
            </w:pPr>
            <w:r>
              <w:rPr>
                <w:rFonts w:ascii="宋体" w:eastAsia="宋体" w:hAnsi="宋体" w:cs="宋体"/>
                <w:b w:val="0"/>
                <w:i w:val="0"/>
                <w:color w:val="000000"/>
                <w:sz w:val="20"/>
              </w:rPr>
              <w:t xml:space="preserve">20,029,000.00</w:t>
            </w:r>
          </w:p>
        </w:tc>
        <w:tc>
          <w:tcPr>
            <w:tcW w:w="1698" w:type="dxa"/>
            <w:tcBorders/>
            <w:vAlign w:val="center"/>
          </w:tcPr>
          <w:p>
            <w:pPr>
              <w:snapToGrid w:val="0"/>
              <w:jc w:val="right"/>
            </w:pPr>
            <w:r>
              <w:rPr>
                <w:rFonts w:ascii="宋体" w:eastAsia="宋体" w:hAnsi="宋体" w:cs="宋体"/>
                <w:b w:val="0"/>
                <w:i w:val="0"/>
                <w:color w:val="000000"/>
                <w:sz w:val="20"/>
              </w:rPr>
              <w:t xml:space="preserve">31,996,420.00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159,824,420.00</w:t>
            </w:r>
          </w:p>
        </w:tc>
        <w:tc>
          <w:tcPr>
            <w:tcW w:w="1720" w:type="dxa"/>
            <w:tcBorders/>
            <w:vAlign w:val="center"/>
          </w:tcPr>
          <w:p>
            <w:pPr>
              <w:snapToGrid w:val="0"/>
              <w:jc w:val="right"/>
            </w:pPr>
            <w:r>
              <w:rPr>
                <w:rFonts w:ascii="宋体" w:eastAsia="宋体" w:hAnsi="宋体" w:cs="宋体"/>
                <w:b w:val="0"/>
                <w:i w:val="0"/>
                <w:color w:val="000000"/>
                <w:sz w:val="20"/>
              </w:rPr>
              <w:t xml:space="preserve">127,828,000.00</w:t>
            </w:r>
          </w:p>
        </w:tc>
        <w:tc>
          <w:tcPr>
            <w:tcW w:w="1720" w:type="dxa"/>
            <w:tcBorders/>
            <w:vAlign w:val="center"/>
          </w:tcPr>
          <w:p>
            <w:pPr>
              <w:snapToGrid w:val="0"/>
              <w:jc w:val="right"/>
            </w:pPr>
            <w:r>
              <w:rPr>
                <w:rFonts w:ascii="宋体" w:eastAsia="宋体" w:hAnsi="宋体" w:cs="宋体"/>
                <w:b w:val="0"/>
                <w:i w:val="0"/>
                <w:color w:val="000000"/>
                <w:sz w:val="20"/>
              </w:rPr>
              <w:t xml:space="preserve">107,799,000.00</w:t>
            </w:r>
          </w:p>
        </w:tc>
        <w:tc>
          <w:tcPr>
            <w:tcW w:w="1720" w:type="dxa"/>
            <w:tcBorders/>
            <w:vAlign w:val="center"/>
          </w:tcPr>
          <w:p>
            <w:pPr>
              <w:snapToGrid w:val="0"/>
              <w:jc w:val="right"/>
            </w:pPr>
            <w:r>
              <w:rPr>
                <w:rFonts w:ascii="宋体" w:eastAsia="宋体" w:hAnsi="宋体" w:cs="宋体"/>
                <w:b w:val="0"/>
                <w:i w:val="0"/>
                <w:color w:val="000000"/>
                <w:sz w:val="20"/>
              </w:rPr>
              <w:t xml:space="preserve">20,029,000.00</w:t>
            </w:r>
          </w:p>
        </w:tc>
        <w:tc>
          <w:tcPr>
            <w:tcW w:w="1698" w:type="dxa"/>
            <w:tcBorders/>
            <w:vAlign w:val="center"/>
          </w:tcPr>
          <w:p>
            <w:pPr>
              <w:snapToGrid w:val="0"/>
              <w:jc w:val="right"/>
            </w:pPr>
            <w:r>
              <w:rPr>
                <w:rFonts w:ascii="宋体" w:eastAsia="宋体" w:hAnsi="宋体" w:cs="宋体"/>
                <w:b w:val="0"/>
                <w:i w:val="0"/>
                <w:color w:val="000000"/>
                <w:sz w:val="20"/>
              </w:rPr>
              <w:t xml:space="preserve">31,996,420.00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174,250.00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174,250.00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2050305</w:t>
            </w:r>
          </w:p>
        </w:tc>
        <w:tc>
          <w:tcPr>
            <w:tcW w:w="3480" w:type="dxa"/>
            <w:tcBorders/>
            <w:vAlign w:val="center"/>
          </w:tcPr>
          <w:p>
            <w:pPr>
              <w:snapToGrid w:val="0"/>
              <w:jc w:val="left"/>
            </w:pPr>
            <w:r>
              <w:rPr>
                <w:rFonts w:ascii="宋体" w:eastAsia="宋体" w:hAnsi="宋体" w:cs="宋体"/>
                <w:b w:val="0"/>
                <w:i w:val="0"/>
                <w:color w:val="000000"/>
                <w:sz w:val="20"/>
              </w:rPr>
              <w:t xml:space="preserve">高等职业教育</w:t>
            </w:r>
          </w:p>
        </w:tc>
        <w:tc>
          <w:tcPr>
            <w:tcW w:w="1720" w:type="dxa"/>
            <w:tcBorders/>
            <w:vAlign w:val="center"/>
          </w:tcPr>
          <w:p>
            <w:pPr>
              <w:snapToGrid w:val="0"/>
              <w:jc w:val="right"/>
            </w:pPr>
            <w:r>
              <w:rPr>
                <w:rFonts w:ascii="宋体" w:eastAsia="宋体" w:hAnsi="宋体" w:cs="宋体"/>
                <w:b w:val="0"/>
                <w:i w:val="0"/>
                <w:color w:val="000000"/>
                <w:sz w:val="20"/>
              </w:rPr>
              <w:t xml:space="preserve">159,650,170.00</w:t>
            </w:r>
          </w:p>
        </w:tc>
        <w:tc>
          <w:tcPr>
            <w:tcW w:w="1720" w:type="dxa"/>
            <w:tcBorders/>
            <w:vAlign w:val="center"/>
          </w:tcPr>
          <w:p>
            <w:pPr>
              <w:snapToGrid w:val="0"/>
              <w:jc w:val="right"/>
            </w:pPr>
            <w:r>
              <w:rPr>
                <w:rFonts w:ascii="宋体" w:eastAsia="宋体" w:hAnsi="宋体" w:cs="宋体"/>
                <w:b w:val="0"/>
                <w:i w:val="0"/>
                <w:color w:val="000000"/>
                <w:sz w:val="20"/>
              </w:rPr>
              <w:t xml:space="preserve">127,828,000.00</w:t>
            </w:r>
          </w:p>
        </w:tc>
        <w:tc>
          <w:tcPr>
            <w:tcW w:w="1720" w:type="dxa"/>
            <w:tcBorders/>
            <w:vAlign w:val="center"/>
          </w:tcPr>
          <w:p>
            <w:pPr>
              <w:snapToGrid w:val="0"/>
              <w:jc w:val="right"/>
            </w:pPr>
            <w:r>
              <w:rPr>
                <w:rFonts w:ascii="宋体" w:eastAsia="宋体" w:hAnsi="宋体" w:cs="宋体"/>
                <w:b w:val="0"/>
                <w:i w:val="0"/>
                <w:color w:val="000000"/>
                <w:sz w:val="20"/>
              </w:rPr>
              <w:t xml:space="preserve">107,799,000.00</w:t>
            </w:r>
          </w:p>
        </w:tc>
        <w:tc>
          <w:tcPr>
            <w:tcW w:w="1720" w:type="dxa"/>
            <w:tcBorders/>
            <w:vAlign w:val="center"/>
          </w:tcPr>
          <w:p>
            <w:pPr>
              <w:snapToGrid w:val="0"/>
              <w:jc w:val="right"/>
            </w:pPr>
            <w:r>
              <w:rPr>
                <w:rFonts w:ascii="宋体" w:eastAsia="宋体" w:hAnsi="宋体" w:cs="宋体"/>
                <w:b w:val="0"/>
                <w:i w:val="0"/>
                <w:color w:val="000000"/>
                <w:sz w:val="20"/>
              </w:rPr>
              <w:t xml:space="preserve">20,029,000.00</w:t>
            </w:r>
          </w:p>
        </w:tc>
        <w:tc>
          <w:tcPr>
            <w:tcW w:w="1698" w:type="dxa"/>
            <w:tcBorders/>
            <w:vAlign w:val="center"/>
          </w:tcPr>
          <w:p>
            <w:pPr>
              <w:snapToGrid w:val="0"/>
              <w:jc w:val="right"/>
            </w:pPr>
            <w:r>
              <w:rPr>
                <w:rFonts w:ascii="宋体" w:eastAsia="宋体" w:hAnsi="宋体" w:cs="宋体"/>
                <w:b w:val="0"/>
                <w:i w:val="0"/>
                <w:color w:val="000000"/>
                <w:sz w:val="20"/>
              </w:rPr>
              <w:t xml:space="preserve">31,822,170.00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snapToGrid w:val="0"/>
              <w:jc w:val="right"/>
            </w:pPr>
            <w:r>
              <w:rPr>
                <w:rFonts w:ascii="宋体" w:eastAsia="宋体" w:hAnsi="宋体" w:cs="宋体"/>
                <w:b w:val="0"/>
                <w:i w:val="0"/>
                <w:color w:val="000000"/>
                <w:sz w:val="20"/>
              </w:rPr>
              <w:t xml:space="preserve">8,344,000.00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5,563,000.00</w:t>
            </w:r>
          </w:p>
        </w:tc>
        <w:tc>
          <w:tcPr>
            <w:tcW w:w="1720" w:type="dxa"/>
            <w:tcBorders/>
            <w:vAlign w:val="center"/>
          </w:tcPr>
          <w:p>
            <w:pPr>
              <w:snapToGrid w:val="0"/>
              <w:jc w:val="right"/>
            </w:pPr>
            <w:r>
              <w:rPr>
                <w:rFonts w:ascii="宋体" w:eastAsia="宋体" w:hAnsi="宋体" w:cs="宋体"/>
                <w:b w:val="0"/>
                <w:i w:val="0"/>
                <w:color w:val="000000"/>
                <w:sz w:val="20"/>
              </w:rPr>
              <w:t xml:space="preserve">5,563,000.00</w:t>
            </w:r>
          </w:p>
        </w:tc>
        <w:tc>
          <w:tcPr>
            <w:tcW w:w="1720" w:type="dxa"/>
            <w:tcBorders/>
            <w:vAlign w:val="center"/>
          </w:tcPr>
          <w:p>
            <w:pPr>
              <w:snapToGrid w:val="0"/>
              <w:jc w:val="right"/>
            </w:pPr>
            <w:r>
              <w:rPr>
                <w:rFonts w:ascii="宋体" w:eastAsia="宋体" w:hAnsi="宋体" w:cs="宋体"/>
                <w:b w:val="0"/>
                <w:i w:val="0"/>
                <w:color w:val="000000"/>
                <w:sz w:val="20"/>
              </w:rPr>
              <w:t xml:space="preserve">5,563,000.00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2,781,000.00</w:t>
            </w:r>
          </w:p>
        </w:tc>
        <w:tc>
          <w:tcPr>
            <w:tcW w:w="1720" w:type="dxa"/>
            <w:tcBorders/>
            <w:vAlign w:val="center"/>
          </w:tcPr>
          <w:p>
            <w:pPr>
              <w:snapToGrid w:val="0"/>
              <w:jc w:val="right"/>
            </w:pPr>
            <w:r>
              <w:rPr>
                <w:rFonts w:ascii="宋体" w:eastAsia="宋体" w:hAnsi="宋体" w:cs="宋体"/>
                <w:b w:val="0"/>
                <w:i w:val="0"/>
                <w:color w:val="000000"/>
                <w:sz w:val="20"/>
              </w:rPr>
              <w:t xml:space="preserve">2,781,000.00</w:t>
            </w:r>
          </w:p>
        </w:tc>
        <w:tc>
          <w:tcPr>
            <w:tcW w:w="1720" w:type="dxa"/>
            <w:tcBorders/>
            <w:vAlign w:val="center"/>
          </w:tcPr>
          <w:p>
            <w:pPr>
              <w:snapToGrid w:val="0"/>
              <w:jc w:val="right"/>
            </w:pPr>
            <w:r>
              <w:rPr>
                <w:rFonts w:ascii="宋体" w:eastAsia="宋体" w:hAnsi="宋体" w:cs="宋体"/>
                <w:b w:val="0"/>
                <w:i w:val="0"/>
                <w:color w:val="000000"/>
                <w:sz w:val="20"/>
              </w:rPr>
              <w:t xml:space="preserve">2,781,000.00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snapToGrid w:val="0"/>
              <w:jc w:val="right"/>
            </w:pPr>
            <w:r>
              <w:rPr>
                <w:rFonts w:ascii="宋体" w:eastAsia="宋体" w:hAnsi="宋体" w:cs="宋体"/>
                <w:b w:val="0"/>
                <w:i w:val="0"/>
                <w:color w:val="000000"/>
                <w:sz w:val="20"/>
              </w:rPr>
              <w:t xml:space="preserve">4,740,000.00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3,477,000.00</w:t>
            </w:r>
          </w:p>
        </w:tc>
        <w:tc>
          <w:tcPr>
            <w:tcW w:w="1720" w:type="dxa"/>
            <w:tcBorders/>
            <w:vAlign w:val="center"/>
          </w:tcPr>
          <w:p>
            <w:pPr>
              <w:snapToGrid w:val="0"/>
              <w:jc w:val="right"/>
            </w:pPr>
            <w:r>
              <w:rPr>
                <w:rFonts w:ascii="宋体" w:eastAsia="宋体" w:hAnsi="宋体" w:cs="宋体"/>
                <w:b w:val="0"/>
                <w:i w:val="0"/>
                <w:color w:val="000000"/>
                <w:sz w:val="20"/>
              </w:rPr>
              <w:t xml:space="preserve">3,477,000.00</w:t>
            </w:r>
          </w:p>
        </w:tc>
        <w:tc>
          <w:tcPr>
            <w:tcW w:w="1720" w:type="dxa"/>
            <w:tcBorders/>
            <w:vAlign w:val="center"/>
          </w:tcPr>
          <w:p>
            <w:pPr>
              <w:snapToGrid w:val="0"/>
              <w:jc w:val="right"/>
            </w:pPr>
            <w:r>
              <w:rPr>
                <w:rFonts w:ascii="宋体" w:eastAsia="宋体" w:hAnsi="宋体" w:cs="宋体"/>
                <w:b w:val="0"/>
                <w:i w:val="0"/>
                <w:color w:val="000000"/>
                <w:sz w:val="20"/>
              </w:rPr>
              <w:t xml:space="preserve">3,477,000.00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1,263,000.00</w:t>
            </w:r>
          </w:p>
        </w:tc>
        <w:tc>
          <w:tcPr>
            <w:tcW w:w="1720" w:type="dxa"/>
            <w:tcBorders/>
            <w:vAlign w:val="center"/>
          </w:tcPr>
          <w:p>
            <w:pPr>
              <w:snapToGrid w:val="0"/>
              <w:jc w:val="right"/>
            </w:pPr>
            <w:r>
              <w:rPr>
                <w:rFonts w:ascii="宋体" w:eastAsia="宋体" w:hAnsi="宋体" w:cs="宋体"/>
                <w:b w:val="0"/>
                <w:i w:val="0"/>
                <w:color w:val="000000"/>
                <w:sz w:val="20"/>
              </w:rPr>
              <w:t xml:space="preserve">1,263,000.00</w:t>
            </w:r>
          </w:p>
        </w:tc>
        <w:tc>
          <w:tcPr>
            <w:tcW w:w="1720" w:type="dxa"/>
            <w:tcBorders/>
            <w:vAlign w:val="center"/>
          </w:tcPr>
          <w:p>
            <w:pPr>
              <w:snapToGrid w:val="0"/>
              <w:jc w:val="right"/>
            </w:pPr>
            <w:r>
              <w:rPr>
                <w:rFonts w:ascii="宋体" w:eastAsia="宋体" w:hAnsi="宋体" w:cs="宋体"/>
                <w:b w:val="0"/>
                <w:i w:val="0"/>
                <w:color w:val="000000"/>
                <w:sz w:val="20"/>
              </w:rPr>
              <w:t xml:space="preserve">1,263,000.00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1319758665"/>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119,106,386.08</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20,029,000.00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23,103,998.74</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10,656,712.57</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47,451,000.00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2,085,015.02</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6,330,288.69</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3,650,000.00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2,781,000.00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1,138,782.42</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3,919,386.08</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3,169,149.04</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6,056,731.97</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24,361,000.00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503,000.00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3,095,321.55</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1,776,613.92</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1,459,000.00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317,613.92</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712,000.00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122,000.00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120,883,000.00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20,029,000.00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2050619938"/>
      <w:bookmarkStart w:id="29" w:name="_Toc1972776439"/>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天津商务职业学院2024年度政府性基金预算财政拨款收入支出决算表为空表。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453584240"/>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天津商务职业学院2024年国有资本经营预算财政拨款收入支出决算表为空表。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616353408"/>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天津商务职业学院2024年财政拨款“三公”经费支出决算表为空表。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73785173"/>
      <w:bookmarkStart w:id="40" w:name="_Toc2044509788"/>
      <w:bookmarkStart w:id="41" w:name="_Toc1738098775"/>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部门：天津商务职业学院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34,926,139.17</w:t>
            </w:r>
          </w:p>
        </w:tc>
        <w:tc>
          <w:tcPr>
            <w:tcW w:w="1380" w:type="dxa"/>
            <w:tcBorders/>
            <w:vAlign w:val="center"/>
          </w:tcPr>
          <w:p>
            <w:pPr>
              <w:snapToGrid w:val="0"/>
              <w:jc w:val="right"/>
            </w:pPr>
            <w:r>
              <w:rPr>
                <w:rFonts w:ascii="宋体" w:eastAsia="宋体" w:hAnsi="宋体" w:cs="宋体"/>
                <w:b w:val="0"/>
                <w:i w:val="0"/>
                <w:color w:val="000000"/>
                <w:sz w:val="16"/>
              </w:rPr>
              <w:t xml:space="preserve">31,996,420.00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2,929,719.17</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w:t>
            </w:r>
          </w:p>
        </w:tc>
        <w:tc>
          <w:tcPr>
            <w:tcW w:w="3980" w:type="dxa"/>
            <w:tcBorders/>
            <w:vAlign w:val="center"/>
          </w:tcPr>
          <w:p>
            <w:pPr>
              <w:snapToGrid w:val="0"/>
              <w:jc w:val="left"/>
            </w:pPr>
            <w:r>
              <w:rPr>
                <w:rFonts w:ascii="宋体" w:eastAsia="宋体" w:hAnsi="宋体" w:cs="宋体"/>
                <w:b w:val="0"/>
                <w:i w:val="0"/>
                <w:color w:val="000000"/>
                <w:sz w:val="16"/>
              </w:rPr>
              <w:t xml:space="preserve">教育支出</w:t>
            </w:r>
          </w:p>
        </w:tc>
        <w:tc>
          <w:tcPr>
            <w:tcW w:w="1380" w:type="dxa"/>
            <w:tcBorders/>
            <w:vAlign w:val="center"/>
          </w:tcPr>
          <w:p>
            <w:pPr>
              <w:snapToGrid w:val="0"/>
              <w:jc w:val="right"/>
            </w:pPr>
            <w:r>
              <w:rPr>
                <w:rFonts w:ascii="宋体" w:eastAsia="宋体" w:hAnsi="宋体" w:cs="宋体"/>
                <w:b w:val="0"/>
                <w:i w:val="0"/>
                <w:color w:val="000000"/>
                <w:sz w:val="16"/>
              </w:rPr>
              <w:t xml:space="preserve">34,926,139.17</w:t>
            </w:r>
          </w:p>
        </w:tc>
        <w:tc>
          <w:tcPr>
            <w:tcW w:w="1380" w:type="dxa"/>
            <w:tcBorders/>
            <w:vAlign w:val="center"/>
          </w:tcPr>
          <w:p>
            <w:pPr>
              <w:snapToGrid w:val="0"/>
              <w:jc w:val="right"/>
            </w:pPr>
            <w:r>
              <w:rPr>
                <w:rFonts w:ascii="宋体" w:eastAsia="宋体" w:hAnsi="宋体" w:cs="宋体"/>
                <w:b w:val="0"/>
                <w:i w:val="0"/>
                <w:color w:val="000000"/>
                <w:sz w:val="16"/>
              </w:rPr>
              <w:t xml:space="preserve">31,996,420.00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2,929,719.17</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w:t>
            </w:r>
          </w:p>
        </w:tc>
        <w:tc>
          <w:tcPr>
            <w:tcW w:w="3980" w:type="dxa"/>
            <w:tcBorders/>
            <w:vAlign w:val="center"/>
          </w:tcPr>
          <w:p>
            <w:pPr>
              <w:snapToGrid w:val="0"/>
              <w:jc w:val="left"/>
            </w:pPr>
            <w:r>
              <w:rPr>
                <w:rFonts w:ascii="宋体" w:eastAsia="宋体" w:hAnsi="宋体" w:cs="宋体"/>
                <w:b w:val="0"/>
                <w:i w:val="0"/>
                <w:color w:val="000000"/>
                <w:sz w:val="16"/>
              </w:rPr>
              <w:t xml:space="preserve">职业教育</w:t>
            </w:r>
          </w:p>
        </w:tc>
        <w:tc>
          <w:tcPr>
            <w:tcW w:w="1380" w:type="dxa"/>
            <w:tcBorders/>
            <w:vAlign w:val="center"/>
          </w:tcPr>
          <w:p>
            <w:pPr>
              <w:snapToGrid w:val="0"/>
              <w:jc w:val="right"/>
            </w:pPr>
            <w:r>
              <w:rPr>
                <w:rFonts w:ascii="宋体" w:eastAsia="宋体" w:hAnsi="宋体" w:cs="宋体"/>
                <w:b w:val="0"/>
                <w:i w:val="0"/>
                <w:color w:val="000000"/>
                <w:sz w:val="16"/>
              </w:rPr>
              <w:t xml:space="preserve">34,926,139.17</w:t>
            </w:r>
          </w:p>
        </w:tc>
        <w:tc>
          <w:tcPr>
            <w:tcW w:w="1380" w:type="dxa"/>
            <w:tcBorders/>
            <w:vAlign w:val="center"/>
          </w:tcPr>
          <w:p>
            <w:pPr>
              <w:snapToGrid w:val="0"/>
              <w:jc w:val="right"/>
            </w:pPr>
            <w:r>
              <w:rPr>
                <w:rFonts w:ascii="宋体" w:eastAsia="宋体" w:hAnsi="宋体" w:cs="宋体"/>
                <w:b w:val="0"/>
                <w:i w:val="0"/>
                <w:color w:val="000000"/>
                <w:sz w:val="16"/>
              </w:rPr>
              <w:t xml:space="preserve">31,996,420.00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2,929,719.17</w:t>
            </w: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2050302</w:t>
            </w:r>
          </w:p>
        </w:tc>
        <w:tc>
          <w:tcPr>
            <w:tcW w:w="3980" w:type="dxa"/>
            <w:tcBorders/>
            <w:vAlign w:val="center"/>
          </w:tcPr>
          <w:p>
            <w:pPr>
              <w:snapToGrid w:val="0"/>
              <w:jc w:val="left"/>
            </w:pPr>
            <w:r>
              <w:rPr>
                <w:rFonts w:ascii="宋体" w:eastAsia="宋体" w:hAnsi="宋体" w:cs="宋体"/>
                <w:b w:val="0"/>
                <w:i w:val="0"/>
                <w:color w:val="000000"/>
                <w:sz w:val="16"/>
              </w:rPr>
              <w:t xml:space="preserve">中等职业教育</w:t>
            </w:r>
          </w:p>
        </w:tc>
        <w:tc>
          <w:tcPr>
            <w:tcW w:w="1380" w:type="dxa"/>
            <w:tcBorders/>
            <w:vAlign w:val="center"/>
          </w:tcPr>
          <w:p>
            <w:pPr>
              <w:snapToGrid w:val="0"/>
              <w:jc w:val="right"/>
            </w:pPr>
            <w:r>
              <w:rPr>
                <w:rFonts w:ascii="宋体" w:eastAsia="宋体" w:hAnsi="宋体" w:cs="宋体"/>
                <w:b w:val="0"/>
                <w:i w:val="0"/>
                <w:color w:val="000000"/>
                <w:sz w:val="16"/>
              </w:rPr>
              <w:t xml:space="preserve">174,250.00</w:t>
            </w:r>
          </w:p>
        </w:tc>
        <w:tc>
          <w:tcPr>
            <w:tcW w:w="1380" w:type="dxa"/>
            <w:tcBorders/>
            <w:vAlign w:val="center"/>
          </w:tcPr>
          <w:p>
            <w:pPr>
              <w:snapToGrid w:val="0"/>
              <w:jc w:val="right"/>
            </w:pPr>
            <w:r>
              <w:rPr>
                <w:rFonts w:ascii="宋体" w:eastAsia="宋体" w:hAnsi="宋体" w:cs="宋体"/>
                <w:b w:val="0"/>
                <w:i w:val="0"/>
                <w:color w:val="000000"/>
                <w:sz w:val="16"/>
              </w:rPr>
              <w:t xml:space="preserve">174,250.00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2050305</w:t>
            </w:r>
          </w:p>
        </w:tc>
        <w:tc>
          <w:tcPr>
            <w:tcW w:w="3980" w:type="dxa"/>
            <w:tcBorders/>
            <w:vAlign w:val="center"/>
          </w:tcPr>
          <w:p>
            <w:pPr>
              <w:snapToGrid w:val="0"/>
              <w:jc w:val="left"/>
            </w:pPr>
            <w:r>
              <w:rPr>
                <w:rFonts w:ascii="宋体" w:eastAsia="宋体" w:hAnsi="宋体" w:cs="宋体"/>
                <w:b w:val="0"/>
                <w:i w:val="0"/>
                <w:color w:val="000000"/>
                <w:sz w:val="16"/>
              </w:rPr>
              <w:t xml:space="preserve">高等职业教育</w:t>
            </w:r>
          </w:p>
        </w:tc>
        <w:tc>
          <w:tcPr>
            <w:tcW w:w="1380" w:type="dxa"/>
            <w:tcBorders/>
            <w:vAlign w:val="center"/>
          </w:tcPr>
          <w:p>
            <w:pPr>
              <w:snapToGrid w:val="0"/>
              <w:jc w:val="right"/>
            </w:pPr>
            <w:r>
              <w:rPr>
                <w:rFonts w:ascii="宋体" w:eastAsia="宋体" w:hAnsi="宋体" w:cs="宋体"/>
                <w:b w:val="0"/>
                <w:i w:val="0"/>
                <w:color w:val="000000"/>
                <w:sz w:val="16"/>
              </w:rPr>
              <w:t xml:space="preserve">34,751,889.17</w:t>
            </w:r>
          </w:p>
        </w:tc>
        <w:tc>
          <w:tcPr>
            <w:tcW w:w="1380" w:type="dxa"/>
            <w:tcBorders/>
            <w:vAlign w:val="center"/>
          </w:tcPr>
          <w:p>
            <w:pPr>
              <w:snapToGrid w:val="0"/>
              <w:jc w:val="right"/>
            </w:pPr>
            <w:r>
              <w:rPr>
                <w:rFonts w:ascii="宋体" w:eastAsia="宋体" w:hAnsi="宋体" w:cs="宋体"/>
                <w:b w:val="0"/>
                <w:i w:val="0"/>
                <w:color w:val="000000"/>
                <w:sz w:val="16"/>
              </w:rPr>
              <w:t xml:space="preserve">31,822,170.00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snapToGrid w:val="0"/>
              <w:jc w:val="right"/>
            </w:pPr>
            <w:r>
              <w:rPr>
                <w:rFonts w:ascii="宋体" w:eastAsia="宋体" w:hAnsi="宋体" w:cs="宋体"/>
                <w:b w:val="0"/>
                <w:i w:val="0"/>
                <w:color w:val="000000"/>
                <w:sz w:val="16"/>
              </w:rPr>
              <w:t xml:space="preserve">2,929,719.17</w:t>
            </w: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29642691"/>
      <w:bookmarkStart w:id="44" w:name="_Toc6061284"/>
      <w:bookmarkStart w:id="45" w:name="_Toc245797798"/>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940268779"/>
      <w:bookmarkStart w:id="47" w:name="_Toc576593978"/>
      <w:bookmarkStart w:id="48" w:name="_Toc752851347"/>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天津商务职业学院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256,080,640.94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减少26,428,898.50元，下降9.355%</w:t>
      </w:r>
      <w:r>
        <w:rPr>
          <w:rFonts w:eastAsia="仿宋_GB2312" w:hint="eastAsia"/>
          <w:sz w:val="30"/>
          <w:szCs w:val="30"/>
        </w:rPr>
        <w:t xml:space="preserve">，主要原因是</w:t>
      </w:r>
      <w:r>
        <w:rPr>
          <w:rFonts w:eastAsia="仿宋_GB2312" w:hint="eastAsia"/>
          <w:sz w:val="30"/>
          <w:szCs w:val="30"/>
        </w:rPr>
        <w:t xml:space="preserve">2024年所属单位填报口径变化</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一般公共预算财政拨款收入172,908,420.00元、财政专户管理资金收入69,912,155.00元、事业收入3,327,829.47元、其他收入5,419,303.44元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教育支出237,372,151.59元、社会保障和就业支出8,344,000.00元、卫生健康支出4,740,000.00元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368772982"/>
      <w:bookmarkStart w:id="52" w:name="_Toc1458959096"/>
      <w:bookmarkStart w:id="53" w:name="_Toc1912694027"/>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天津商务职业学院</w:t>
      </w:r>
      <w:r>
        <w:rPr>
          <w:rFonts w:eastAsia="仿宋_GB2312" w:hint="eastAsia"/>
          <w:sz w:val="30"/>
          <w:szCs w:val="30"/>
        </w:rPr>
        <w:t xml:space="preserve">2024年度本年收入合计</w:t>
      </w:r>
      <w:r>
        <w:rPr>
          <w:rFonts w:eastAsia="仿宋_GB2312" w:hint="eastAsia"/>
          <w:sz w:val="30"/>
          <w:szCs w:val="30"/>
        </w:rPr>
        <w:t xml:space="preserve">251,567,707.91</w:t>
      </w:r>
      <w:r>
        <w:rPr>
          <w:rFonts w:eastAsia="仿宋_GB2312" w:hint="eastAsia"/>
          <w:sz w:val="30"/>
          <w:szCs w:val="30"/>
        </w:rPr>
        <w:t xml:space="preserve">元，与2023年度相比</w:t>
      </w:r>
      <w:r>
        <w:rPr>
          <w:rFonts w:eastAsia="仿宋_GB2312" w:hint="eastAsia"/>
          <w:sz w:val="30"/>
          <w:szCs w:val="30"/>
        </w:rPr>
        <w:t xml:space="preserve">增加19,672,908.81元，</w:t>
      </w:r>
      <w:r>
        <w:rPr>
          <w:rFonts w:eastAsia="仿宋_GB2312" w:hint="eastAsia"/>
          <w:sz w:val="30"/>
          <w:szCs w:val="30"/>
        </w:rPr>
        <w:t xml:space="preserve">主要原因是</w:t>
      </w:r>
      <w:r>
        <w:rPr>
          <w:rFonts w:eastAsia="仿宋_GB2312" w:hint="eastAsia"/>
          <w:sz w:val="30"/>
          <w:szCs w:val="30"/>
        </w:rPr>
        <w:t xml:space="preserve">新增高校落实科教兴市人才强市行动方案考核（2024年）、商务职业学院普通话测试经费等项目及生均经费增加，导致相关经费收入增长</w:t>
      </w:r>
      <w:r>
        <w:rPr>
          <w:rFonts w:eastAsia="仿宋_GB2312" w:hint="eastAsia"/>
          <w:sz w:val="30"/>
          <w:szCs w:val="30"/>
        </w:rPr>
        <w:t xml:space="preserve">。其中：</w:t>
      </w:r>
      <w:r>
        <w:rPr>
          <w:rFonts w:eastAsia="仿宋_GB2312" w:hint="eastAsia"/>
          <w:sz w:val="30"/>
          <w:szCs w:val="30"/>
        </w:rPr>
        <w:t xml:space="preserve">一般公共预算财政拨款收入172,908,420.00元，占68.732%；财政专户管理资金收入69,912,155.00元，占27.791%；事业收入3,327,829.47元，占1.323%；其他收入5,419,303.44元，占2.154%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965799846"/>
      <w:bookmarkStart w:id="56" w:name="_Toc2115235603"/>
      <w:bookmarkStart w:id="57" w:name="_Toc1122681810"/>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天津商务职业学院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250,456,151.59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增加13,531,459.30元，</w:t>
      </w:r>
      <w:r>
        <w:rPr>
          <w:rFonts w:eastAsia="仿宋_GB2312" w:hint="eastAsia"/>
          <w:sz w:val="30"/>
          <w:szCs w:val="30"/>
        </w:rPr>
        <w:t xml:space="preserve">主要原因是</w:t>
      </w:r>
      <w:r>
        <w:rPr>
          <w:rFonts w:eastAsia="仿宋_GB2312" w:hint="eastAsia"/>
          <w:sz w:val="30"/>
          <w:szCs w:val="30"/>
        </w:rPr>
        <w:t xml:space="preserve">新增高校落实科教兴市人才强市行动方案考核（2024年）、商务职业学院普通话测试经费等项目及生均经费增加，导致相关经费支出增长</w:t>
      </w:r>
      <w:r>
        <w:rPr>
          <w:rFonts w:eastAsia="仿宋_GB2312" w:hint="eastAsia"/>
          <w:sz w:val="30"/>
          <w:szCs w:val="30"/>
        </w:rPr>
        <w:t xml:space="preserve">。其中：</w:t>
      </w:r>
      <w:r>
        <w:rPr>
          <w:rFonts w:eastAsia="仿宋_GB2312" w:hint="eastAsia"/>
          <w:sz w:val="30"/>
          <w:szCs w:val="30"/>
        </w:rPr>
        <w:t xml:space="preserve">基本支出215,530,012.42元，占86.055%；项目支出34,926,139.17元，占13.945%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320487183"/>
      <w:bookmarkStart w:id="59" w:name="_Toc1121858128"/>
      <w:bookmarkStart w:id="60" w:name="_Toc1029059860"/>
      <w:bookmarkStart w:id="61" w:name="_Toc1516607696"/>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天津商务职业学院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172,908,420.00</w:t>
      </w:r>
      <w:r>
        <w:rPr>
          <w:rFonts w:eastAsia="仿宋_GB2312" w:hint="eastAsia"/>
          <w:sz w:val="30"/>
          <w:szCs w:val="30"/>
        </w:rPr>
        <w:t xml:space="preserve">元。与2023年度相比，财政拨款收、支总计各</w:t>
      </w:r>
      <w:r>
        <w:rPr>
          <w:rFonts w:eastAsia="仿宋_GB2312" w:hint="eastAsia"/>
          <w:sz w:val="30"/>
          <w:szCs w:val="30"/>
        </w:rPr>
        <w:t xml:space="preserve">增加12,722,870.00元，增长7.943%，</w:t>
      </w:r>
      <w:r>
        <w:rPr>
          <w:rFonts w:eastAsia="仿宋_GB2312" w:hint="eastAsia"/>
          <w:sz w:val="30"/>
          <w:szCs w:val="30"/>
        </w:rPr>
        <w:t xml:space="preserve">主要原因是</w:t>
      </w:r>
      <w:r>
        <w:rPr>
          <w:rFonts w:eastAsia="仿宋_GB2312" w:hint="eastAsia"/>
          <w:sz w:val="30"/>
          <w:szCs w:val="30"/>
        </w:rPr>
        <w:t xml:space="preserve">新增高校落实科教兴市人才强市行动方案考核（2024年）、商务职业学院普通话测试经费等项目及生均经费增加，导致相关经费收支增长</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一般公共预算财政拨款172,908,420.00元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教育支出159,824,420.00元、社会保障和就业支出8,344,000.00元、卫生健康支出4,740,000.00元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63136636"/>
      <w:bookmarkStart w:id="63" w:name="_Toc1332076583"/>
      <w:bookmarkStart w:id="64" w:name="_Toc1723257729"/>
      <w:bookmarkStart w:id="65" w:name="_Toc1142140429"/>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天津商务职业学院2024年度部门决算一般公共预算财政拨款支出合计172,908,420.00元，占本年支出合计的69.037%。与2023年度相比，一般公共预算财政拨款支出</w:t>
      </w:r>
      <w:r>
        <w:rPr>
          <w:rFonts w:eastAsia="仿宋_GB2312" w:hint="eastAsia"/>
          <w:sz w:val="30"/>
          <w:szCs w:val="30"/>
        </w:rPr>
        <w:t xml:space="preserve">增加12,722,870.00元</w:t>
      </w:r>
      <w:r>
        <w:rPr>
          <w:rFonts w:eastAsia="仿宋_GB2312" w:hint="eastAsia"/>
          <w:sz w:val="30"/>
          <w:szCs w:val="30"/>
        </w:rPr>
        <w:t xml:space="preserve">，增长7.943%</w:t>
      </w:r>
      <w:r>
        <w:rPr>
          <w:rFonts w:eastAsia="仿宋_GB2312" w:hint="eastAsia"/>
          <w:sz w:val="30"/>
          <w:szCs w:val="30"/>
        </w:rPr>
        <w:t xml:space="preserve">，主要原因是新增高校落实科教兴市人才强市行动方案考核（2024年）、商务职业学院普通话测试经费等项目及生均经费增加，导致相关经费支出增长。</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2024年度一般公共预算财政拨款支出172,908,420.00元，主要用于以下方面：</w:t>
      </w:r>
      <w:r>
        <w:rPr>
          <w:rFonts w:eastAsia="仿宋_GB2312" w:hint="eastAsia"/>
          <w:sz w:val="30"/>
          <w:szCs w:val="30"/>
        </w:rPr>
        <w:t xml:space="preserve">教育支出（类）支出159,824,420.00元，占92.433%,社会保障和就业支出（类）支出8,344,000.00元，占4.826%,卫生健康支出（类）支出4,740,000.00元，占2.741%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2024年度一般公共预算财政拨款支出年初预算为170,242,200.00元，支出决算为172,908,420.00元</w:t>
      </w:r>
      <w:r>
        <w:rPr>
          <w:rFonts w:eastAsia="仿宋_GB2312" w:hint="eastAsia"/>
          <w:sz w:val="30"/>
          <w:szCs w:val="30"/>
        </w:rPr>
        <w:t xml:space="preserve">，完成年初预算的101.566%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1.教育支出（类）职业教育（款）中等职业教育（项）年初预算为183,300.00元，支出决算为174,250.00元，完成年初预算的95.063%，决算数小于预算数的主要原因是：年中减少项目预算。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高等职业教育（项）年初预算为156,974,900.00元，支出决算为159,650,170.00元，完成年初预算的101.704%，决算数大于预算数的主要原因是：年中追加高校落实科教兴市人才强市行动方案考核（2024年）、学生资助补助经费-01中央直达资金（2024年调整政策资金）等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5,563,000.00元，支出决算为5,563,000.00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2,781,000.00元，支出决算为2,781,000.00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5.卫生健康支出（类）行政事业单位医疗（款）事业单位医疗（项）年初预算为3,477,000.00元，支出决算为3,477,000.00元，完成年初预算的100.000%，决算数与预算数持平的主要原因是：厉行节约，严格按照预算执行。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1,263,000.00元，支出决算为1,263,000.00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745353317"/>
      <w:bookmarkStart w:id="67" w:name="_Toc1648307680"/>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天津商务职业学院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140,912,000.00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增加5,602,000.00元，</w:t>
      </w:r>
      <w:r>
        <w:rPr>
          <w:rFonts w:eastAsia="仿宋_GB2312" w:hint="eastAsia"/>
          <w:sz w:val="30"/>
          <w:szCs w:val="30"/>
        </w:rPr>
        <w:t xml:space="preserve">主要原因是</w:t>
      </w:r>
      <w:r>
        <w:rPr>
          <w:rFonts w:eastAsia="仿宋_GB2312" w:hint="eastAsia"/>
          <w:sz w:val="30"/>
          <w:szCs w:val="30"/>
        </w:rPr>
        <w:t xml:space="preserve">生均经费增加，导致相关经费支出增长</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人员经费120,883,000.00元，主要包括</w:t>
      </w:r>
      <w:r>
        <w:rPr>
          <w:rFonts w:eastAsia="仿宋_GB2312" w:hint="eastAsia"/>
          <w:sz w:val="30"/>
          <w:szCs w:val="30"/>
        </w:rPr>
        <w:t xml:space="preserve">基本工资、津贴补贴、绩效工资、机关事业单位基本养老保险缴费、职业年金缴费、职工基本医疗保险缴费、住房公积金、医疗费、退休费、医疗费补助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公用经费20,029,000.00元，主要包括</w:t>
      </w:r>
      <w:r>
        <w:rPr>
          <w:rFonts w:eastAsia="仿宋_GB2312" w:hint="eastAsia"/>
          <w:sz w:val="30"/>
          <w:szCs w:val="30"/>
        </w:rPr>
        <w:t xml:space="preserve">水费、电费、邮电费、取暖费、物业管理费、维修（护）费、工会经费、其他交通费用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1674064446"/>
      <w:bookmarkStart w:id="71" w:name="_Toc314288823"/>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天津商务职业学院2024年度无政府性基金预算财政拨款收入、支出和结转结余。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873153658"/>
      <w:bookmarkStart w:id="75" w:name="_Toc1589960188"/>
      <w:bookmarkStart w:id="76" w:name="_Toc1817884575"/>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天津商务职业学院2024年度无国有资本经营预算财政拨款收入、支出和结转结余。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21860095"/>
      <w:bookmarkStart w:id="80" w:name="_Toc936206156"/>
      <w:bookmarkStart w:id="81" w:name="_Toc1597628234"/>
      <w:bookmarkStart w:id="82" w:name="_Toc133777005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1895013942"/>
      <w:bookmarkStart w:id="89" w:name="_Toc1349690397"/>
      <w:bookmarkStart w:id="90" w:name="_Toc204182323"/>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天津商务职业学院2024年度无机关运行经费。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376739118"/>
      <w:bookmarkStart w:id="92" w:name="_Toc2053194528"/>
      <w:bookmarkStart w:id="93" w:name="_Toc169354537"/>
      <w:bookmarkStart w:id="94" w:name="_Toc13434755"/>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商务职业学院2024年政府采购支出总额15,909,167.87元，其中：政府采购货物支出7,763,860.31元、政府采购工程支出2,968,045.00元、政府采购服务支出5,177,262.56元。授予中小企业合同金额10,547,060.31元，占政府采购支出总额的66.295%，其中：授予小微企业合同金额9,378,560.31元，占政府采购支出总额的58.951%；货物采购授予中小企业合同金额占货物支出金额的59.296%，工程采购授予中小企业合同金额占工程支出金额的100.000%，服务采购授予中小企业合同金额占服务支出金额的57.469%。</w:t>
      </w:r>
    </w:p>
    <w:p>
      <w:pPr>
        <w:pStyle w:val="Heading2"/>
        <w:spacing w:before="0" w:after="0" w:line="600" w:lineRule="exact"/>
        <w:ind w:firstLine="600" w:firstLineChars="200"/>
        <w:rPr>
          <w:rFonts w:ascii="黑体" w:eastAsia="黑体" w:hAnsi="黑体" w:cs="仿宋_GB2312"/>
          <w:sz w:val="30"/>
          <w:szCs w:val="30"/>
        </w:rPr>
      </w:pPr>
      <w:bookmarkStart w:id="95" w:name="_Toc1072564870"/>
      <w:bookmarkStart w:id="96" w:name="_Toc125708453"/>
      <w:bookmarkStart w:id="97" w:name="_Toc31214435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截至2024年12月31日，天津商务职业学院共有车辆6辆</w:t>
      </w:r>
      <w:r>
        <w:rPr>
          <w:rFonts w:eastAsia="仿宋_GB2312" w:hint="eastAsia"/>
          <w:sz w:val="30"/>
          <w:szCs w:val="30"/>
        </w:rPr>
        <w:t xml:space="preserve">，其中：</w:t>
      </w:r>
      <w:r>
        <w:rPr>
          <w:rFonts w:eastAsia="仿宋_GB2312" w:hint="eastAsia"/>
          <w:sz w:val="30"/>
          <w:szCs w:val="30"/>
        </w:rPr>
        <w:t xml:space="preserve">主要负责人用车2辆、机要通信用车2辆、离退休干部服务用车1辆、其他用车1辆</w:t>
      </w:r>
      <w:r>
        <w:rPr>
          <w:rFonts w:eastAsia="仿宋_GB2312" w:hint="eastAsia"/>
          <w:sz w:val="30"/>
          <w:szCs w:val="30"/>
        </w:rPr>
        <w:t xml:space="preserve">，其他用车主要包括办学招生等业务用车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205502447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根据预算绩效管理要求，天津商务职业学院已对20个2024年度市级项目开展绩效自评，涉及金额31,996,420.00元，自评结果已随部门决算一并公开。</w:t>
      </w:r>
    </w:p>
    <w:p>
      <w:pPr>
        <w:spacing w:line="600" w:lineRule="exact"/>
        <w:jc w:val="both"/>
        <w:rPr>
          <w:rFonts w:eastAsia="仿宋_GB2312"/>
          <w:sz w:val="30"/>
          <w:szCs w:val="30"/>
        </w:rPr>
      </w:pPr>
      <w:r>
        <w:rPr>
          <w:rFonts w:eastAsia="仿宋_GB2312"/>
          <w:sz w:val="30"/>
          <w:szCs w:val="30"/>
        </w:rPr>
        <w:t xml:space="preserve">    本部门2024年度未开展部门评价。</w:t>
      </w:r>
    </w:p>
    <w:p>
      <w:pPr>
        <w:pStyle w:val="Heading2"/>
        <w:spacing w:before="0" w:after="0" w:line="600" w:lineRule="exact"/>
        <w:ind w:firstLine="600" w:firstLineChars="200"/>
        <w:rPr>
          <w:rFonts w:ascii="黑体" w:eastAsia="黑体" w:hAnsi="黑体" w:cs="仿宋_GB2312"/>
          <w:sz w:val="30"/>
          <w:szCs w:val="30"/>
        </w:rPr>
      </w:pPr>
      <w:bookmarkStart w:id="103" w:name="_Toc1063166918"/>
      <w:bookmarkStart w:id="104" w:name="_Toc816873431"/>
      <w:bookmarkStart w:id="105" w:name="_Toc1843655880"/>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天津商务职业学院不属于乡、镇、街级单位，不涉及公开2024年度教育、医疗卫生、社会保障和就业、住房保障、涉农补贴等民生支出情况。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328799546"/>
      <w:bookmarkStart w:id="108" w:name="_Toc368130082"/>
      <w:bookmarkStart w:id="109" w:name="_Toc282832597"/>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64598362"/>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header" Target="header3.xml" /><Relationship Id="rId3" Type="http://schemas.openxmlformats.org/officeDocument/2006/relationships/customXml" Target="../customXml/item3.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footer" Target="footer3.xml" /><Relationship Id="rId33" Type="http://schemas.openxmlformats.org/officeDocument/2006/relationships/footer" Target="footer4.xml" /><Relationship Id="rId34" Type="http://schemas.openxmlformats.org/officeDocument/2006/relationships/footer" Target="footer5.xml" /><Relationship Id="rId35" Type="http://schemas.openxmlformats.org/officeDocument/2006/relationships/theme" Target="theme/theme1.xml" /><Relationship Id="rId36" Type="http://schemas.openxmlformats.org/officeDocument/2006/relationships/styles" Target="styles.xml" /><Relationship Id="rId37" Type="http://schemas.openxmlformats.org/officeDocument/2006/relationships/webSettings" Target="webSettings.xml" /><Relationship Id="rId38" Type="http://schemas.openxmlformats.org/officeDocument/2006/relationships/fontTable" Target="fontTable.xml" /><Relationship Id="rId39"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96E1175B-A67B-46AE-B85D-6DA15FC25627}">
  <ds:schemaRefs/>
</ds:datastoreItem>
</file>

<file path=customXml/itemProps11.xml><?xml version="1.0" encoding="utf-8"?>
<ds:datastoreItem xmlns:ds="http://schemas.openxmlformats.org/officeDocument/2006/customXml" ds:itemID="{F3BAAF12-834E-4002-B80C-F5A50F7A299F}">
  <ds:schemaRefs/>
</ds:datastoreItem>
</file>

<file path=customXml/itemProps12.xml><?xml version="1.0" encoding="utf-8"?>
<ds:datastoreItem xmlns:ds="http://schemas.openxmlformats.org/officeDocument/2006/customXml" ds:itemID="{CC5DF07E-BFFA-43FA-A3CD-98069DF0F687}">
  <ds:schemaRefs/>
</ds:datastoreItem>
</file>

<file path=customXml/itemProps13.xml><?xml version="1.0" encoding="utf-8"?>
<ds:datastoreItem xmlns:ds="http://schemas.openxmlformats.org/officeDocument/2006/customXml" ds:itemID="{94C20284-5DAF-437F-AFC2-B95276A97113}">
  <ds:schemaRefs/>
</ds:datastoreItem>
</file>

<file path=customXml/itemProps14.xml><?xml version="1.0" encoding="utf-8"?>
<ds:datastoreItem xmlns:ds="http://schemas.openxmlformats.org/officeDocument/2006/customXml" ds:itemID="{9E235116-2B60-40F7-90B3-AD0DB00C8D58}">
  <ds:schemaRefs/>
</ds:datastoreItem>
</file>

<file path=customXml/itemProps15.xml><?xml version="1.0" encoding="utf-8"?>
<ds:datastoreItem xmlns:ds="http://schemas.openxmlformats.org/officeDocument/2006/customXml" ds:itemID="{69CAF7E9-83EE-4D23-8DC7-502960E8F893}">
  <ds:schemaRefs/>
</ds:datastoreItem>
</file>

<file path=customXml/itemProps16.xml><?xml version="1.0" encoding="utf-8"?>
<ds:datastoreItem xmlns:ds="http://schemas.openxmlformats.org/officeDocument/2006/customXml" ds:itemID="{52F67541-63B6-4140-B9ED-036C4605808A}">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E7B89B85-DE50-4FA4-B41B-DA9EA0B13FC5}">
  <ds:schemaRefs/>
</ds:datastoreItem>
</file>

<file path=customXml/itemProps19.xml><?xml version="1.0" encoding="utf-8"?>
<ds:datastoreItem xmlns:ds="http://schemas.openxmlformats.org/officeDocument/2006/customXml" ds:itemID="{C4B34E17-0104-4EDC-8B65-FEE07F5D6036}">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762FE463-9158-4AD3-946B-699ADAB088E5}">
  <ds:schemaRefs/>
</ds:datastoreItem>
</file>

<file path=customXml/itemProps22.xml><?xml version="1.0" encoding="utf-8"?>
<ds:datastoreItem xmlns:ds="http://schemas.openxmlformats.org/officeDocument/2006/customXml" ds:itemID="{CC88AEA9-B6D6-4ED3-8D23-5498E7B9BEF0}">
  <ds:schemaRefs/>
</ds:datastoreItem>
</file>

<file path=customXml/itemProps23.xml><?xml version="1.0" encoding="utf-8"?>
<ds:datastoreItem xmlns:ds="http://schemas.openxmlformats.org/officeDocument/2006/customXml" ds:itemID="{ECF4E218-7AAA-47F4-AFDD-E2B4CE052896}">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FDE1A1C2-FBC7-499D-A1A7-2AEF61E292AA}">
  <ds:schemaRefs/>
</ds:datastoreItem>
</file>

<file path=customXml/itemProps26.xml><?xml version="1.0" encoding="utf-8"?>
<ds:datastoreItem xmlns:ds="http://schemas.openxmlformats.org/officeDocument/2006/customXml" ds:itemID="{75280075-3007-485F-9DAF-575194E50C9B}">
  <ds:schemaRefs/>
</ds:datastoreItem>
</file>

<file path=customXml/itemProps3.xml><?xml version="1.0" encoding="utf-8"?>
<ds:datastoreItem xmlns:ds="http://schemas.openxmlformats.org/officeDocument/2006/customXml" ds:itemID="{FED59827-4645-40FF-A724-9F89096CF019}">
  <ds:schemaRefs/>
</ds:datastoreItem>
</file>

<file path=customXml/itemProps4.xml><?xml version="1.0" encoding="utf-8"?>
<ds:datastoreItem xmlns:ds="http://schemas.openxmlformats.org/officeDocument/2006/customXml" ds:itemID="{4F63A560-0080-4A2D-9B9D-D75B1DA56683}">
  <ds:schemaRefs/>
</ds:datastoreItem>
</file>

<file path=customXml/itemProps5.xml><?xml version="1.0" encoding="utf-8"?>
<ds:datastoreItem xmlns:ds="http://schemas.openxmlformats.org/officeDocument/2006/customXml" ds:itemID="{18EAF0BC-63DE-4D5C-BADE-39BE023DB32D}">
  <ds:schemaRefs/>
</ds:datastoreItem>
</file>

<file path=customXml/itemProps6.xml><?xml version="1.0" encoding="utf-8"?>
<ds:datastoreItem xmlns:ds="http://schemas.openxmlformats.org/officeDocument/2006/customXml" ds:itemID="{D6FBF1F4-6224-409A-9FCB-9DFA953478DA}">
  <ds:schemaRefs/>
</ds:datastoreItem>
</file>

<file path=customXml/itemProps7.xml><?xml version="1.0" encoding="utf-8"?>
<ds:datastoreItem xmlns:ds="http://schemas.openxmlformats.org/officeDocument/2006/customXml" ds:itemID="{5AE26F72-FA8E-4537-A3DD-D3B8478CFCFE}">
  <ds:schemaRefs/>
</ds:datastoreItem>
</file>

<file path=customXml/itemProps8.xml><?xml version="1.0" encoding="utf-8"?>
<ds:datastoreItem xmlns:ds="http://schemas.openxmlformats.org/officeDocument/2006/customXml" ds:itemID="{5CEE1DAA-2E55-4F5C-85D1-366DFBE4870F}">
  <ds:schemaRefs/>
</ds:datastoreItem>
</file>

<file path=customXml/itemProps9.xml><?xml version="1.0" encoding="utf-8"?>
<ds:datastoreItem xmlns:ds="http://schemas.openxmlformats.org/officeDocument/2006/customXml" ds:itemID="{AD23279A-C336-4DD7-BA6E-62405502A753}">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56</Pages>
  <Words>6034</Words>
  <Characters>34400</Characters>
  <Application>WPS Office_12.1.21861.21861_F1E327BC-269C-435d-A152-05C5408002CA</Application>
  <DocSecurity>0</DocSecurity>
  <Lines>286</Lines>
  <Paragraphs>80</Paragraphs>
  <CharactersWithSpaces>40354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2025-07-06T03:27:00Z</cp:lastPrinted>
  <dcterms:created xsi:type="dcterms:W3CDTF">2019-08-08T18:37:00Z</dcterms:created>
  <dcterms:modified xsi:type="dcterms:W3CDTF">2025-08-19T17:41:38Z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