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天津市退役军人事务局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天津市退役军人事务局</w:t>
      </w:r>
      <w:r>
        <w:rPr>
          <w:rFonts w:ascii="仿宋_GB2312" w:eastAsia="仿宋_GB2312" w:hint="eastAsia"/>
          <w:sz w:val="30"/>
          <w:szCs w:val="30"/>
        </w:rPr>
        <w:t xml:space="preserve">的主要职责是：</w:t>
      </w:r>
      <w:r>
        <w:rPr>
          <w:rFonts w:ascii="仿宋_GB2312" w:eastAsia="仿宋_GB2312" w:hint="eastAsia"/>
          <w:sz w:val="30"/>
          <w:szCs w:val="30"/>
        </w:rPr>
        <w:t xml:space="preserve">本部门主要职责为涉密事项，依法不予公开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天津市退役军人事务局内设10个职能处室；下辖6个预算单位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天津市退役军人事务局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1.天津市退役军人事务局（本级）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2.天津市退役军人服务中心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3.天津市军队离休退休干部活动中心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4.天津市烈士陵园</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5.天津市荣军优抚医院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6.天津市自主择业军队转业干部工作办公室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7.天津市军用饮食供应站</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640,835,236.30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4,853,000.00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23,001,798.28</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745,763,761.21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4,890,378.13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18,656,719.93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4,853,000.00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687,346,754.51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755,507,139.34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2,495,208.53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116,889,202.99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51,224,026.69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61,566,134.30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55,323,068.69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806,731,166.03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806,731,166.03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687,346,754.51</w:t>
            </w:r>
          </w:p>
        </w:tc>
        <w:tc>
          <w:tcPr>
            <w:tcW w:w="1240" w:type="dxa"/>
            <w:tcBorders/>
            <w:vAlign w:val="center"/>
          </w:tcPr>
          <w:p>
            <w:pPr>
              <w:snapToGrid w:val="0"/>
              <w:jc w:val="right"/>
            </w:pPr>
            <w:r>
              <w:rPr>
                <w:rFonts w:ascii="宋体" w:eastAsia="宋体" w:hAnsi="宋体" w:cs="宋体"/>
                <w:b w:val="0"/>
                <w:i w:val="0"/>
                <w:color w:val="000000"/>
                <w:sz w:val="14"/>
              </w:rPr>
              <w:t xml:space="preserve">645,688,236.30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23,001,798.28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18,656,719.93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677,779,172.28</w:t>
            </w:r>
          </w:p>
        </w:tc>
        <w:tc>
          <w:tcPr>
            <w:tcW w:w="1240" w:type="dxa"/>
            <w:tcBorders/>
            <w:vAlign w:val="center"/>
          </w:tcPr>
          <w:p>
            <w:pPr>
              <w:snapToGrid w:val="0"/>
              <w:jc w:val="right"/>
            </w:pPr>
            <w:r>
              <w:rPr>
                <w:rFonts w:ascii="宋体" w:eastAsia="宋体" w:hAnsi="宋体" w:cs="宋体"/>
                <w:b w:val="0"/>
                <w:i w:val="0"/>
                <w:color w:val="000000"/>
                <w:sz w:val="14"/>
              </w:rPr>
              <w:t xml:space="preserve">636,991,073.11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22,189,798.28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18,598,300.89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10,263,534.48</w:t>
            </w:r>
          </w:p>
        </w:tc>
        <w:tc>
          <w:tcPr>
            <w:tcW w:w="1240" w:type="dxa"/>
            <w:tcBorders/>
            <w:vAlign w:val="center"/>
          </w:tcPr>
          <w:p>
            <w:pPr>
              <w:snapToGrid w:val="0"/>
              <w:jc w:val="right"/>
            </w:pPr>
            <w:r>
              <w:rPr>
                <w:rFonts w:ascii="宋体" w:eastAsia="宋体" w:hAnsi="宋体" w:cs="宋体"/>
                <w:b w:val="0"/>
                <w:i w:val="0"/>
                <w:color w:val="000000"/>
                <w:sz w:val="14"/>
              </w:rPr>
              <w:t xml:space="preserve">8,727,530.80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140,003.68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6,665,502.16</w:t>
            </w:r>
          </w:p>
        </w:tc>
        <w:tc>
          <w:tcPr>
            <w:tcW w:w="1240" w:type="dxa"/>
            <w:tcBorders/>
            <w:vAlign w:val="center"/>
          </w:tcPr>
          <w:p>
            <w:pPr>
              <w:snapToGrid w:val="0"/>
              <w:jc w:val="right"/>
            </w:pPr>
            <w:r>
              <w:rPr>
                <w:rFonts w:ascii="宋体" w:eastAsia="宋体" w:hAnsi="宋体" w:cs="宋体"/>
                <w:b w:val="0"/>
                <w:i w:val="0"/>
                <w:color w:val="000000"/>
                <w:sz w:val="14"/>
              </w:rPr>
              <w:t xml:space="preserve">5,640,833.04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93,669.12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3,598,032.32</w:t>
            </w:r>
          </w:p>
        </w:tc>
        <w:tc>
          <w:tcPr>
            <w:tcW w:w="1240" w:type="dxa"/>
            <w:tcBorders/>
            <w:vAlign w:val="center"/>
          </w:tcPr>
          <w:p>
            <w:pPr>
              <w:snapToGrid w:val="0"/>
              <w:jc w:val="right"/>
            </w:pPr>
            <w:r>
              <w:rPr>
                <w:rFonts w:ascii="宋体" w:eastAsia="宋体" w:hAnsi="宋体" w:cs="宋体"/>
                <w:b w:val="0"/>
                <w:i w:val="0"/>
                <w:color w:val="000000"/>
                <w:sz w:val="14"/>
              </w:rPr>
              <w:t xml:space="preserve">3,086,697.76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46,334.56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w:t>
            </w:r>
          </w:p>
        </w:tc>
        <w:tc>
          <w:tcPr>
            <w:tcW w:w="2520" w:type="dxa"/>
            <w:tcBorders/>
            <w:vAlign w:val="center"/>
          </w:tcPr>
          <w:p>
            <w:pPr>
              <w:snapToGrid w:val="0"/>
              <w:jc w:val="left"/>
            </w:pPr>
            <w:r>
              <w:rPr>
                <w:rFonts w:ascii="宋体" w:eastAsia="宋体" w:hAnsi="宋体" w:cs="宋体"/>
                <w:b w:val="0"/>
                <w:i w:val="0"/>
                <w:color w:val="000000"/>
                <w:sz w:val="14"/>
              </w:rPr>
              <w:t xml:space="preserve">抚恤</w:t>
            </w:r>
          </w:p>
        </w:tc>
        <w:tc>
          <w:tcPr>
            <w:tcW w:w="1240" w:type="dxa"/>
            <w:tcBorders/>
            <w:vAlign w:val="center"/>
          </w:tcPr>
          <w:p>
            <w:pPr>
              <w:snapToGrid w:val="0"/>
              <w:jc w:val="right"/>
            </w:pPr>
            <w:r>
              <w:rPr>
                <w:rFonts w:ascii="宋体" w:eastAsia="宋体" w:hAnsi="宋体" w:cs="宋体"/>
                <w:b w:val="0"/>
                <w:i w:val="0"/>
                <w:color w:val="000000"/>
                <w:sz w:val="14"/>
              </w:rPr>
              <w:t xml:space="preserve">14,367,875.77</w:t>
            </w:r>
          </w:p>
        </w:tc>
        <w:tc>
          <w:tcPr>
            <w:tcW w:w="1240" w:type="dxa"/>
            <w:tcBorders/>
            <w:vAlign w:val="center"/>
          </w:tcPr>
          <w:p>
            <w:pPr>
              <w:snapToGrid w:val="0"/>
              <w:jc w:val="right"/>
            </w:pPr>
            <w:r>
              <w:rPr>
                <w:rFonts w:ascii="宋体" w:eastAsia="宋体" w:hAnsi="宋体" w:cs="宋体"/>
                <w:b w:val="0"/>
                <w:i w:val="0"/>
                <w:color w:val="000000"/>
                <w:sz w:val="14"/>
              </w:rPr>
              <w:t xml:space="preserve">14,266,075.77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2080808</w:t>
            </w:r>
          </w:p>
        </w:tc>
        <w:tc>
          <w:tcPr>
            <w:tcW w:w="2520" w:type="dxa"/>
            <w:tcBorders/>
            <w:vAlign w:val="center"/>
          </w:tcPr>
          <w:p>
            <w:pPr>
              <w:snapToGrid w:val="0"/>
              <w:jc w:val="left"/>
            </w:pPr>
            <w:r>
              <w:rPr>
                <w:rFonts w:ascii="宋体" w:eastAsia="宋体" w:hAnsi="宋体" w:cs="宋体"/>
                <w:b w:val="0"/>
                <w:i w:val="0"/>
                <w:color w:val="000000"/>
                <w:sz w:val="14"/>
              </w:rPr>
              <w:t xml:space="preserve">褒扬纪念</w:t>
            </w:r>
          </w:p>
        </w:tc>
        <w:tc>
          <w:tcPr>
            <w:tcW w:w="1240" w:type="dxa"/>
            <w:tcBorders/>
            <w:vAlign w:val="center"/>
          </w:tcPr>
          <w:p>
            <w:pPr>
              <w:snapToGrid w:val="0"/>
              <w:jc w:val="right"/>
            </w:pPr>
            <w:r>
              <w:rPr>
                <w:rFonts w:ascii="宋体" w:eastAsia="宋体" w:hAnsi="宋体" w:cs="宋体"/>
                <w:b w:val="0"/>
                <w:i w:val="0"/>
                <w:color w:val="000000"/>
                <w:sz w:val="14"/>
              </w:rPr>
              <w:t xml:space="preserve">8,560,520.28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2080899</w:t>
            </w:r>
          </w:p>
        </w:tc>
        <w:tc>
          <w:tcPr>
            <w:tcW w:w="2520" w:type="dxa"/>
            <w:tcBorders/>
            <w:vAlign w:val="center"/>
          </w:tcPr>
          <w:p>
            <w:pPr>
              <w:snapToGrid w:val="0"/>
              <w:jc w:val="left"/>
            </w:pPr>
            <w:r>
              <w:rPr>
                <w:rFonts w:ascii="宋体" w:eastAsia="宋体" w:hAnsi="宋体" w:cs="宋体"/>
                <w:b w:val="0"/>
                <w:i w:val="0"/>
                <w:color w:val="000000"/>
                <w:sz w:val="14"/>
              </w:rPr>
              <w:t xml:space="preserve">其他优抚支出</w:t>
            </w:r>
          </w:p>
        </w:tc>
        <w:tc>
          <w:tcPr>
            <w:tcW w:w="1240" w:type="dxa"/>
            <w:tcBorders/>
            <w:vAlign w:val="center"/>
          </w:tcPr>
          <w:p>
            <w:pPr>
              <w:snapToGrid w:val="0"/>
              <w:jc w:val="right"/>
            </w:pPr>
            <w:r>
              <w:rPr>
                <w:rFonts w:ascii="宋体" w:eastAsia="宋体" w:hAnsi="宋体" w:cs="宋体"/>
                <w:b w:val="0"/>
                <w:i w:val="0"/>
                <w:color w:val="000000"/>
                <w:sz w:val="14"/>
              </w:rPr>
              <w:t xml:space="preserve">5,807,355.49</w:t>
            </w:r>
          </w:p>
        </w:tc>
        <w:tc>
          <w:tcPr>
            <w:tcW w:w="1240" w:type="dxa"/>
            <w:tcBorders/>
            <w:vAlign w:val="center"/>
          </w:tcPr>
          <w:p>
            <w:pPr>
              <w:snapToGrid w:val="0"/>
              <w:jc w:val="right"/>
            </w:pPr>
            <w:r>
              <w:rPr>
                <w:rFonts w:ascii="宋体" w:eastAsia="宋体" w:hAnsi="宋体" w:cs="宋体"/>
                <w:b w:val="0"/>
                <w:i w:val="0"/>
                <w:color w:val="000000"/>
                <w:sz w:val="14"/>
              </w:rPr>
              <w:t xml:space="preserve">5,807,355.49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20809</w:t>
            </w:r>
          </w:p>
        </w:tc>
        <w:tc>
          <w:tcPr>
            <w:tcW w:w="2520" w:type="dxa"/>
            <w:tcBorders/>
            <w:vAlign w:val="center"/>
          </w:tcPr>
          <w:p>
            <w:pPr>
              <w:snapToGrid w:val="0"/>
              <w:jc w:val="left"/>
            </w:pPr>
            <w:r>
              <w:rPr>
                <w:rFonts w:ascii="宋体" w:eastAsia="宋体" w:hAnsi="宋体" w:cs="宋体"/>
                <w:b w:val="0"/>
                <w:i w:val="0"/>
                <w:color w:val="000000"/>
                <w:sz w:val="14"/>
              </w:rPr>
              <w:t xml:space="preserve">退役安置</w:t>
            </w:r>
          </w:p>
        </w:tc>
        <w:tc>
          <w:tcPr>
            <w:tcW w:w="1240" w:type="dxa"/>
            <w:tcBorders/>
            <w:vAlign w:val="center"/>
          </w:tcPr>
          <w:p>
            <w:pPr>
              <w:snapToGrid w:val="0"/>
              <w:jc w:val="right"/>
            </w:pPr>
            <w:r>
              <w:rPr>
                <w:rFonts w:ascii="宋体" w:eastAsia="宋体" w:hAnsi="宋体" w:cs="宋体"/>
                <w:b w:val="0"/>
                <w:i w:val="0"/>
                <w:color w:val="000000"/>
                <w:sz w:val="14"/>
              </w:rPr>
              <w:t xml:space="preserve">528,923,162.38</w:t>
            </w:r>
          </w:p>
        </w:tc>
        <w:tc>
          <w:tcPr>
            <w:tcW w:w="1240" w:type="dxa"/>
            <w:tcBorders/>
            <w:vAlign w:val="center"/>
          </w:tcPr>
          <w:p>
            <w:pPr>
              <w:snapToGrid w:val="0"/>
              <w:jc w:val="right"/>
            </w:pPr>
            <w:r>
              <w:rPr>
                <w:rFonts w:ascii="宋体" w:eastAsia="宋体" w:hAnsi="宋体" w:cs="宋体"/>
                <w:b w:val="0"/>
                <w:i w:val="0"/>
                <w:color w:val="000000"/>
                <w:sz w:val="14"/>
              </w:rPr>
              <w:t xml:space="preserve">512,038,347.85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16,884,814.53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124,131,698.65</w:t>
            </w:r>
          </w:p>
        </w:tc>
        <w:tc>
          <w:tcPr>
            <w:tcW w:w="1240" w:type="dxa"/>
            <w:tcBorders/>
            <w:vAlign w:val="center"/>
          </w:tcPr>
          <w:p>
            <w:pPr>
              <w:snapToGrid w:val="0"/>
              <w:jc w:val="right"/>
            </w:pPr>
            <w:r>
              <w:rPr>
                <w:rFonts w:ascii="宋体" w:eastAsia="宋体" w:hAnsi="宋体" w:cs="宋体"/>
                <w:b w:val="0"/>
                <w:i w:val="0"/>
                <w:color w:val="000000"/>
                <w:sz w:val="14"/>
              </w:rPr>
              <w:t xml:space="preserve">101,866,217.69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20,793,798.28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1,471,682.68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38,431,274.69</w:t>
            </w:r>
          </w:p>
        </w:tc>
        <w:tc>
          <w:tcPr>
            <w:tcW w:w="1240" w:type="dxa"/>
            <w:tcBorders/>
            <w:vAlign w:val="center"/>
          </w:tcPr>
          <w:p>
            <w:pPr>
              <w:snapToGrid w:val="0"/>
              <w:jc w:val="right"/>
            </w:pPr>
            <w:r>
              <w:rPr>
                <w:rFonts w:ascii="宋体" w:eastAsia="宋体" w:hAnsi="宋体" w:cs="宋体"/>
                <w:b w:val="0"/>
                <w:i w:val="0"/>
                <w:color w:val="000000"/>
                <w:sz w:val="14"/>
              </w:rPr>
              <w:t xml:space="preserve">38,341,710.81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89,563.88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7,874,368.52</w:t>
            </w:r>
          </w:p>
        </w:tc>
        <w:tc>
          <w:tcPr>
            <w:tcW w:w="1240" w:type="dxa"/>
            <w:tcBorders/>
            <w:vAlign w:val="center"/>
          </w:tcPr>
          <w:p>
            <w:pPr>
              <w:snapToGrid w:val="0"/>
              <w:jc w:val="right"/>
            </w:pPr>
            <w:r>
              <w:rPr>
                <w:rFonts w:ascii="宋体" w:eastAsia="宋体" w:hAnsi="宋体" w:cs="宋体"/>
                <w:b w:val="0"/>
                <w:i w:val="0"/>
                <w:color w:val="000000"/>
                <w:sz w:val="14"/>
              </w:rPr>
              <w:t xml:space="preserve">7,874,368.52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2082804</w:t>
            </w:r>
          </w:p>
        </w:tc>
        <w:tc>
          <w:tcPr>
            <w:tcW w:w="2520" w:type="dxa"/>
            <w:tcBorders/>
            <w:vAlign w:val="center"/>
          </w:tcPr>
          <w:p>
            <w:pPr>
              <w:snapToGrid w:val="0"/>
              <w:jc w:val="left"/>
            </w:pPr>
            <w:r>
              <w:rPr>
                <w:rFonts w:ascii="宋体" w:eastAsia="宋体" w:hAnsi="宋体" w:cs="宋体"/>
                <w:b w:val="0"/>
                <w:i w:val="0"/>
                <w:color w:val="000000"/>
                <w:sz w:val="14"/>
              </w:rPr>
              <w:t xml:space="preserve">拥军优属</w:t>
            </w:r>
          </w:p>
        </w:tc>
        <w:tc>
          <w:tcPr>
            <w:tcW w:w="1240" w:type="dxa"/>
            <w:tcBorders/>
            <w:vAlign w:val="center"/>
          </w:tcPr>
          <w:p>
            <w:pPr>
              <w:snapToGrid w:val="0"/>
              <w:jc w:val="right"/>
            </w:pPr>
            <w:r>
              <w:rPr>
                <w:rFonts w:ascii="宋体" w:eastAsia="宋体" w:hAnsi="宋体" w:cs="宋体"/>
                <w:b w:val="0"/>
                <w:i w:val="0"/>
                <w:color w:val="000000"/>
                <w:sz w:val="14"/>
              </w:rPr>
              <w:t xml:space="preserve">13,122,565.30</w:t>
            </w:r>
          </w:p>
        </w:tc>
        <w:tc>
          <w:tcPr>
            <w:tcW w:w="1240" w:type="dxa"/>
            <w:tcBorders/>
            <w:vAlign w:val="center"/>
          </w:tcPr>
          <w:p>
            <w:pPr>
              <w:snapToGrid w:val="0"/>
              <w:jc w:val="right"/>
            </w:pPr>
            <w:r>
              <w:rPr>
                <w:rFonts w:ascii="宋体" w:eastAsia="宋体" w:hAnsi="宋体" w:cs="宋体"/>
                <w:b w:val="0"/>
                <w:i w:val="0"/>
                <w:color w:val="000000"/>
                <w:sz w:val="14"/>
              </w:rPr>
              <w:t xml:space="preserve">13,122,565.30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2082805</w:t>
            </w:r>
          </w:p>
        </w:tc>
        <w:tc>
          <w:tcPr>
            <w:tcW w:w="2520" w:type="dxa"/>
            <w:tcBorders/>
            <w:vAlign w:val="center"/>
          </w:tcPr>
          <w:p>
            <w:pPr>
              <w:snapToGrid w:val="0"/>
              <w:jc w:val="left"/>
            </w:pPr>
            <w:r>
              <w:rPr>
                <w:rFonts w:ascii="宋体" w:eastAsia="宋体" w:hAnsi="宋体" w:cs="宋体"/>
                <w:b w:val="0"/>
                <w:i w:val="0"/>
                <w:color w:val="000000"/>
                <w:sz w:val="14"/>
              </w:rPr>
              <w:t xml:space="preserve">军供保障</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2082806</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369,600.00</w:t>
            </w:r>
          </w:p>
        </w:tc>
        <w:tc>
          <w:tcPr>
            <w:tcW w:w="1240" w:type="dxa"/>
            <w:tcBorders/>
            <w:vAlign w:val="center"/>
          </w:tcPr>
          <w:p>
            <w:pPr>
              <w:snapToGrid w:val="0"/>
              <w:jc w:val="right"/>
            </w:pPr>
            <w:r>
              <w:rPr>
                <w:rFonts w:ascii="宋体" w:eastAsia="宋体" w:hAnsi="宋体" w:cs="宋体"/>
                <w:b w:val="0"/>
                <w:i w:val="0"/>
                <w:color w:val="000000"/>
                <w:sz w:val="14"/>
              </w:rPr>
              <w:t xml:space="preserve">369,600.00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59,084,355.15</w:t>
            </w:r>
          </w:p>
        </w:tc>
        <w:tc>
          <w:tcPr>
            <w:tcW w:w="1240" w:type="dxa"/>
            <w:tcBorders/>
            <w:vAlign w:val="center"/>
          </w:tcPr>
          <w:p>
            <w:pPr>
              <w:snapToGrid w:val="0"/>
              <w:jc w:val="right"/>
            </w:pPr>
            <w:r>
              <w:rPr>
                <w:rFonts w:ascii="宋体" w:eastAsia="宋体" w:hAnsi="宋体" w:cs="宋体"/>
                <w:b w:val="0"/>
                <w:i w:val="0"/>
                <w:color w:val="000000"/>
                <w:sz w:val="14"/>
              </w:rPr>
              <w:t xml:space="preserve">37,008,438.07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20,793,798.28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1,282,118.80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2082899</w:t>
            </w:r>
          </w:p>
        </w:tc>
        <w:tc>
          <w:tcPr>
            <w:tcW w:w="2520" w:type="dxa"/>
            <w:tcBorders/>
            <w:vAlign w:val="center"/>
          </w:tcPr>
          <w:p>
            <w:pPr>
              <w:snapToGrid w:val="0"/>
              <w:jc w:val="left"/>
            </w:pPr>
            <w:r>
              <w:rPr>
                <w:rFonts w:ascii="宋体" w:eastAsia="宋体" w:hAnsi="宋体" w:cs="宋体"/>
                <w:b w:val="0"/>
                <w:i w:val="0"/>
                <w:color w:val="000000"/>
                <w:sz w:val="14"/>
              </w:rPr>
              <w:t xml:space="preserve">其他退役军人事务管理支出</w:t>
            </w:r>
          </w:p>
        </w:tc>
        <w:tc>
          <w:tcPr>
            <w:tcW w:w="1240" w:type="dxa"/>
            <w:tcBorders/>
            <w:vAlign w:val="center"/>
          </w:tcPr>
          <w:p>
            <w:pPr>
              <w:snapToGrid w:val="0"/>
              <w:jc w:val="right"/>
            </w:pPr>
            <w:r>
              <w:rPr>
                <w:rFonts w:ascii="宋体" w:eastAsia="宋体" w:hAnsi="宋体" w:cs="宋体"/>
                <w:b w:val="0"/>
                <w:i w:val="0"/>
                <w:color w:val="000000"/>
                <w:sz w:val="14"/>
              </w:rPr>
              <w:t xml:space="preserve">1,869,214.50</w:t>
            </w:r>
          </w:p>
        </w:tc>
        <w:tc>
          <w:tcPr>
            <w:tcW w:w="1240" w:type="dxa"/>
            <w:tcBorders/>
            <w:vAlign w:val="center"/>
          </w:tcPr>
          <w:p>
            <w:pPr>
              <w:snapToGrid w:val="0"/>
              <w:jc w:val="right"/>
            </w:pPr>
            <w:r>
              <w:rPr>
                <w:rFonts w:ascii="宋体" w:eastAsia="宋体" w:hAnsi="宋体" w:cs="宋体"/>
                <w:b w:val="0"/>
                <w:i w:val="0"/>
                <w:color w:val="000000"/>
                <w:sz w:val="14"/>
              </w:rPr>
              <w:t xml:space="preserve">1,769,214.50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4,714,582.23</w:t>
            </w:r>
          </w:p>
        </w:tc>
        <w:tc>
          <w:tcPr>
            <w:tcW w:w="1240" w:type="dxa"/>
            <w:tcBorders/>
            <w:vAlign w:val="center"/>
          </w:tcPr>
          <w:p>
            <w:pPr>
              <w:snapToGrid w:val="0"/>
              <w:jc w:val="right"/>
            </w:pPr>
            <w:r>
              <w:rPr>
                <w:rFonts w:ascii="宋体" w:eastAsia="宋体" w:hAnsi="宋体" w:cs="宋体"/>
                <w:b w:val="0"/>
                <w:i w:val="0"/>
                <w:color w:val="000000"/>
                <w:sz w:val="14"/>
              </w:rPr>
              <w:t xml:space="preserve">3,844,163.19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4,714,582.23</w:t>
            </w:r>
          </w:p>
        </w:tc>
        <w:tc>
          <w:tcPr>
            <w:tcW w:w="1240" w:type="dxa"/>
            <w:tcBorders/>
            <w:vAlign w:val="center"/>
          </w:tcPr>
          <w:p>
            <w:pPr>
              <w:snapToGrid w:val="0"/>
              <w:jc w:val="right"/>
            </w:pPr>
            <w:r>
              <w:rPr>
                <w:rFonts w:ascii="宋体" w:eastAsia="宋体" w:hAnsi="宋体" w:cs="宋体"/>
                <w:b w:val="0"/>
                <w:i w:val="0"/>
                <w:color w:val="000000"/>
                <w:sz w:val="14"/>
              </w:rPr>
              <w:t xml:space="preserve">3,844,163.19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1,726,042.25</w:t>
            </w:r>
          </w:p>
        </w:tc>
        <w:tc>
          <w:tcPr>
            <w:tcW w:w="1240" w:type="dxa"/>
            <w:tcBorders/>
            <w:vAlign w:val="center"/>
          </w:tcPr>
          <w:p>
            <w:pPr>
              <w:snapToGrid w:val="0"/>
              <w:jc w:val="right"/>
            </w:pPr>
            <w:r>
              <w:rPr>
                <w:rFonts w:ascii="宋体" w:eastAsia="宋体" w:hAnsi="宋体" w:cs="宋体"/>
                <w:b w:val="0"/>
                <w:i w:val="0"/>
                <w:color w:val="000000"/>
                <w:sz w:val="14"/>
              </w:rPr>
              <w:t xml:space="preserve">1,726,042.25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2,117,519.04</w:t>
            </w:r>
          </w:p>
        </w:tc>
        <w:tc>
          <w:tcPr>
            <w:tcW w:w="1240" w:type="dxa"/>
            <w:tcBorders/>
            <w:vAlign w:val="center"/>
          </w:tcPr>
          <w:p>
            <w:pPr>
              <w:snapToGrid w:val="0"/>
              <w:jc w:val="right"/>
            </w:pPr>
            <w:r>
              <w:rPr>
                <w:rFonts w:ascii="宋体" w:eastAsia="宋体" w:hAnsi="宋体" w:cs="宋体"/>
                <w:b w:val="0"/>
                <w:i w:val="0"/>
                <w:color w:val="000000"/>
                <w:sz w:val="14"/>
              </w:rPr>
              <w:t xml:space="preserve">1,247,100.00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345,206.94</w:t>
            </w:r>
          </w:p>
        </w:tc>
        <w:tc>
          <w:tcPr>
            <w:tcW w:w="1240" w:type="dxa"/>
            <w:tcBorders/>
            <w:vAlign w:val="center"/>
          </w:tcPr>
          <w:p>
            <w:pPr>
              <w:snapToGrid w:val="0"/>
              <w:jc w:val="right"/>
            </w:pPr>
            <w:r>
              <w:rPr>
                <w:rFonts w:ascii="宋体" w:eastAsia="宋体" w:hAnsi="宋体" w:cs="宋体"/>
                <w:b w:val="0"/>
                <w:i w:val="0"/>
                <w:color w:val="000000"/>
                <w:sz w:val="14"/>
              </w:rPr>
              <w:t xml:space="preserve">345,206.94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525,814.00</w:t>
            </w:r>
          </w:p>
        </w:tc>
        <w:tc>
          <w:tcPr>
            <w:tcW w:w="1240" w:type="dxa"/>
            <w:tcBorders/>
            <w:vAlign w:val="center"/>
          </w:tcPr>
          <w:p>
            <w:pPr>
              <w:snapToGrid w:val="0"/>
              <w:jc w:val="right"/>
            </w:pPr>
            <w:r>
              <w:rPr>
                <w:rFonts w:ascii="宋体" w:eastAsia="宋体" w:hAnsi="宋体" w:cs="宋体"/>
                <w:b w:val="0"/>
                <w:i w:val="0"/>
                <w:color w:val="000000"/>
                <w:sz w:val="14"/>
              </w:rPr>
              <w:t xml:space="preserve">525,814.00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2296099</w:t>
            </w:r>
          </w:p>
        </w:tc>
        <w:tc>
          <w:tcPr>
            <w:tcW w:w="2520" w:type="dxa"/>
            <w:tcBorders/>
            <w:vAlign w:val="center"/>
          </w:tcPr>
          <w:p>
            <w:pPr>
              <w:snapToGrid w:val="0"/>
              <w:jc w:val="left"/>
            </w:pPr>
            <w:r>
              <w:rPr>
                <w:rFonts w:ascii="宋体" w:eastAsia="宋体" w:hAnsi="宋体" w:cs="宋体"/>
                <w:b w:val="0"/>
                <w:i w:val="0"/>
                <w:color w:val="000000"/>
                <w:sz w:val="14"/>
              </w:rPr>
              <w:t xml:space="preserve">用于其他社会公益事业的彩票公益金支出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806,731,166.03</w:t>
            </w:r>
          </w:p>
        </w:tc>
        <w:tc>
          <w:tcPr>
            <w:tcW w:w="580" w:type="dxa"/>
            <w:tcBorders/>
            <w:vAlign w:val="center"/>
          </w:tcPr>
          <w:p>
            <w:pPr>
              <w:snapToGrid w:val="0"/>
              <w:jc w:val="right"/>
            </w:pPr>
            <w:r>
              <w:rPr>
                <w:rFonts w:ascii="宋体" w:eastAsia="宋体" w:hAnsi="宋体" w:cs="宋体"/>
                <w:b w:val="0"/>
                <w:i w:val="0"/>
                <w:color w:val="000000"/>
                <w:sz w:val="9"/>
              </w:rPr>
              <w:t xml:space="preserve">687,346,754.51</w:t>
            </w:r>
          </w:p>
        </w:tc>
        <w:tc>
          <w:tcPr>
            <w:tcW w:w="580" w:type="dxa"/>
            <w:tcBorders/>
            <w:vAlign w:val="center"/>
          </w:tcPr>
          <w:p>
            <w:pPr>
              <w:snapToGrid w:val="0"/>
              <w:jc w:val="right"/>
            </w:pPr>
            <w:r>
              <w:rPr>
                <w:rFonts w:ascii="宋体" w:eastAsia="宋体" w:hAnsi="宋体" w:cs="宋体"/>
                <w:b w:val="0"/>
                <w:i w:val="0"/>
                <w:color w:val="000000"/>
                <w:sz w:val="9"/>
              </w:rPr>
              <w:t xml:space="preserve">640,835,236.30</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23,001,798.28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18,656,719.93</w:t>
            </w:r>
          </w:p>
        </w:tc>
        <w:tc>
          <w:tcPr>
            <w:tcW w:w="580" w:type="dxa"/>
            <w:tcBorders/>
            <w:vAlign w:val="center"/>
          </w:tcPr>
          <w:p>
            <w:pPr>
              <w:snapToGrid w:val="0"/>
              <w:jc w:val="right"/>
            </w:pPr>
            <w:r>
              <w:rPr>
                <w:rFonts w:ascii="宋体" w:eastAsia="宋体" w:hAnsi="宋体" w:cs="宋体"/>
                <w:b w:val="0"/>
                <w:i w:val="0"/>
                <w:color w:val="000000"/>
                <w:sz w:val="9"/>
              </w:rPr>
              <w:t xml:space="preserve">119,384,411.52</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57,818,277.22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57,818,277.22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381101</w:t>
            </w:r>
          </w:p>
        </w:tc>
        <w:tc>
          <w:tcPr>
            <w:tcW w:w="1520" w:type="dxa"/>
            <w:tcBorders/>
            <w:vAlign w:val="center"/>
          </w:tcPr>
          <w:p>
            <w:pPr>
              <w:snapToGrid w:val="0"/>
              <w:jc w:val="center"/>
            </w:pPr>
            <w:r>
              <w:rPr>
                <w:rFonts w:ascii="宋体" w:eastAsia="宋体" w:hAnsi="宋体" w:cs="宋体"/>
                <w:b w:val="0"/>
                <w:i w:val="0"/>
                <w:color w:val="000000"/>
                <w:sz w:val="9"/>
              </w:rPr>
              <w:t xml:space="preserve">天津市退役军人事务局（本级）</w:t>
            </w:r>
          </w:p>
        </w:tc>
        <w:tc>
          <w:tcPr>
            <w:tcW w:w="580" w:type="dxa"/>
            <w:tcBorders/>
            <w:vAlign w:val="center"/>
          </w:tcPr>
          <w:p>
            <w:pPr>
              <w:snapToGrid w:val="0"/>
              <w:jc w:val="right"/>
            </w:pPr>
            <w:r>
              <w:rPr>
                <w:rFonts w:ascii="宋体" w:eastAsia="宋体" w:hAnsi="宋体" w:cs="宋体"/>
                <w:b w:val="0"/>
                <w:i w:val="0"/>
                <w:color w:val="000000"/>
                <w:sz w:val="9"/>
              </w:rPr>
              <w:t xml:space="preserve">66,484,759.23</w:t>
            </w:r>
          </w:p>
        </w:tc>
        <w:tc>
          <w:tcPr>
            <w:tcW w:w="580" w:type="dxa"/>
            <w:tcBorders/>
            <w:vAlign w:val="center"/>
          </w:tcPr>
          <w:p>
            <w:pPr>
              <w:snapToGrid w:val="0"/>
              <w:jc w:val="right"/>
            </w:pPr>
            <w:r>
              <w:rPr>
                <w:rFonts w:ascii="宋体" w:eastAsia="宋体" w:hAnsi="宋体" w:cs="宋体"/>
                <w:b w:val="0"/>
                <w:i w:val="0"/>
                <w:color w:val="000000"/>
                <w:sz w:val="9"/>
              </w:rPr>
              <w:t xml:space="preserve">61,654,031.63</w:t>
            </w:r>
          </w:p>
        </w:tc>
        <w:tc>
          <w:tcPr>
            <w:tcW w:w="580" w:type="dxa"/>
            <w:tcBorders/>
            <w:vAlign w:val="center"/>
          </w:tcPr>
          <w:p>
            <w:pPr>
              <w:snapToGrid w:val="0"/>
              <w:jc w:val="right"/>
            </w:pPr>
            <w:r>
              <w:rPr>
                <w:rFonts w:ascii="宋体" w:eastAsia="宋体" w:hAnsi="宋体" w:cs="宋体"/>
                <w:b w:val="0"/>
                <w:i w:val="0"/>
                <w:color w:val="000000"/>
                <w:sz w:val="9"/>
              </w:rPr>
              <w:t xml:space="preserve">55,889,116.81</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911,914.82</w:t>
            </w:r>
          </w:p>
        </w:tc>
        <w:tc>
          <w:tcPr>
            <w:tcW w:w="580" w:type="dxa"/>
            <w:tcBorders/>
            <w:vAlign w:val="center"/>
          </w:tcPr>
          <w:p>
            <w:pPr>
              <w:snapToGrid w:val="0"/>
              <w:jc w:val="right"/>
            </w:pPr>
            <w:r>
              <w:rPr>
                <w:rFonts w:ascii="宋体" w:eastAsia="宋体" w:hAnsi="宋体" w:cs="宋体"/>
                <w:b w:val="0"/>
                <w:i w:val="0"/>
                <w:color w:val="000000"/>
                <w:sz w:val="9"/>
              </w:rPr>
              <w:t xml:space="preserve">4,830,727.60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4,830,727.60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4,830,727.60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381201</w:t>
            </w:r>
          </w:p>
        </w:tc>
        <w:tc>
          <w:tcPr>
            <w:tcW w:w="1520" w:type="dxa"/>
            <w:tcBorders/>
            <w:vAlign w:val="center"/>
          </w:tcPr>
          <w:p>
            <w:pPr>
              <w:snapToGrid w:val="0"/>
              <w:jc w:val="center"/>
            </w:pPr>
            <w:r>
              <w:rPr>
                <w:rFonts w:ascii="宋体" w:eastAsia="宋体" w:hAnsi="宋体" w:cs="宋体"/>
                <w:b w:val="0"/>
                <w:i w:val="0"/>
                <w:color w:val="000000"/>
                <w:sz w:val="9"/>
              </w:rPr>
              <w:t xml:space="preserve">天津市退役军人服务中心</w:t>
            </w:r>
          </w:p>
        </w:tc>
        <w:tc>
          <w:tcPr>
            <w:tcW w:w="580" w:type="dxa"/>
            <w:tcBorders/>
            <w:vAlign w:val="center"/>
          </w:tcPr>
          <w:p>
            <w:pPr>
              <w:snapToGrid w:val="0"/>
              <w:jc w:val="right"/>
            </w:pPr>
            <w:r>
              <w:rPr>
                <w:rFonts w:ascii="宋体" w:eastAsia="宋体" w:hAnsi="宋体" w:cs="宋体"/>
                <w:b w:val="0"/>
                <w:i w:val="0"/>
                <w:color w:val="000000"/>
                <w:sz w:val="9"/>
              </w:rPr>
              <w:t xml:space="preserve">16,052,469.59</w:t>
            </w:r>
          </w:p>
        </w:tc>
        <w:tc>
          <w:tcPr>
            <w:tcW w:w="580" w:type="dxa"/>
            <w:tcBorders/>
            <w:vAlign w:val="center"/>
          </w:tcPr>
          <w:p>
            <w:pPr>
              <w:snapToGrid w:val="0"/>
              <w:jc w:val="right"/>
            </w:pPr>
            <w:r>
              <w:rPr>
                <w:rFonts w:ascii="宋体" w:eastAsia="宋体" w:hAnsi="宋体" w:cs="宋体"/>
                <w:b w:val="0"/>
                <w:i w:val="0"/>
                <w:color w:val="000000"/>
                <w:sz w:val="9"/>
              </w:rPr>
              <w:t xml:space="preserve">14,912,824.26</w:t>
            </w:r>
          </w:p>
        </w:tc>
        <w:tc>
          <w:tcPr>
            <w:tcW w:w="580" w:type="dxa"/>
            <w:tcBorders/>
            <w:vAlign w:val="center"/>
          </w:tcPr>
          <w:p>
            <w:pPr>
              <w:snapToGrid w:val="0"/>
              <w:jc w:val="right"/>
            </w:pPr>
            <w:r>
              <w:rPr>
                <w:rFonts w:ascii="宋体" w:eastAsia="宋体" w:hAnsi="宋体" w:cs="宋体"/>
                <w:b w:val="0"/>
                <w:i w:val="0"/>
                <w:color w:val="000000"/>
                <w:sz w:val="9"/>
              </w:rPr>
              <w:t xml:space="preserve">13,643,466.60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1,269,357.66</w:t>
            </w: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1,139,645.33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381203</w:t>
            </w:r>
          </w:p>
        </w:tc>
        <w:tc>
          <w:tcPr>
            <w:tcW w:w="1520" w:type="dxa"/>
            <w:tcBorders/>
            <w:vAlign w:val="center"/>
          </w:tcPr>
          <w:p>
            <w:pPr>
              <w:snapToGrid w:val="0"/>
              <w:jc w:val="center"/>
            </w:pPr>
            <w:r>
              <w:rPr>
                <w:rFonts w:ascii="宋体" w:eastAsia="宋体" w:hAnsi="宋体" w:cs="宋体"/>
                <w:b w:val="0"/>
                <w:i w:val="0"/>
                <w:color w:val="000000"/>
                <w:sz w:val="9"/>
              </w:rPr>
              <w:t xml:space="preserve">天津市军队离休退休干部活动中心</w:t>
            </w:r>
          </w:p>
        </w:tc>
        <w:tc>
          <w:tcPr>
            <w:tcW w:w="580" w:type="dxa"/>
            <w:tcBorders/>
            <w:vAlign w:val="center"/>
          </w:tcPr>
          <w:p>
            <w:pPr>
              <w:snapToGrid w:val="0"/>
              <w:jc w:val="right"/>
            </w:pPr>
            <w:r>
              <w:rPr>
                <w:rFonts w:ascii="宋体" w:eastAsia="宋体" w:hAnsi="宋体" w:cs="宋体"/>
                <w:b w:val="0"/>
                <w:i w:val="0"/>
                <w:color w:val="000000"/>
                <w:sz w:val="9"/>
              </w:rPr>
              <w:t xml:space="preserve">69,514,621.08</w:t>
            </w:r>
          </w:p>
        </w:tc>
        <w:tc>
          <w:tcPr>
            <w:tcW w:w="580" w:type="dxa"/>
            <w:tcBorders/>
            <w:vAlign w:val="center"/>
          </w:tcPr>
          <w:p>
            <w:pPr>
              <w:snapToGrid w:val="0"/>
              <w:jc w:val="right"/>
            </w:pPr>
            <w:r>
              <w:rPr>
                <w:rFonts w:ascii="宋体" w:eastAsia="宋体" w:hAnsi="宋体" w:cs="宋体"/>
                <w:b w:val="0"/>
                <w:i w:val="0"/>
                <w:color w:val="000000"/>
                <w:sz w:val="9"/>
              </w:rPr>
              <w:t xml:space="preserve">18,727,243.04</w:t>
            </w:r>
          </w:p>
        </w:tc>
        <w:tc>
          <w:tcPr>
            <w:tcW w:w="580" w:type="dxa"/>
            <w:tcBorders/>
            <w:vAlign w:val="center"/>
          </w:tcPr>
          <w:p>
            <w:pPr>
              <w:snapToGrid w:val="0"/>
              <w:jc w:val="right"/>
            </w:pPr>
            <w:r>
              <w:rPr>
                <w:rFonts w:ascii="宋体" w:eastAsia="宋体" w:hAnsi="宋体" w:cs="宋体"/>
                <w:b w:val="0"/>
                <w:i w:val="0"/>
                <w:color w:val="000000"/>
                <w:sz w:val="9"/>
              </w:rPr>
              <w:t xml:space="preserve">2,370,967.79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16,356,275.25</w:t>
            </w:r>
          </w:p>
        </w:tc>
        <w:tc>
          <w:tcPr>
            <w:tcW w:w="580" w:type="dxa"/>
            <w:tcBorders/>
            <w:vAlign w:val="center"/>
          </w:tcPr>
          <w:p>
            <w:pPr>
              <w:snapToGrid w:val="0"/>
              <w:jc w:val="right"/>
            </w:pPr>
            <w:r>
              <w:rPr>
                <w:rFonts w:ascii="宋体" w:eastAsia="宋体" w:hAnsi="宋体" w:cs="宋体"/>
                <w:b w:val="0"/>
                <w:i w:val="0"/>
                <w:color w:val="000000"/>
                <w:sz w:val="9"/>
              </w:rPr>
              <w:t xml:space="preserve">50,787,378.04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50,787,378.04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50,787,378.04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381204</w:t>
            </w:r>
          </w:p>
        </w:tc>
        <w:tc>
          <w:tcPr>
            <w:tcW w:w="1520" w:type="dxa"/>
            <w:tcBorders/>
            <w:vAlign w:val="center"/>
          </w:tcPr>
          <w:p>
            <w:pPr>
              <w:snapToGrid w:val="0"/>
              <w:jc w:val="center"/>
            </w:pPr>
            <w:r>
              <w:rPr>
                <w:rFonts w:ascii="宋体" w:eastAsia="宋体" w:hAnsi="宋体" w:cs="宋体"/>
                <w:b w:val="0"/>
                <w:i w:val="0"/>
                <w:color w:val="000000"/>
                <w:sz w:val="9"/>
              </w:rPr>
              <w:t xml:space="preserve">天津市烈士陵园</w:t>
            </w:r>
          </w:p>
        </w:tc>
        <w:tc>
          <w:tcPr>
            <w:tcW w:w="580" w:type="dxa"/>
            <w:tcBorders/>
            <w:vAlign w:val="center"/>
          </w:tcPr>
          <w:p>
            <w:pPr>
              <w:snapToGrid w:val="0"/>
              <w:jc w:val="right"/>
            </w:pPr>
            <w:r>
              <w:rPr>
                <w:rFonts w:ascii="宋体" w:eastAsia="宋体" w:hAnsi="宋体" w:cs="宋体"/>
                <w:b w:val="0"/>
                <w:i w:val="0"/>
                <w:color w:val="000000"/>
                <w:sz w:val="9"/>
              </w:rPr>
              <w:t xml:space="preserve">16,629,331.29</w:t>
            </w:r>
          </w:p>
        </w:tc>
        <w:tc>
          <w:tcPr>
            <w:tcW w:w="580" w:type="dxa"/>
            <w:tcBorders/>
            <w:vAlign w:val="center"/>
          </w:tcPr>
          <w:p>
            <w:pPr>
              <w:snapToGrid w:val="0"/>
              <w:jc w:val="right"/>
            </w:pPr>
            <w:r>
              <w:rPr>
                <w:rFonts w:ascii="宋体" w:eastAsia="宋体" w:hAnsi="宋体" w:cs="宋体"/>
                <w:b w:val="0"/>
                <w:i w:val="0"/>
                <w:color w:val="000000"/>
                <w:sz w:val="9"/>
              </w:rPr>
              <w:t xml:space="preserve">16,528,795.33</w:t>
            </w:r>
          </w:p>
        </w:tc>
        <w:tc>
          <w:tcPr>
            <w:tcW w:w="580" w:type="dxa"/>
            <w:tcBorders/>
            <w:vAlign w:val="center"/>
          </w:tcPr>
          <w:p>
            <w:pPr>
              <w:snapToGrid w:val="0"/>
              <w:jc w:val="right"/>
            </w:pPr>
            <w:r>
              <w:rPr>
                <w:rFonts w:ascii="宋体" w:eastAsia="宋体" w:hAnsi="宋体" w:cs="宋体"/>
                <w:b w:val="0"/>
                <w:i w:val="0"/>
                <w:color w:val="000000"/>
                <w:sz w:val="9"/>
              </w:rPr>
              <w:t xml:space="preserve">16,426,390.25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102,405.08</w:t>
            </w: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100,535.96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381206</w:t>
            </w:r>
          </w:p>
        </w:tc>
        <w:tc>
          <w:tcPr>
            <w:tcW w:w="1520" w:type="dxa"/>
            <w:tcBorders/>
            <w:vAlign w:val="center"/>
          </w:tcPr>
          <w:p>
            <w:pPr>
              <w:snapToGrid w:val="0"/>
              <w:jc w:val="center"/>
            </w:pPr>
            <w:r>
              <w:rPr>
                <w:rFonts w:ascii="宋体" w:eastAsia="宋体" w:hAnsi="宋体" w:cs="宋体"/>
                <w:b w:val="0"/>
                <w:i w:val="0"/>
                <w:color w:val="000000"/>
                <w:sz w:val="9"/>
              </w:rPr>
              <w:t xml:space="preserve">天津市荣军优抚医院</w:t>
            </w:r>
          </w:p>
        </w:tc>
        <w:tc>
          <w:tcPr>
            <w:tcW w:w="580" w:type="dxa"/>
            <w:tcBorders/>
            <w:vAlign w:val="center"/>
          </w:tcPr>
          <w:p>
            <w:pPr>
              <w:snapToGrid w:val="0"/>
              <w:jc w:val="right"/>
            </w:pPr>
            <w:r>
              <w:rPr>
                <w:rFonts w:ascii="宋体" w:eastAsia="宋体" w:hAnsi="宋体" w:cs="宋体"/>
                <w:b w:val="0"/>
                <w:i w:val="0"/>
                <w:color w:val="000000"/>
                <w:sz w:val="9"/>
              </w:rPr>
              <w:t xml:space="preserve">51,502,001.60</w:t>
            </w:r>
          </w:p>
        </w:tc>
        <w:tc>
          <w:tcPr>
            <w:tcW w:w="580" w:type="dxa"/>
            <w:tcBorders/>
            <w:vAlign w:val="center"/>
          </w:tcPr>
          <w:p>
            <w:pPr>
              <w:snapToGrid w:val="0"/>
              <w:jc w:val="right"/>
            </w:pPr>
            <w:r>
              <w:rPr>
                <w:rFonts w:ascii="宋体" w:eastAsia="宋体" w:hAnsi="宋体" w:cs="宋体"/>
                <w:b w:val="0"/>
                <w:i w:val="0"/>
                <w:color w:val="000000"/>
                <w:sz w:val="9"/>
              </w:rPr>
              <w:t xml:space="preserve">50,774,988.83</w:t>
            </w:r>
          </w:p>
        </w:tc>
        <w:tc>
          <w:tcPr>
            <w:tcW w:w="580" w:type="dxa"/>
            <w:tcBorders/>
            <w:vAlign w:val="center"/>
          </w:tcPr>
          <w:p>
            <w:pPr>
              <w:snapToGrid w:val="0"/>
              <w:jc w:val="right"/>
            </w:pPr>
            <w:r>
              <w:rPr>
                <w:rFonts w:ascii="宋体" w:eastAsia="宋体" w:hAnsi="宋体" w:cs="宋体"/>
                <w:b w:val="0"/>
                <w:i w:val="0"/>
                <w:color w:val="000000"/>
                <w:sz w:val="9"/>
              </w:rPr>
              <w:t xml:space="preserve">27,761,034.49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23,001,798.28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12,156.06</w:t>
            </w:r>
          </w:p>
        </w:tc>
        <w:tc>
          <w:tcPr>
            <w:tcW w:w="580" w:type="dxa"/>
            <w:tcBorders/>
            <w:vAlign w:val="center"/>
          </w:tcPr>
          <w:p>
            <w:pPr>
              <w:snapToGrid w:val="0"/>
              <w:jc w:val="right"/>
            </w:pPr>
            <w:r>
              <w:rPr>
                <w:rFonts w:ascii="宋体" w:eastAsia="宋体" w:hAnsi="宋体" w:cs="宋体"/>
                <w:b w:val="0"/>
                <w:i w:val="0"/>
                <w:color w:val="000000"/>
                <w:sz w:val="9"/>
              </w:rPr>
              <w:t xml:space="preserve">727,012.77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727,012.77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727,012.77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381301</w:t>
            </w:r>
          </w:p>
        </w:tc>
        <w:tc>
          <w:tcPr>
            <w:tcW w:w="1520" w:type="dxa"/>
            <w:tcBorders/>
            <w:vAlign w:val="center"/>
          </w:tcPr>
          <w:p>
            <w:pPr>
              <w:snapToGrid w:val="0"/>
              <w:jc w:val="center"/>
            </w:pPr>
            <w:r>
              <w:rPr>
                <w:rFonts w:ascii="宋体" w:eastAsia="宋体" w:hAnsi="宋体" w:cs="宋体"/>
                <w:b w:val="0"/>
                <w:i w:val="0"/>
                <w:color w:val="000000"/>
                <w:sz w:val="9"/>
              </w:rPr>
              <w:t xml:space="preserve">天津市自主择业军队转业干部工作办公室</w:t>
            </w:r>
          </w:p>
        </w:tc>
        <w:tc>
          <w:tcPr>
            <w:tcW w:w="580" w:type="dxa"/>
            <w:tcBorders/>
            <w:vAlign w:val="center"/>
          </w:tcPr>
          <w:p>
            <w:pPr>
              <w:snapToGrid w:val="0"/>
              <w:jc w:val="right"/>
            </w:pPr>
            <w:r>
              <w:rPr>
                <w:rFonts w:ascii="宋体" w:eastAsia="宋体" w:hAnsi="宋体" w:cs="宋体"/>
                <w:b w:val="0"/>
                <w:i w:val="0"/>
                <w:color w:val="000000"/>
                <w:sz w:val="9"/>
              </w:rPr>
              <w:t xml:space="preserve">575,335,680.28</w:t>
            </w:r>
          </w:p>
        </w:tc>
        <w:tc>
          <w:tcPr>
            <w:tcW w:w="580" w:type="dxa"/>
            <w:tcBorders/>
            <w:vAlign w:val="center"/>
          </w:tcPr>
          <w:p>
            <w:pPr>
              <w:snapToGrid w:val="0"/>
              <w:jc w:val="right"/>
            </w:pPr>
            <w:r>
              <w:rPr>
                <w:rFonts w:ascii="宋体" w:eastAsia="宋体" w:hAnsi="宋体" w:cs="宋体"/>
                <w:b w:val="0"/>
                <w:i w:val="0"/>
                <w:color w:val="000000"/>
                <w:sz w:val="9"/>
              </w:rPr>
              <w:t xml:space="preserve">513,537,523.00</w:t>
            </w:r>
          </w:p>
        </w:tc>
        <w:tc>
          <w:tcPr>
            <w:tcW w:w="580" w:type="dxa"/>
            <w:tcBorders/>
            <w:vAlign w:val="center"/>
          </w:tcPr>
          <w:p>
            <w:pPr>
              <w:snapToGrid w:val="0"/>
              <w:jc w:val="right"/>
            </w:pPr>
            <w:r>
              <w:rPr>
                <w:rFonts w:ascii="宋体" w:eastAsia="宋体" w:hAnsi="宋体" w:cs="宋体"/>
                <w:b w:val="0"/>
                <w:i w:val="0"/>
                <w:color w:val="000000"/>
                <w:sz w:val="9"/>
              </w:rPr>
              <w:t xml:space="preserve">513,533,017.30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4,505.70</w:t>
            </w:r>
          </w:p>
        </w:tc>
        <w:tc>
          <w:tcPr>
            <w:tcW w:w="580" w:type="dxa"/>
            <w:tcBorders/>
            <w:vAlign w:val="center"/>
          </w:tcPr>
          <w:p>
            <w:pPr>
              <w:snapToGrid w:val="0"/>
              <w:jc w:val="right"/>
            </w:pPr>
            <w:r>
              <w:rPr>
                <w:rFonts w:ascii="宋体" w:eastAsia="宋体" w:hAnsi="宋体" w:cs="宋体"/>
                <w:b w:val="0"/>
                <w:i w:val="0"/>
                <w:color w:val="000000"/>
                <w:sz w:val="9"/>
              </w:rPr>
              <w:t xml:space="preserve">61,798,157.28</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232,022.98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232,022.98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381302</w:t>
            </w:r>
          </w:p>
        </w:tc>
        <w:tc>
          <w:tcPr>
            <w:tcW w:w="1520" w:type="dxa"/>
            <w:tcBorders/>
            <w:vAlign w:val="center"/>
          </w:tcPr>
          <w:p>
            <w:pPr>
              <w:snapToGrid w:val="0"/>
              <w:jc w:val="center"/>
            </w:pPr>
            <w:r>
              <w:rPr>
                <w:rFonts w:ascii="宋体" w:eastAsia="宋体" w:hAnsi="宋体" w:cs="宋体"/>
                <w:b w:val="0"/>
                <w:i w:val="0"/>
                <w:color w:val="000000"/>
                <w:sz w:val="9"/>
              </w:rPr>
              <w:t xml:space="preserve">天津市军用饮食供应站</w:t>
            </w:r>
          </w:p>
        </w:tc>
        <w:tc>
          <w:tcPr>
            <w:tcW w:w="580" w:type="dxa"/>
            <w:tcBorders/>
            <w:vAlign w:val="center"/>
          </w:tcPr>
          <w:p>
            <w:pPr>
              <w:snapToGrid w:val="0"/>
              <w:jc w:val="right"/>
            </w:pPr>
            <w:r>
              <w:rPr>
                <w:rFonts w:ascii="宋体" w:eastAsia="宋体" w:hAnsi="宋体" w:cs="宋体"/>
                <w:b w:val="0"/>
                <w:i w:val="0"/>
                <w:color w:val="000000"/>
                <w:sz w:val="9"/>
              </w:rPr>
              <w:t xml:space="preserve">11,212,302.96</w:t>
            </w:r>
          </w:p>
        </w:tc>
        <w:tc>
          <w:tcPr>
            <w:tcW w:w="580" w:type="dxa"/>
            <w:tcBorders/>
            <w:vAlign w:val="center"/>
          </w:tcPr>
          <w:p>
            <w:pPr>
              <w:snapToGrid w:val="0"/>
              <w:jc w:val="right"/>
            </w:pPr>
            <w:r>
              <w:rPr>
                <w:rFonts w:ascii="宋体" w:eastAsia="宋体" w:hAnsi="宋体" w:cs="宋体"/>
                <w:b w:val="0"/>
                <w:i w:val="0"/>
                <w:color w:val="000000"/>
                <w:sz w:val="9"/>
              </w:rPr>
              <w:t xml:space="preserve">11,211,348.42</w:t>
            </w:r>
          </w:p>
        </w:tc>
        <w:tc>
          <w:tcPr>
            <w:tcW w:w="580" w:type="dxa"/>
            <w:tcBorders/>
            <w:vAlign w:val="center"/>
          </w:tcPr>
          <w:p>
            <w:pPr>
              <w:snapToGrid w:val="0"/>
              <w:jc w:val="right"/>
            </w:pPr>
            <w:r>
              <w:rPr>
                <w:rFonts w:ascii="宋体" w:eastAsia="宋体" w:hAnsi="宋体" w:cs="宋体"/>
                <w:b w:val="0"/>
                <w:i w:val="0"/>
                <w:color w:val="000000"/>
                <w:sz w:val="9"/>
              </w:rPr>
              <w:t xml:space="preserve">11,211,243.06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105.36</w:t>
            </w: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954.54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755,507,139.34</w:t>
            </w:r>
          </w:p>
        </w:tc>
        <w:tc>
          <w:tcPr>
            <w:tcW w:w="1320" w:type="dxa"/>
            <w:tcBorders/>
            <w:vAlign w:val="center"/>
          </w:tcPr>
          <w:p>
            <w:pPr>
              <w:snapToGrid w:val="0"/>
              <w:jc w:val="right"/>
            </w:pPr>
            <w:r>
              <w:rPr>
                <w:rFonts w:ascii="宋体" w:eastAsia="宋体" w:hAnsi="宋体" w:cs="宋体"/>
                <w:b w:val="0"/>
                <w:i w:val="0"/>
                <w:color w:val="000000"/>
                <w:sz w:val="15"/>
              </w:rPr>
              <w:t xml:space="preserve">117,824,412.18</w:t>
            </w:r>
          </w:p>
        </w:tc>
        <w:tc>
          <w:tcPr>
            <w:tcW w:w="1320" w:type="dxa"/>
            <w:tcBorders/>
            <w:vAlign w:val="center"/>
          </w:tcPr>
          <w:p>
            <w:pPr>
              <w:snapToGrid w:val="0"/>
              <w:jc w:val="right"/>
            </w:pPr>
            <w:r>
              <w:rPr>
                <w:rFonts w:ascii="宋体" w:eastAsia="宋体" w:hAnsi="宋体" w:cs="宋体"/>
                <w:b w:val="0"/>
                <w:i w:val="0"/>
                <w:color w:val="000000"/>
                <w:sz w:val="15"/>
              </w:rPr>
              <w:t xml:space="preserve">637,682,727.16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745,763,761.21</w:t>
            </w:r>
          </w:p>
        </w:tc>
        <w:tc>
          <w:tcPr>
            <w:tcW w:w="1320" w:type="dxa"/>
            <w:tcBorders/>
            <w:vAlign w:val="center"/>
          </w:tcPr>
          <w:p>
            <w:pPr>
              <w:snapToGrid w:val="0"/>
              <w:jc w:val="right"/>
            </w:pPr>
            <w:r>
              <w:rPr>
                <w:rFonts w:ascii="宋体" w:eastAsia="宋体" w:hAnsi="宋体" w:cs="宋体"/>
                <w:b w:val="0"/>
                <w:i w:val="0"/>
                <w:color w:val="000000"/>
                <w:sz w:val="15"/>
              </w:rPr>
              <w:t xml:space="preserve">112,934,034.05</w:t>
            </w:r>
          </w:p>
        </w:tc>
        <w:tc>
          <w:tcPr>
            <w:tcW w:w="1320" w:type="dxa"/>
            <w:tcBorders/>
            <w:vAlign w:val="center"/>
          </w:tcPr>
          <w:p>
            <w:pPr>
              <w:snapToGrid w:val="0"/>
              <w:jc w:val="right"/>
            </w:pPr>
            <w:r>
              <w:rPr>
                <w:rFonts w:ascii="宋体" w:eastAsia="宋体" w:hAnsi="宋体" w:cs="宋体"/>
                <w:b w:val="0"/>
                <w:i w:val="0"/>
                <w:color w:val="000000"/>
                <w:sz w:val="15"/>
              </w:rPr>
              <w:t xml:space="preserve">632,829,727.16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10,567,355.19</w:t>
            </w:r>
          </w:p>
        </w:tc>
        <w:tc>
          <w:tcPr>
            <w:tcW w:w="1320" w:type="dxa"/>
            <w:tcBorders/>
            <w:vAlign w:val="center"/>
          </w:tcPr>
          <w:p>
            <w:pPr>
              <w:snapToGrid w:val="0"/>
              <w:jc w:val="right"/>
            </w:pPr>
            <w:r>
              <w:rPr>
                <w:rFonts w:ascii="宋体" w:eastAsia="宋体" w:hAnsi="宋体" w:cs="宋体"/>
                <w:b w:val="0"/>
                <w:i w:val="0"/>
                <w:color w:val="000000"/>
                <w:sz w:val="15"/>
              </w:rPr>
              <w:t xml:space="preserve">10,567,355.19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6,854,571.12</w:t>
            </w:r>
          </w:p>
        </w:tc>
        <w:tc>
          <w:tcPr>
            <w:tcW w:w="1320" w:type="dxa"/>
            <w:tcBorders/>
            <w:vAlign w:val="center"/>
          </w:tcPr>
          <w:p>
            <w:pPr>
              <w:snapToGrid w:val="0"/>
              <w:jc w:val="right"/>
            </w:pPr>
            <w:r>
              <w:rPr>
                <w:rFonts w:ascii="宋体" w:eastAsia="宋体" w:hAnsi="宋体" w:cs="宋体"/>
                <w:b w:val="0"/>
                <w:i w:val="0"/>
                <w:color w:val="000000"/>
                <w:sz w:val="15"/>
              </w:rPr>
              <w:t xml:space="preserve">6,854,571.12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3,712,784.07</w:t>
            </w:r>
          </w:p>
        </w:tc>
        <w:tc>
          <w:tcPr>
            <w:tcW w:w="1320" w:type="dxa"/>
            <w:tcBorders/>
            <w:vAlign w:val="center"/>
          </w:tcPr>
          <w:p>
            <w:pPr>
              <w:snapToGrid w:val="0"/>
              <w:jc w:val="right"/>
            </w:pPr>
            <w:r>
              <w:rPr>
                <w:rFonts w:ascii="宋体" w:eastAsia="宋体" w:hAnsi="宋体" w:cs="宋体"/>
                <w:b w:val="0"/>
                <w:i w:val="0"/>
                <w:color w:val="000000"/>
                <w:sz w:val="15"/>
              </w:rPr>
              <w:t xml:space="preserve">3,712,784.07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w:t>
            </w:r>
          </w:p>
        </w:tc>
        <w:tc>
          <w:tcPr>
            <w:tcW w:w="4400" w:type="dxa"/>
            <w:tcBorders/>
            <w:vAlign w:val="center"/>
          </w:tcPr>
          <w:p>
            <w:pPr>
              <w:snapToGrid w:val="0"/>
              <w:jc w:val="left"/>
            </w:pPr>
            <w:r>
              <w:rPr>
                <w:rFonts w:ascii="宋体" w:eastAsia="宋体" w:hAnsi="宋体" w:cs="宋体"/>
                <w:b w:val="0"/>
                <w:i w:val="0"/>
                <w:color w:val="000000"/>
                <w:sz w:val="15"/>
              </w:rPr>
              <w:t xml:space="preserve">抚恤</w:t>
            </w:r>
          </w:p>
        </w:tc>
        <w:tc>
          <w:tcPr>
            <w:tcW w:w="1320" w:type="dxa"/>
            <w:tcBorders/>
            <w:vAlign w:val="center"/>
          </w:tcPr>
          <w:p>
            <w:pPr>
              <w:snapToGrid w:val="0"/>
              <w:jc w:val="right"/>
            </w:pPr>
            <w:r>
              <w:rPr>
                <w:rFonts w:ascii="宋体" w:eastAsia="宋体" w:hAnsi="宋体" w:cs="宋体"/>
                <w:b w:val="0"/>
                <w:i w:val="0"/>
                <w:color w:val="000000"/>
                <w:sz w:val="15"/>
              </w:rPr>
              <w:t xml:space="preserve">14,446,844.77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14,446,844.77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2080808</w:t>
            </w:r>
          </w:p>
        </w:tc>
        <w:tc>
          <w:tcPr>
            <w:tcW w:w="4400" w:type="dxa"/>
            <w:tcBorders/>
            <w:vAlign w:val="center"/>
          </w:tcPr>
          <w:p>
            <w:pPr>
              <w:snapToGrid w:val="0"/>
              <w:jc w:val="left"/>
            </w:pPr>
            <w:r>
              <w:rPr>
                <w:rFonts w:ascii="宋体" w:eastAsia="宋体" w:hAnsi="宋体" w:cs="宋体"/>
                <w:b w:val="0"/>
                <w:i w:val="0"/>
                <w:color w:val="000000"/>
                <w:sz w:val="15"/>
              </w:rPr>
              <w:t xml:space="preserve">褒扬纪念</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2080899</w:t>
            </w:r>
          </w:p>
        </w:tc>
        <w:tc>
          <w:tcPr>
            <w:tcW w:w="4400" w:type="dxa"/>
            <w:tcBorders/>
            <w:vAlign w:val="center"/>
          </w:tcPr>
          <w:p>
            <w:pPr>
              <w:snapToGrid w:val="0"/>
              <w:jc w:val="left"/>
            </w:pPr>
            <w:r>
              <w:rPr>
                <w:rFonts w:ascii="宋体" w:eastAsia="宋体" w:hAnsi="宋体" w:cs="宋体"/>
                <w:b w:val="0"/>
                <w:i w:val="0"/>
                <w:color w:val="000000"/>
                <w:sz w:val="15"/>
              </w:rPr>
              <w:t xml:space="preserve">其他优抚支出</w:t>
            </w:r>
          </w:p>
        </w:tc>
        <w:tc>
          <w:tcPr>
            <w:tcW w:w="1320" w:type="dxa"/>
            <w:tcBorders/>
            <w:vAlign w:val="center"/>
          </w:tcPr>
          <w:p>
            <w:pPr>
              <w:snapToGrid w:val="0"/>
              <w:jc w:val="right"/>
            </w:pPr>
            <w:r>
              <w:rPr>
                <w:rFonts w:ascii="宋体" w:eastAsia="宋体" w:hAnsi="宋体" w:cs="宋体"/>
                <w:b w:val="0"/>
                <w:i w:val="0"/>
                <w:color w:val="000000"/>
                <w:sz w:val="15"/>
              </w:rPr>
              <w:t xml:space="preserve">5,807,355.49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5,807,355.49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20809</w:t>
            </w:r>
          </w:p>
        </w:tc>
        <w:tc>
          <w:tcPr>
            <w:tcW w:w="4400" w:type="dxa"/>
            <w:tcBorders/>
            <w:vAlign w:val="center"/>
          </w:tcPr>
          <w:p>
            <w:pPr>
              <w:snapToGrid w:val="0"/>
              <w:jc w:val="left"/>
            </w:pPr>
            <w:r>
              <w:rPr>
                <w:rFonts w:ascii="宋体" w:eastAsia="宋体" w:hAnsi="宋体" w:cs="宋体"/>
                <w:b w:val="0"/>
                <w:i w:val="0"/>
                <w:color w:val="000000"/>
                <w:sz w:val="15"/>
              </w:rPr>
              <w:t xml:space="preserve">退役安置</w:t>
            </w:r>
          </w:p>
        </w:tc>
        <w:tc>
          <w:tcPr>
            <w:tcW w:w="1320" w:type="dxa"/>
            <w:tcBorders/>
            <w:vAlign w:val="center"/>
          </w:tcPr>
          <w:p>
            <w:pPr>
              <w:snapToGrid w:val="0"/>
              <w:jc w:val="right"/>
            </w:pPr>
            <w:r>
              <w:rPr>
                <w:rFonts w:ascii="宋体" w:eastAsia="宋体" w:hAnsi="宋体" w:cs="宋体"/>
                <w:b w:val="0"/>
                <w:i w:val="0"/>
                <w:color w:val="000000"/>
                <w:sz w:val="15"/>
              </w:rPr>
              <w:t xml:space="preserve">595,970,901.97</w:t>
            </w:r>
          </w:p>
        </w:tc>
        <w:tc>
          <w:tcPr>
            <w:tcW w:w="1320" w:type="dxa"/>
            <w:tcBorders/>
            <w:vAlign w:val="center"/>
          </w:tcPr>
          <w:p>
            <w:pPr>
              <w:snapToGrid w:val="0"/>
              <w:jc w:val="right"/>
            </w:pPr>
            <w:r>
              <w:rPr>
                <w:rFonts w:ascii="宋体" w:eastAsia="宋体" w:hAnsi="宋体" w:cs="宋体"/>
                <w:b w:val="0"/>
                <w:i w:val="0"/>
                <w:color w:val="000000"/>
                <w:sz w:val="15"/>
              </w:rPr>
              <w:t xml:space="preserve">3,479,836.34</w:t>
            </w:r>
          </w:p>
        </w:tc>
        <w:tc>
          <w:tcPr>
            <w:tcW w:w="1320" w:type="dxa"/>
            <w:tcBorders/>
            <w:vAlign w:val="center"/>
          </w:tcPr>
          <w:p>
            <w:pPr>
              <w:snapToGrid w:val="0"/>
              <w:jc w:val="right"/>
            </w:pPr>
            <w:r>
              <w:rPr>
                <w:rFonts w:ascii="宋体" w:eastAsia="宋体" w:hAnsi="宋体" w:cs="宋体"/>
                <w:b w:val="0"/>
                <w:i w:val="0"/>
                <w:color w:val="000000"/>
                <w:sz w:val="15"/>
              </w:rPr>
              <w:t xml:space="preserve">592,491,065.63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124,685,758.28</w:t>
            </w:r>
          </w:p>
        </w:tc>
        <w:tc>
          <w:tcPr>
            <w:tcW w:w="1320" w:type="dxa"/>
            <w:tcBorders/>
            <w:vAlign w:val="center"/>
          </w:tcPr>
          <w:p>
            <w:pPr>
              <w:snapToGrid w:val="0"/>
              <w:jc w:val="right"/>
            </w:pPr>
            <w:r>
              <w:rPr>
                <w:rFonts w:ascii="宋体" w:eastAsia="宋体" w:hAnsi="宋体" w:cs="宋体"/>
                <w:b w:val="0"/>
                <w:i w:val="0"/>
                <w:color w:val="000000"/>
                <w:sz w:val="15"/>
              </w:rPr>
              <w:t xml:space="preserve">98,886,842.52</w:t>
            </w:r>
          </w:p>
        </w:tc>
        <w:tc>
          <w:tcPr>
            <w:tcW w:w="1320" w:type="dxa"/>
            <w:tcBorders/>
            <w:vAlign w:val="center"/>
          </w:tcPr>
          <w:p>
            <w:pPr>
              <w:snapToGrid w:val="0"/>
              <w:jc w:val="right"/>
            </w:pPr>
            <w:r>
              <w:rPr>
                <w:rFonts w:ascii="宋体" w:eastAsia="宋体" w:hAnsi="宋体" w:cs="宋体"/>
                <w:b w:val="0"/>
                <w:i w:val="0"/>
                <w:color w:val="000000"/>
                <w:sz w:val="15"/>
              </w:rPr>
              <w:t xml:space="preserve">25,798,915.76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38,414,909.92</w:t>
            </w:r>
          </w:p>
        </w:tc>
        <w:tc>
          <w:tcPr>
            <w:tcW w:w="1320" w:type="dxa"/>
            <w:tcBorders/>
            <w:vAlign w:val="center"/>
          </w:tcPr>
          <w:p>
            <w:pPr>
              <w:snapToGrid w:val="0"/>
              <w:jc w:val="right"/>
            </w:pPr>
            <w:r>
              <w:rPr>
                <w:rFonts w:ascii="宋体" w:eastAsia="宋体" w:hAnsi="宋体" w:cs="宋体"/>
                <w:b w:val="0"/>
                <w:i w:val="0"/>
                <w:color w:val="000000"/>
                <w:sz w:val="15"/>
              </w:rPr>
              <w:t xml:space="preserve">38,414,909.92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7,874,368.52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7,874,368.52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2082804</w:t>
            </w:r>
          </w:p>
        </w:tc>
        <w:tc>
          <w:tcPr>
            <w:tcW w:w="4400" w:type="dxa"/>
            <w:tcBorders/>
            <w:vAlign w:val="center"/>
          </w:tcPr>
          <w:p>
            <w:pPr>
              <w:snapToGrid w:val="0"/>
              <w:jc w:val="left"/>
            </w:pPr>
            <w:r>
              <w:rPr>
                <w:rFonts w:ascii="宋体" w:eastAsia="宋体" w:hAnsi="宋体" w:cs="宋体"/>
                <w:b w:val="0"/>
                <w:i w:val="0"/>
                <w:color w:val="000000"/>
                <w:sz w:val="15"/>
              </w:rPr>
              <w:t xml:space="preserve">拥军优属</w:t>
            </w:r>
          </w:p>
        </w:tc>
        <w:tc>
          <w:tcPr>
            <w:tcW w:w="1320" w:type="dxa"/>
            <w:tcBorders/>
            <w:vAlign w:val="center"/>
          </w:tcPr>
          <w:p>
            <w:pPr>
              <w:snapToGrid w:val="0"/>
              <w:jc w:val="right"/>
            </w:pPr>
            <w:r>
              <w:rPr>
                <w:rFonts w:ascii="宋体" w:eastAsia="宋体" w:hAnsi="宋体" w:cs="宋体"/>
                <w:b w:val="0"/>
                <w:i w:val="0"/>
                <w:color w:val="000000"/>
                <w:sz w:val="15"/>
              </w:rPr>
              <w:t xml:space="preserve">12,305,412.25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12,305,412.25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2082805</w:t>
            </w:r>
          </w:p>
        </w:tc>
        <w:tc>
          <w:tcPr>
            <w:tcW w:w="4400" w:type="dxa"/>
            <w:tcBorders/>
            <w:vAlign w:val="center"/>
          </w:tcPr>
          <w:p>
            <w:pPr>
              <w:snapToGrid w:val="0"/>
              <w:jc w:val="left"/>
            </w:pPr>
            <w:r>
              <w:rPr>
                <w:rFonts w:ascii="宋体" w:eastAsia="宋体" w:hAnsi="宋体" w:cs="宋体"/>
                <w:b w:val="0"/>
                <w:i w:val="0"/>
                <w:color w:val="000000"/>
                <w:sz w:val="15"/>
              </w:rPr>
              <w:t xml:space="preserve">军供保障</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2082806</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369,600.00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369,600.00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60,471,932.60</w:t>
            </w:r>
          </w:p>
        </w:tc>
        <w:tc>
          <w:tcPr>
            <w:tcW w:w="1320" w:type="dxa"/>
            <w:tcBorders/>
            <w:vAlign w:val="center"/>
          </w:tcPr>
          <w:p>
            <w:pPr>
              <w:snapToGrid w:val="0"/>
              <w:jc w:val="right"/>
            </w:pPr>
            <w:r>
              <w:rPr>
                <w:rFonts w:ascii="宋体" w:eastAsia="宋体" w:hAnsi="宋体" w:cs="宋体"/>
                <w:b w:val="0"/>
                <w:i w:val="0"/>
                <w:color w:val="000000"/>
                <w:sz w:val="15"/>
              </w:rPr>
              <w:t xml:space="preserve">60,471,932.60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2082899</w:t>
            </w:r>
          </w:p>
        </w:tc>
        <w:tc>
          <w:tcPr>
            <w:tcW w:w="4400" w:type="dxa"/>
            <w:tcBorders/>
            <w:vAlign w:val="center"/>
          </w:tcPr>
          <w:p>
            <w:pPr>
              <w:snapToGrid w:val="0"/>
              <w:jc w:val="left"/>
            </w:pPr>
            <w:r>
              <w:rPr>
                <w:rFonts w:ascii="宋体" w:eastAsia="宋体" w:hAnsi="宋体" w:cs="宋体"/>
                <w:b w:val="0"/>
                <w:i w:val="0"/>
                <w:color w:val="000000"/>
                <w:sz w:val="15"/>
              </w:rPr>
              <w:t xml:space="preserve">其他退役军人事务管理支出</w:t>
            </w:r>
          </w:p>
        </w:tc>
        <w:tc>
          <w:tcPr>
            <w:tcW w:w="1320" w:type="dxa"/>
            <w:tcBorders/>
            <w:vAlign w:val="center"/>
          </w:tcPr>
          <w:p>
            <w:pPr>
              <w:snapToGrid w:val="0"/>
              <w:jc w:val="right"/>
            </w:pPr>
            <w:r>
              <w:rPr>
                <w:rFonts w:ascii="宋体" w:eastAsia="宋体" w:hAnsi="宋体" w:cs="宋体"/>
                <w:b w:val="0"/>
                <w:i w:val="0"/>
                <w:color w:val="000000"/>
                <w:sz w:val="15"/>
              </w:rPr>
              <w:t xml:space="preserve">1,869,214.50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1,869,214.50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1,726,042.25</w:t>
            </w:r>
          </w:p>
        </w:tc>
        <w:tc>
          <w:tcPr>
            <w:tcW w:w="1320" w:type="dxa"/>
            <w:tcBorders/>
            <w:vAlign w:val="center"/>
          </w:tcPr>
          <w:p>
            <w:pPr>
              <w:snapToGrid w:val="0"/>
              <w:jc w:val="right"/>
            </w:pPr>
            <w:r>
              <w:rPr>
                <w:rFonts w:ascii="宋体" w:eastAsia="宋体" w:hAnsi="宋体" w:cs="宋体"/>
                <w:b w:val="0"/>
                <w:i w:val="0"/>
                <w:color w:val="000000"/>
                <w:sz w:val="15"/>
              </w:rPr>
              <w:t xml:space="preserve">1,726,042.25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2,293,314.94</w:t>
            </w:r>
          </w:p>
        </w:tc>
        <w:tc>
          <w:tcPr>
            <w:tcW w:w="1320" w:type="dxa"/>
            <w:tcBorders/>
            <w:vAlign w:val="center"/>
          </w:tcPr>
          <w:p>
            <w:pPr>
              <w:snapToGrid w:val="0"/>
              <w:jc w:val="right"/>
            </w:pPr>
            <w:r>
              <w:rPr>
                <w:rFonts w:ascii="宋体" w:eastAsia="宋体" w:hAnsi="宋体" w:cs="宋体"/>
                <w:b w:val="0"/>
                <w:i w:val="0"/>
                <w:color w:val="000000"/>
                <w:sz w:val="15"/>
              </w:rPr>
              <w:t xml:space="preserve">2,293,314.94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345,206.94</w:t>
            </w:r>
          </w:p>
        </w:tc>
        <w:tc>
          <w:tcPr>
            <w:tcW w:w="1320" w:type="dxa"/>
            <w:tcBorders/>
            <w:vAlign w:val="center"/>
          </w:tcPr>
          <w:p>
            <w:pPr>
              <w:snapToGrid w:val="0"/>
              <w:jc w:val="right"/>
            </w:pPr>
            <w:r>
              <w:rPr>
                <w:rFonts w:ascii="宋体" w:eastAsia="宋体" w:hAnsi="宋体" w:cs="宋体"/>
                <w:b w:val="0"/>
                <w:i w:val="0"/>
                <w:color w:val="000000"/>
                <w:sz w:val="15"/>
              </w:rPr>
              <w:t xml:space="preserve">345,206.94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525,814.00</w:t>
            </w:r>
          </w:p>
        </w:tc>
        <w:tc>
          <w:tcPr>
            <w:tcW w:w="1320" w:type="dxa"/>
            <w:tcBorders/>
            <w:vAlign w:val="center"/>
          </w:tcPr>
          <w:p>
            <w:pPr>
              <w:snapToGrid w:val="0"/>
              <w:jc w:val="right"/>
            </w:pPr>
            <w:r>
              <w:rPr>
                <w:rFonts w:ascii="宋体" w:eastAsia="宋体" w:hAnsi="宋体" w:cs="宋体"/>
                <w:b w:val="0"/>
                <w:i w:val="0"/>
                <w:color w:val="000000"/>
                <w:sz w:val="15"/>
              </w:rPr>
              <w:t xml:space="preserve">525,814.00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2296099</w:t>
            </w:r>
          </w:p>
        </w:tc>
        <w:tc>
          <w:tcPr>
            <w:tcW w:w="4400" w:type="dxa"/>
            <w:tcBorders/>
            <w:vAlign w:val="center"/>
          </w:tcPr>
          <w:p>
            <w:pPr>
              <w:snapToGrid w:val="0"/>
              <w:jc w:val="left"/>
            </w:pPr>
            <w:r>
              <w:rPr>
                <w:rFonts w:ascii="宋体" w:eastAsia="宋体" w:hAnsi="宋体" w:cs="宋体"/>
                <w:b w:val="0"/>
                <w:i w:val="0"/>
                <w:color w:val="000000"/>
                <w:sz w:val="15"/>
              </w:rPr>
              <w:t xml:space="preserve">用于其他社会公益事业的彩票公益金支出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640,835,236.30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697,647,054.36</w:t>
            </w:r>
          </w:p>
        </w:tc>
        <w:tc>
          <w:tcPr>
            <w:tcW w:w="1420" w:type="dxa"/>
            <w:tcBorders/>
            <w:vAlign w:val="center"/>
          </w:tcPr>
          <w:p>
            <w:pPr>
              <w:snapToGrid w:val="0"/>
              <w:jc w:val="right"/>
            </w:pPr>
            <w:r>
              <w:rPr>
                <w:rFonts w:ascii="宋体" w:eastAsia="宋体" w:hAnsi="宋体" w:cs="宋体"/>
                <w:b w:val="0"/>
                <w:i w:val="0"/>
                <w:color w:val="000000"/>
                <w:sz w:val="16"/>
              </w:rPr>
              <w:t xml:space="preserve">697,647,054.36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3,844,163.19</w:t>
            </w:r>
          </w:p>
        </w:tc>
        <w:tc>
          <w:tcPr>
            <w:tcW w:w="1420" w:type="dxa"/>
            <w:tcBorders/>
            <w:vAlign w:val="center"/>
          </w:tcPr>
          <w:p>
            <w:pPr>
              <w:snapToGrid w:val="0"/>
              <w:jc w:val="right"/>
            </w:pPr>
            <w:r>
              <w:rPr>
                <w:rFonts w:ascii="宋体" w:eastAsia="宋体" w:hAnsi="宋体" w:cs="宋体"/>
                <w:b w:val="0"/>
                <w:i w:val="0"/>
                <w:color w:val="000000"/>
                <w:sz w:val="16"/>
              </w:rPr>
              <w:t xml:space="preserve">3,844,163.19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645,688,236.30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706,344,217.55</w:t>
            </w:r>
          </w:p>
        </w:tc>
        <w:tc>
          <w:tcPr>
            <w:tcW w:w="1420" w:type="dxa"/>
            <w:tcBorders/>
            <w:vAlign w:val="center"/>
          </w:tcPr>
          <w:p>
            <w:pPr>
              <w:snapToGrid w:val="0"/>
              <w:jc w:val="right"/>
            </w:pPr>
            <w:r>
              <w:rPr>
                <w:rFonts w:ascii="宋体" w:eastAsia="宋体" w:hAnsi="宋体" w:cs="宋体"/>
                <w:b w:val="0"/>
                <w:i w:val="0"/>
                <w:color w:val="000000"/>
                <w:sz w:val="16"/>
              </w:rPr>
              <w:t xml:space="preserve">701,491,217.55</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61,566,134.30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910,153.05</w:t>
            </w:r>
          </w:p>
        </w:tc>
        <w:tc>
          <w:tcPr>
            <w:tcW w:w="1420" w:type="dxa"/>
            <w:tcBorders/>
            <w:vAlign w:val="center"/>
          </w:tcPr>
          <w:p>
            <w:pPr>
              <w:snapToGrid w:val="0"/>
              <w:jc w:val="right"/>
            </w:pPr>
            <w:r>
              <w:rPr>
                <w:rFonts w:ascii="宋体" w:eastAsia="宋体" w:hAnsi="宋体" w:cs="宋体"/>
                <w:b w:val="0"/>
                <w:i w:val="0"/>
                <w:color w:val="000000"/>
                <w:sz w:val="16"/>
              </w:rPr>
              <w:t xml:space="preserve">910,153.05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61,566,134.30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707,254,370.60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707,254,370.60</w:t>
            </w:r>
          </w:p>
        </w:tc>
        <w:tc>
          <w:tcPr>
            <w:tcW w:w="1420" w:type="dxa"/>
            <w:tcBorders/>
            <w:vAlign w:val="center"/>
          </w:tcPr>
          <w:p>
            <w:pPr>
              <w:snapToGrid w:val="0"/>
              <w:jc w:val="right"/>
            </w:pPr>
            <w:r>
              <w:rPr>
                <w:rFonts w:ascii="宋体" w:eastAsia="宋体" w:hAnsi="宋体" w:cs="宋体"/>
                <w:b w:val="0"/>
                <w:i w:val="0"/>
                <w:color w:val="000000"/>
                <w:sz w:val="16"/>
              </w:rPr>
              <w:t xml:space="preserve">702,401,370.60</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701,491,217.55</w:t>
            </w:r>
          </w:p>
        </w:tc>
        <w:tc>
          <w:tcPr>
            <w:tcW w:w="1720" w:type="dxa"/>
            <w:tcBorders/>
            <w:vAlign w:val="center"/>
          </w:tcPr>
          <w:p>
            <w:pPr>
              <w:snapToGrid w:val="0"/>
              <w:jc w:val="right"/>
            </w:pPr>
            <w:r>
              <w:rPr>
                <w:rFonts w:ascii="宋体" w:eastAsia="宋体" w:hAnsi="宋体" w:cs="宋体"/>
                <w:b w:val="0"/>
                <w:i w:val="0"/>
                <w:color w:val="000000"/>
                <w:sz w:val="20"/>
              </w:rPr>
              <w:t xml:space="preserve">89,920,018.66</w:t>
            </w:r>
          </w:p>
        </w:tc>
        <w:tc>
          <w:tcPr>
            <w:tcW w:w="1720" w:type="dxa"/>
            <w:tcBorders/>
            <w:vAlign w:val="center"/>
          </w:tcPr>
          <w:p>
            <w:pPr>
              <w:snapToGrid w:val="0"/>
              <w:jc w:val="right"/>
            </w:pPr>
            <w:r>
              <w:rPr>
                <w:rFonts w:ascii="宋体" w:eastAsia="宋体" w:hAnsi="宋体" w:cs="宋体"/>
                <w:b w:val="0"/>
                <w:i w:val="0"/>
                <w:color w:val="000000"/>
                <w:sz w:val="20"/>
              </w:rPr>
              <w:t xml:space="preserve">73,964,080.36</w:t>
            </w:r>
          </w:p>
        </w:tc>
        <w:tc>
          <w:tcPr>
            <w:tcW w:w="1720" w:type="dxa"/>
            <w:tcBorders/>
            <w:vAlign w:val="center"/>
          </w:tcPr>
          <w:p>
            <w:pPr>
              <w:snapToGrid w:val="0"/>
              <w:jc w:val="right"/>
            </w:pPr>
            <w:r>
              <w:rPr>
                <w:rFonts w:ascii="宋体" w:eastAsia="宋体" w:hAnsi="宋体" w:cs="宋体"/>
                <w:b w:val="0"/>
                <w:i w:val="0"/>
                <w:color w:val="000000"/>
                <w:sz w:val="20"/>
              </w:rPr>
              <w:t xml:space="preserve">15,955,938.30</w:t>
            </w:r>
          </w:p>
        </w:tc>
        <w:tc>
          <w:tcPr>
            <w:tcW w:w="1698" w:type="dxa"/>
            <w:tcBorders/>
            <w:vAlign w:val="center"/>
          </w:tcPr>
          <w:p>
            <w:pPr>
              <w:snapToGrid w:val="0"/>
              <w:jc w:val="right"/>
            </w:pPr>
            <w:r>
              <w:rPr>
                <w:rFonts w:ascii="宋体" w:eastAsia="宋体" w:hAnsi="宋体" w:cs="宋体"/>
                <w:b w:val="0"/>
                <w:i w:val="0"/>
                <w:color w:val="000000"/>
                <w:sz w:val="20"/>
              </w:rPr>
              <w:t xml:space="preserve">611,571,198.89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697,647,054.36</w:t>
            </w:r>
          </w:p>
        </w:tc>
        <w:tc>
          <w:tcPr>
            <w:tcW w:w="1720" w:type="dxa"/>
            <w:tcBorders/>
            <w:vAlign w:val="center"/>
          </w:tcPr>
          <w:p>
            <w:pPr>
              <w:snapToGrid w:val="0"/>
              <w:jc w:val="right"/>
            </w:pPr>
            <w:r>
              <w:rPr>
                <w:rFonts w:ascii="宋体" w:eastAsia="宋体" w:hAnsi="宋体" w:cs="宋体"/>
                <w:b w:val="0"/>
                <w:i w:val="0"/>
                <w:color w:val="000000"/>
                <w:sz w:val="20"/>
              </w:rPr>
              <w:t xml:space="preserve">86,075,855.47</w:t>
            </w:r>
          </w:p>
        </w:tc>
        <w:tc>
          <w:tcPr>
            <w:tcW w:w="1720" w:type="dxa"/>
            <w:tcBorders/>
            <w:vAlign w:val="center"/>
          </w:tcPr>
          <w:p>
            <w:pPr>
              <w:snapToGrid w:val="0"/>
              <w:jc w:val="right"/>
            </w:pPr>
            <w:r>
              <w:rPr>
                <w:rFonts w:ascii="宋体" w:eastAsia="宋体" w:hAnsi="宋体" w:cs="宋体"/>
                <w:b w:val="0"/>
                <w:i w:val="0"/>
                <w:color w:val="000000"/>
                <w:sz w:val="20"/>
              </w:rPr>
              <w:t xml:space="preserve">70,119,917.17</w:t>
            </w:r>
          </w:p>
        </w:tc>
        <w:tc>
          <w:tcPr>
            <w:tcW w:w="1720" w:type="dxa"/>
            <w:tcBorders/>
            <w:vAlign w:val="center"/>
          </w:tcPr>
          <w:p>
            <w:pPr>
              <w:snapToGrid w:val="0"/>
              <w:jc w:val="right"/>
            </w:pPr>
            <w:r>
              <w:rPr>
                <w:rFonts w:ascii="宋体" w:eastAsia="宋体" w:hAnsi="宋体" w:cs="宋体"/>
                <w:b w:val="0"/>
                <w:i w:val="0"/>
                <w:color w:val="000000"/>
                <w:sz w:val="20"/>
              </w:rPr>
              <w:t xml:space="preserve">15,955,938.30</w:t>
            </w:r>
          </w:p>
        </w:tc>
        <w:tc>
          <w:tcPr>
            <w:tcW w:w="1698" w:type="dxa"/>
            <w:tcBorders/>
            <w:vAlign w:val="center"/>
          </w:tcPr>
          <w:p>
            <w:pPr>
              <w:snapToGrid w:val="0"/>
              <w:jc w:val="right"/>
            </w:pPr>
            <w:r>
              <w:rPr>
                <w:rFonts w:ascii="宋体" w:eastAsia="宋体" w:hAnsi="宋体" w:cs="宋体"/>
                <w:b w:val="0"/>
                <w:i w:val="0"/>
                <w:color w:val="000000"/>
                <w:sz w:val="20"/>
              </w:rPr>
              <w:t xml:space="preserve">611,571,198.89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w:t>
            </w:r>
          </w:p>
        </w:tc>
        <w:tc>
          <w:tcPr>
            <w:tcW w:w="3480" w:type="dxa"/>
            <w:tcBorders/>
            <w:vAlign w:val="center"/>
          </w:tcPr>
          <w:p>
            <w:pPr>
              <w:snapToGrid w:val="0"/>
              <w:jc w:val="left"/>
            </w:pPr>
            <w:r>
              <w:rPr>
                <w:rFonts w:ascii="宋体" w:eastAsia="宋体" w:hAnsi="宋体" w:cs="宋体"/>
                <w:b w:val="0"/>
                <w:i w:val="0"/>
                <w:color w:val="000000"/>
                <w:sz w:val="20"/>
              </w:rPr>
              <w:t xml:space="preserve">抚恤</w:t>
            </w:r>
          </w:p>
        </w:tc>
        <w:tc>
          <w:tcPr>
            <w:tcW w:w="1720" w:type="dxa"/>
            <w:tcBorders/>
            <w:vAlign w:val="center"/>
          </w:tcPr>
          <w:p>
            <w:pPr>
              <w:snapToGrid w:val="0"/>
              <w:jc w:val="right"/>
            </w:pPr>
            <w:r>
              <w:rPr>
                <w:rFonts w:ascii="宋体" w:eastAsia="宋体" w:hAnsi="宋体" w:cs="宋体"/>
                <w:b w:val="0"/>
                <w:i w:val="0"/>
                <w:color w:val="000000"/>
                <w:sz w:val="20"/>
              </w:rPr>
              <w:t xml:space="preserve">14,266,075.77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14,266,075.77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2080808</w:t>
            </w:r>
          </w:p>
        </w:tc>
        <w:tc>
          <w:tcPr>
            <w:tcW w:w="3480" w:type="dxa"/>
            <w:tcBorders/>
            <w:vAlign w:val="center"/>
          </w:tcPr>
          <w:p>
            <w:pPr>
              <w:snapToGrid w:val="0"/>
              <w:jc w:val="left"/>
            </w:pPr>
            <w:r>
              <w:rPr>
                <w:rFonts w:ascii="宋体" w:eastAsia="宋体" w:hAnsi="宋体" w:cs="宋体"/>
                <w:b w:val="0"/>
                <w:i w:val="0"/>
                <w:color w:val="000000"/>
                <w:sz w:val="20"/>
              </w:rPr>
              <w:t xml:space="preserve">褒扬纪念</w:t>
            </w:r>
          </w:p>
        </w:tc>
        <w:tc>
          <w:tcPr>
            <w:tcW w:w="1720" w:type="dxa"/>
            <w:tcBorders/>
            <w:vAlign w:val="center"/>
          </w:tcPr>
          <w:p>
            <w:pPr>
              <w:snapToGrid w:val="0"/>
              <w:jc w:val="right"/>
            </w:pPr>
            <w:r>
              <w:rPr>
                <w:rFonts w:ascii="宋体" w:eastAsia="宋体" w:hAnsi="宋体" w:cs="宋体"/>
                <w:b w:val="0"/>
                <w:i w:val="0"/>
                <w:color w:val="000000"/>
                <w:sz w:val="20"/>
              </w:rPr>
              <w:t xml:space="preserve">8,458,720.28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2080899</w:t>
            </w:r>
          </w:p>
        </w:tc>
        <w:tc>
          <w:tcPr>
            <w:tcW w:w="3480" w:type="dxa"/>
            <w:tcBorders/>
            <w:vAlign w:val="center"/>
          </w:tcPr>
          <w:p>
            <w:pPr>
              <w:snapToGrid w:val="0"/>
              <w:jc w:val="left"/>
            </w:pPr>
            <w:r>
              <w:rPr>
                <w:rFonts w:ascii="宋体" w:eastAsia="宋体" w:hAnsi="宋体" w:cs="宋体"/>
                <w:b w:val="0"/>
                <w:i w:val="0"/>
                <w:color w:val="000000"/>
                <w:sz w:val="20"/>
              </w:rPr>
              <w:t xml:space="preserve">其他优抚支出</w:t>
            </w:r>
          </w:p>
        </w:tc>
        <w:tc>
          <w:tcPr>
            <w:tcW w:w="1720" w:type="dxa"/>
            <w:tcBorders/>
            <w:vAlign w:val="center"/>
          </w:tcPr>
          <w:p>
            <w:pPr>
              <w:snapToGrid w:val="0"/>
              <w:jc w:val="right"/>
            </w:pPr>
            <w:r>
              <w:rPr>
                <w:rFonts w:ascii="宋体" w:eastAsia="宋体" w:hAnsi="宋体" w:cs="宋体"/>
                <w:b w:val="0"/>
                <w:i w:val="0"/>
                <w:color w:val="000000"/>
                <w:sz w:val="20"/>
              </w:rPr>
              <w:t xml:space="preserve">5,807,355.49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5,807,355.49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20809</w:t>
            </w:r>
          </w:p>
        </w:tc>
        <w:tc>
          <w:tcPr>
            <w:tcW w:w="3480" w:type="dxa"/>
            <w:tcBorders/>
            <w:vAlign w:val="center"/>
          </w:tcPr>
          <w:p>
            <w:pPr>
              <w:snapToGrid w:val="0"/>
              <w:jc w:val="left"/>
            </w:pPr>
            <w:r>
              <w:rPr>
                <w:rFonts w:ascii="宋体" w:eastAsia="宋体" w:hAnsi="宋体" w:cs="宋体"/>
                <w:b w:val="0"/>
                <w:i w:val="0"/>
                <w:color w:val="000000"/>
                <w:sz w:val="20"/>
              </w:rPr>
              <w:t xml:space="preserve">退役安置</w:t>
            </w:r>
          </w:p>
        </w:tc>
        <w:tc>
          <w:tcPr>
            <w:tcW w:w="1720" w:type="dxa"/>
            <w:tcBorders/>
            <w:vAlign w:val="center"/>
          </w:tcPr>
          <w:p>
            <w:pPr>
              <w:snapToGrid w:val="0"/>
              <w:jc w:val="right"/>
            </w:pPr>
            <w:r>
              <w:rPr>
                <w:rFonts w:ascii="宋体" w:eastAsia="宋体" w:hAnsi="宋体" w:cs="宋体"/>
                <w:b w:val="0"/>
                <w:i w:val="0"/>
                <w:color w:val="000000"/>
                <w:sz w:val="20"/>
              </w:rPr>
              <w:t xml:space="preserve">573,511,482.15</w:t>
            </w:r>
          </w:p>
        </w:tc>
        <w:tc>
          <w:tcPr>
            <w:tcW w:w="1720" w:type="dxa"/>
            <w:tcBorders/>
            <w:vAlign w:val="center"/>
          </w:tcPr>
          <w:p>
            <w:pPr>
              <w:snapToGrid w:val="0"/>
              <w:jc w:val="right"/>
            </w:pPr>
            <w:r>
              <w:rPr>
                <w:rFonts w:ascii="宋体" w:eastAsia="宋体" w:hAnsi="宋体" w:cs="宋体"/>
                <w:b w:val="0"/>
                <w:i w:val="0"/>
                <w:color w:val="000000"/>
                <w:sz w:val="20"/>
              </w:rPr>
              <w:t xml:space="preserve">1,998,175.79</w:t>
            </w:r>
          </w:p>
        </w:tc>
        <w:tc>
          <w:tcPr>
            <w:tcW w:w="1720" w:type="dxa"/>
            <w:tcBorders/>
            <w:vAlign w:val="center"/>
          </w:tcPr>
          <w:p>
            <w:pPr>
              <w:snapToGrid w:val="0"/>
              <w:jc w:val="right"/>
            </w:pPr>
            <w:r>
              <w:rPr>
                <w:rFonts w:ascii="宋体" w:eastAsia="宋体" w:hAnsi="宋体" w:cs="宋体"/>
                <w:b w:val="0"/>
                <w:i w:val="0"/>
                <w:color w:val="000000"/>
                <w:sz w:val="20"/>
              </w:rPr>
              <w:t xml:space="preserve">1,786,407.71</w:t>
            </w:r>
          </w:p>
        </w:tc>
        <w:tc>
          <w:tcPr>
            <w:tcW w:w="1720" w:type="dxa"/>
            <w:tcBorders/>
            <w:vAlign w:val="center"/>
          </w:tcPr>
          <w:p>
            <w:pPr>
              <w:snapToGrid w:val="0"/>
              <w:jc w:val="right"/>
            </w:pPr>
            <w:r>
              <w:rPr>
                <w:rFonts w:ascii="宋体" w:eastAsia="宋体" w:hAnsi="宋体" w:cs="宋体"/>
                <w:b w:val="0"/>
                <w:i w:val="0"/>
                <w:color w:val="000000"/>
                <w:sz w:val="20"/>
              </w:rPr>
              <w:t xml:space="preserve">211,768.08</w:t>
            </w:r>
          </w:p>
        </w:tc>
        <w:tc>
          <w:tcPr>
            <w:tcW w:w="1698" w:type="dxa"/>
            <w:tcBorders/>
            <w:vAlign w:val="center"/>
          </w:tcPr>
          <w:p>
            <w:pPr>
              <w:snapToGrid w:val="0"/>
              <w:jc w:val="right"/>
            </w:pPr>
            <w:r>
              <w:rPr>
                <w:rFonts w:ascii="宋体" w:eastAsia="宋体" w:hAnsi="宋体" w:cs="宋体"/>
                <w:b w:val="0"/>
                <w:i w:val="0"/>
                <w:color w:val="000000"/>
                <w:sz w:val="20"/>
              </w:rPr>
              <w:t xml:space="preserve">571,513,306.36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101,049,064.64</w:t>
            </w:r>
          </w:p>
        </w:tc>
        <w:tc>
          <w:tcPr>
            <w:tcW w:w="1720" w:type="dxa"/>
            <w:tcBorders/>
            <w:vAlign w:val="center"/>
          </w:tcPr>
          <w:p>
            <w:pPr>
              <w:snapToGrid w:val="0"/>
              <w:jc w:val="right"/>
            </w:pPr>
            <w:r>
              <w:rPr>
                <w:rFonts w:ascii="宋体" w:eastAsia="宋体" w:hAnsi="宋体" w:cs="宋体"/>
                <w:b w:val="0"/>
                <w:i w:val="0"/>
                <w:color w:val="000000"/>
                <w:sz w:val="20"/>
              </w:rPr>
              <w:t xml:space="preserve">75,350,148.88</w:t>
            </w:r>
          </w:p>
        </w:tc>
        <w:tc>
          <w:tcPr>
            <w:tcW w:w="1720" w:type="dxa"/>
            <w:tcBorders/>
            <w:vAlign w:val="center"/>
          </w:tcPr>
          <w:p>
            <w:pPr>
              <w:snapToGrid w:val="0"/>
              <w:jc w:val="right"/>
            </w:pPr>
            <w:r>
              <w:rPr>
                <w:rFonts w:ascii="宋体" w:eastAsia="宋体" w:hAnsi="宋体" w:cs="宋体"/>
                <w:b w:val="0"/>
                <w:i w:val="0"/>
                <w:color w:val="000000"/>
                <w:sz w:val="20"/>
              </w:rPr>
              <w:t xml:space="preserve">59,605,978.66</w:t>
            </w:r>
          </w:p>
        </w:tc>
        <w:tc>
          <w:tcPr>
            <w:tcW w:w="1720" w:type="dxa"/>
            <w:tcBorders/>
            <w:vAlign w:val="center"/>
          </w:tcPr>
          <w:p>
            <w:pPr>
              <w:snapToGrid w:val="0"/>
              <w:jc w:val="right"/>
            </w:pPr>
            <w:r>
              <w:rPr>
                <w:rFonts w:ascii="宋体" w:eastAsia="宋体" w:hAnsi="宋体" w:cs="宋体"/>
                <w:b w:val="0"/>
                <w:i w:val="0"/>
                <w:color w:val="000000"/>
                <w:sz w:val="20"/>
              </w:rPr>
              <w:t xml:space="preserve">15,744,170.22</w:t>
            </w:r>
          </w:p>
        </w:tc>
        <w:tc>
          <w:tcPr>
            <w:tcW w:w="1698" w:type="dxa"/>
            <w:tcBorders/>
            <w:vAlign w:val="center"/>
          </w:tcPr>
          <w:p>
            <w:pPr>
              <w:snapToGrid w:val="0"/>
              <w:jc w:val="right"/>
            </w:pPr>
            <w:r>
              <w:rPr>
                <w:rFonts w:ascii="宋体" w:eastAsia="宋体" w:hAnsi="宋体" w:cs="宋体"/>
                <w:b w:val="0"/>
                <w:i w:val="0"/>
                <w:color w:val="000000"/>
                <w:sz w:val="20"/>
              </w:rPr>
              <w:t xml:space="preserve">25,698,915.76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38,341,710.81</w:t>
            </w:r>
          </w:p>
        </w:tc>
        <w:tc>
          <w:tcPr>
            <w:tcW w:w="1720" w:type="dxa"/>
            <w:tcBorders/>
            <w:vAlign w:val="center"/>
          </w:tcPr>
          <w:p>
            <w:pPr>
              <w:snapToGrid w:val="0"/>
              <w:jc w:val="right"/>
            </w:pPr>
            <w:r>
              <w:rPr>
                <w:rFonts w:ascii="宋体" w:eastAsia="宋体" w:hAnsi="宋体" w:cs="宋体"/>
                <w:b w:val="0"/>
                <w:i w:val="0"/>
                <w:color w:val="000000"/>
                <w:sz w:val="20"/>
              </w:rPr>
              <w:t xml:space="preserve">38,341,710.81</w:t>
            </w:r>
          </w:p>
        </w:tc>
        <w:tc>
          <w:tcPr>
            <w:tcW w:w="1720" w:type="dxa"/>
            <w:tcBorders/>
            <w:vAlign w:val="center"/>
          </w:tcPr>
          <w:p>
            <w:pPr>
              <w:snapToGrid w:val="0"/>
              <w:jc w:val="right"/>
            </w:pPr>
            <w:r>
              <w:rPr>
                <w:rFonts w:ascii="宋体" w:eastAsia="宋体" w:hAnsi="宋体" w:cs="宋体"/>
                <w:b w:val="0"/>
                <w:i w:val="0"/>
                <w:color w:val="000000"/>
                <w:sz w:val="20"/>
              </w:rPr>
              <w:t xml:space="preserve">30,035,740.18</w:t>
            </w:r>
          </w:p>
        </w:tc>
        <w:tc>
          <w:tcPr>
            <w:tcW w:w="1720" w:type="dxa"/>
            <w:tcBorders/>
            <w:vAlign w:val="center"/>
          </w:tcPr>
          <w:p>
            <w:pPr>
              <w:snapToGrid w:val="0"/>
              <w:jc w:val="right"/>
            </w:pPr>
            <w:r>
              <w:rPr>
                <w:rFonts w:ascii="宋体" w:eastAsia="宋体" w:hAnsi="宋体" w:cs="宋体"/>
                <w:b w:val="0"/>
                <w:i w:val="0"/>
                <w:color w:val="000000"/>
                <w:sz w:val="20"/>
              </w:rPr>
              <w:t xml:space="preserve">8,305,970.63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7,874,368.52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7,874,368.52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2082804</w:t>
            </w:r>
          </w:p>
        </w:tc>
        <w:tc>
          <w:tcPr>
            <w:tcW w:w="3480" w:type="dxa"/>
            <w:tcBorders/>
            <w:vAlign w:val="center"/>
          </w:tcPr>
          <w:p>
            <w:pPr>
              <w:snapToGrid w:val="0"/>
              <w:jc w:val="left"/>
            </w:pPr>
            <w:r>
              <w:rPr>
                <w:rFonts w:ascii="宋体" w:eastAsia="宋体" w:hAnsi="宋体" w:cs="宋体"/>
                <w:b w:val="0"/>
                <w:i w:val="0"/>
                <w:color w:val="000000"/>
                <w:sz w:val="20"/>
              </w:rPr>
              <w:t xml:space="preserve">拥军优属</w:t>
            </w:r>
          </w:p>
        </w:tc>
        <w:tc>
          <w:tcPr>
            <w:tcW w:w="1720" w:type="dxa"/>
            <w:tcBorders/>
            <w:vAlign w:val="center"/>
          </w:tcPr>
          <w:p>
            <w:pPr>
              <w:snapToGrid w:val="0"/>
              <w:jc w:val="right"/>
            </w:pPr>
            <w:r>
              <w:rPr>
                <w:rFonts w:ascii="宋体" w:eastAsia="宋体" w:hAnsi="宋体" w:cs="宋体"/>
                <w:b w:val="0"/>
                <w:i w:val="0"/>
                <w:color w:val="000000"/>
                <w:sz w:val="20"/>
              </w:rPr>
              <w:t xml:space="preserve">12,305,412.25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12,305,412.25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2082805</w:t>
            </w:r>
          </w:p>
        </w:tc>
        <w:tc>
          <w:tcPr>
            <w:tcW w:w="3480" w:type="dxa"/>
            <w:tcBorders/>
            <w:vAlign w:val="center"/>
          </w:tcPr>
          <w:p>
            <w:pPr>
              <w:snapToGrid w:val="0"/>
              <w:jc w:val="left"/>
            </w:pPr>
            <w:r>
              <w:rPr>
                <w:rFonts w:ascii="宋体" w:eastAsia="宋体" w:hAnsi="宋体" w:cs="宋体"/>
                <w:b w:val="0"/>
                <w:i w:val="0"/>
                <w:color w:val="000000"/>
                <w:sz w:val="20"/>
              </w:rPr>
              <w:t xml:space="preserve">军供保障</w:t>
            </w:r>
          </w:p>
        </w:tc>
        <w:tc>
          <w:tcPr>
            <w:tcW w:w="1720" w:type="dxa"/>
            <w:tcBorders/>
            <w:vAlign w:val="center"/>
          </w:tcPr>
          <w:p>
            <w:pPr>
              <w:snapToGrid w:val="0"/>
              <w:jc w:val="right"/>
            </w:pPr>
            <w:r>
              <w:rPr>
                <w:rFonts w:ascii="宋体" w:eastAsia="宋体" w:hAnsi="宋体" w:cs="宋体"/>
                <w:b w:val="0"/>
                <w:i w:val="0"/>
                <w:color w:val="000000"/>
                <w:sz w:val="20"/>
              </w:rPr>
              <w:t xml:space="preserve">3,380,320.49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2082806</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369,600.00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369,600.00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37,008,438.07</w:t>
            </w:r>
          </w:p>
        </w:tc>
        <w:tc>
          <w:tcPr>
            <w:tcW w:w="1720" w:type="dxa"/>
            <w:tcBorders/>
            <w:vAlign w:val="center"/>
          </w:tcPr>
          <w:p>
            <w:pPr>
              <w:snapToGrid w:val="0"/>
              <w:jc w:val="right"/>
            </w:pPr>
            <w:r>
              <w:rPr>
                <w:rFonts w:ascii="宋体" w:eastAsia="宋体" w:hAnsi="宋体" w:cs="宋体"/>
                <w:b w:val="0"/>
                <w:i w:val="0"/>
                <w:color w:val="000000"/>
                <w:sz w:val="20"/>
              </w:rPr>
              <w:t xml:space="preserve">37,008,438.07</w:t>
            </w:r>
          </w:p>
        </w:tc>
        <w:tc>
          <w:tcPr>
            <w:tcW w:w="1720" w:type="dxa"/>
            <w:tcBorders/>
            <w:vAlign w:val="center"/>
          </w:tcPr>
          <w:p>
            <w:pPr>
              <w:snapToGrid w:val="0"/>
              <w:jc w:val="right"/>
            </w:pPr>
            <w:r>
              <w:rPr>
                <w:rFonts w:ascii="宋体" w:eastAsia="宋体" w:hAnsi="宋体" w:cs="宋体"/>
                <w:b w:val="0"/>
                <w:i w:val="0"/>
                <w:color w:val="000000"/>
                <w:sz w:val="20"/>
              </w:rPr>
              <w:t xml:space="preserve">29,570,238.48</w:t>
            </w:r>
          </w:p>
        </w:tc>
        <w:tc>
          <w:tcPr>
            <w:tcW w:w="1720" w:type="dxa"/>
            <w:tcBorders/>
            <w:vAlign w:val="center"/>
          </w:tcPr>
          <w:p>
            <w:pPr>
              <w:snapToGrid w:val="0"/>
              <w:jc w:val="right"/>
            </w:pPr>
            <w:r>
              <w:rPr>
                <w:rFonts w:ascii="宋体" w:eastAsia="宋体" w:hAnsi="宋体" w:cs="宋体"/>
                <w:b w:val="0"/>
                <w:i w:val="0"/>
                <w:color w:val="000000"/>
                <w:sz w:val="20"/>
              </w:rPr>
              <w:t xml:space="preserve">7,438,199.59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2082899</w:t>
            </w:r>
          </w:p>
        </w:tc>
        <w:tc>
          <w:tcPr>
            <w:tcW w:w="3480" w:type="dxa"/>
            <w:tcBorders/>
            <w:vAlign w:val="center"/>
          </w:tcPr>
          <w:p>
            <w:pPr>
              <w:snapToGrid w:val="0"/>
              <w:jc w:val="left"/>
            </w:pPr>
            <w:r>
              <w:rPr>
                <w:rFonts w:ascii="宋体" w:eastAsia="宋体" w:hAnsi="宋体" w:cs="宋体"/>
                <w:b w:val="0"/>
                <w:i w:val="0"/>
                <w:color w:val="000000"/>
                <w:sz w:val="20"/>
              </w:rPr>
              <w:t xml:space="preserve">其他退役军人事务管理支出</w:t>
            </w:r>
          </w:p>
        </w:tc>
        <w:tc>
          <w:tcPr>
            <w:tcW w:w="1720" w:type="dxa"/>
            <w:tcBorders/>
            <w:vAlign w:val="center"/>
          </w:tcPr>
          <w:p>
            <w:pPr>
              <w:snapToGrid w:val="0"/>
              <w:jc w:val="right"/>
            </w:pPr>
            <w:r>
              <w:rPr>
                <w:rFonts w:ascii="宋体" w:eastAsia="宋体" w:hAnsi="宋体" w:cs="宋体"/>
                <w:b w:val="0"/>
                <w:i w:val="0"/>
                <w:color w:val="000000"/>
                <w:sz w:val="20"/>
              </w:rPr>
              <w:t xml:space="preserve">1,769,214.50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1,769,214.50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92,901.00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92,901.00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92,901.00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92,901.00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72,762,998.96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15,868,198.30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13,772,092.80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357,261.44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11,855,917.20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40,151.56</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87,740.00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5,843,861.93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723.50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11,592.00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9,309,977.60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184,104.67</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58,148.00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5,640,833.04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996,973.14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3,086,697.76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156,874.73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2,913,789.89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614,619.32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345,206.94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786,424.31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163,839.96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192,093.94</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17,361,526.48</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233,642.76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409,836.80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2,235,612.60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8,394,745.90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1,201,081.40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15,400.00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42,136.90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908,997.40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2,312.93</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155,100.00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290,984.00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189,022.40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610,000.00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1,100.00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224,972.61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8,270.01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1,294,938.20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175,202.46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989,033.48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73,964,080.36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15,955,938.30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2296099</w:t>
            </w:r>
          </w:p>
        </w:tc>
        <w:tc>
          <w:tcPr>
            <w:tcW w:w="3080" w:type="dxa"/>
            <w:tcBorders/>
            <w:vAlign w:val="center"/>
          </w:tcPr>
          <w:p>
            <w:pPr>
              <w:snapToGrid w:val="0"/>
              <w:jc w:val="left"/>
            </w:pPr>
            <w:r>
              <w:rPr>
                <w:rFonts w:ascii="宋体" w:eastAsia="宋体" w:hAnsi="宋体" w:cs="宋体"/>
                <w:b w:val="0"/>
                <w:i w:val="0"/>
                <w:color w:val="000000"/>
                <w:sz w:val="18"/>
              </w:rPr>
              <w:t xml:space="preserve">用于其他社会公益事业的彩票公益金支出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天津市退役军人事务局2024年国有资本经营预算财政拨款收入支出决算表为空表。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10,582.94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8,270.01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8,270.01</w:t>
            </w:r>
          </w:p>
        </w:tc>
        <w:tc>
          <w:tcPr>
            <w:tcW w:w="2218" w:type="dxa"/>
            <w:tcBorders/>
            <w:vAlign w:val="center"/>
          </w:tcPr>
          <w:p>
            <w:pPr>
              <w:snapToGrid w:val="0"/>
              <w:jc w:val="right"/>
            </w:pPr>
            <w:r>
              <w:rPr>
                <w:rFonts w:ascii="宋体" w:eastAsia="宋体" w:hAnsi="宋体" w:cs="宋体"/>
                <w:b w:val="0"/>
                <w:i w:val="0"/>
                <w:color w:val="000000"/>
                <w:sz w:val="24"/>
              </w:rPr>
              <w:t xml:space="preserve">2,312.93</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637,682,727.16</w:t>
            </w:r>
          </w:p>
        </w:tc>
        <w:tc>
          <w:tcPr>
            <w:tcW w:w="1380" w:type="dxa"/>
            <w:tcBorders/>
            <w:vAlign w:val="center"/>
          </w:tcPr>
          <w:p>
            <w:pPr>
              <w:snapToGrid w:val="0"/>
              <w:jc w:val="right"/>
            </w:pPr>
            <w:r>
              <w:rPr>
                <w:rFonts w:ascii="宋体" w:eastAsia="宋体" w:hAnsi="宋体" w:cs="宋体"/>
                <w:b w:val="0"/>
                <w:i w:val="0"/>
                <w:color w:val="000000"/>
                <w:sz w:val="16"/>
              </w:rPr>
              <w:t xml:space="preserve">611,571,198.89</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21,258,528.27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632,829,727.16</w:t>
            </w:r>
          </w:p>
        </w:tc>
        <w:tc>
          <w:tcPr>
            <w:tcW w:w="1380" w:type="dxa"/>
            <w:tcBorders/>
            <w:vAlign w:val="center"/>
          </w:tcPr>
          <w:p>
            <w:pPr>
              <w:snapToGrid w:val="0"/>
              <w:jc w:val="right"/>
            </w:pPr>
            <w:r>
              <w:rPr>
                <w:rFonts w:ascii="宋体" w:eastAsia="宋体" w:hAnsi="宋体" w:cs="宋体"/>
                <w:b w:val="0"/>
                <w:i w:val="0"/>
                <w:color w:val="000000"/>
                <w:sz w:val="16"/>
              </w:rPr>
              <w:t xml:space="preserve">611,571,198.89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21,258,528.27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w:t>
            </w:r>
          </w:p>
        </w:tc>
        <w:tc>
          <w:tcPr>
            <w:tcW w:w="3980" w:type="dxa"/>
            <w:tcBorders/>
            <w:vAlign w:val="center"/>
          </w:tcPr>
          <w:p>
            <w:pPr>
              <w:snapToGrid w:val="0"/>
              <w:jc w:val="left"/>
            </w:pPr>
            <w:r>
              <w:rPr>
                <w:rFonts w:ascii="宋体" w:eastAsia="宋体" w:hAnsi="宋体" w:cs="宋体"/>
                <w:b w:val="0"/>
                <w:i w:val="0"/>
                <w:color w:val="000000"/>
                <w:sz w:val="16"/>
              </w:rPr>
              <w:t xml:space="preserve">抚恤</w:t>
            </w:r>
          </w:p>
        </w:tc>
        <w:tc>
          <w:tcPr>
            <w:tcW w:w="1380" w:type="dxa"/>
            <w:tcBorders/>
            <w:vAlign w:val="center"/>
          </w:tcPr>
          <w:p>
            <w:pPr>
              <w:snapToGrid w:val="0"/>
              <w:jc w:val="right"/>
            </w:pPr>
            <w:r>
              <w:rPr>
                <w:rFonts w:ascii="宋体" w:eastAsia="宋体" w:hAnsi="宋体" w:cs="宋体"/>
                <w:b w:val="0"/>
                <w:i w:val="0"/>
                <w:color w:val="000000"/>
                <w:sz w:val="16"/>
              </w:rPr>
              <w:t xml:space="preserve">14,446,844.77</w:t>
            </w:r>
          </w:p>
        </w:tc>
        <w:tc>
          <w:tcPr>
            <w:tcW w:w="1380" w:type="dxa"/>
            <w:tcBorders/>
            <w:vAlign w:val="center"/>
          </w:tcPr>
          <w:p>
            <w:pPr>
              <w:snapToGrid w:val="0"/>
              <w:jc w:val="right"/>
            </w:pPr>
            <w:r>
              <w:rPr>
                <w:rFonts w:ascii="宋体" w:eastAsia="宋体" w:hAnsi="宋体" w:cs="宋体"/>
                <w:b w:val="0"/>
                <w:i w:val="0"/>
                <w:color w:val="000000"/>
                <w:sz w:val="16"/>
              </w:rPr>
              <w:t xml:space="preserve">14,266,075.77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180,769.00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2080808</w:t>
            </w:r>
          </w:p>
        </w:tc>
        <w:tc>
          <w:tcPr>
            <w:tcW w:w="3980" w:type="dxa"/>
            <w:tcBorders/>
            <w:vAlign w:val="center"/>
          </w:tcPr>
          <w:p>
            <w:pPr>
              <w:snapToGrid w:val="0"/>
              <w:jc w:val="left"/>
            </w:pPr>
            <w:r>
              <w:rPr>
                <w:rFonts w:ascii="宋体" w:eastAsia="宋体" w:hAnsi="宋体" w:cs="宋体"/>
                <w:b w:val="0"/>
                <w:i w:val="0"/>
                <w:color w:val="000000"/>
                <w:sz w:val="16"/>
              </w:rPr>
              <w:t xml:space="preserve">褒扬纪念</w:t>
            </w:r>
          </w:p>
        </w:tc>
        <w:tc>
          <w:tcPr>
            <w:tcW w:w="1380" w:type="dxa"/>
            <w:tcBorders/>
            <w:vAlign w:val="center"/>
          </w:tcPr>
          <w:p>
            <w:pPr>
              <w:snapToGrid w:val="0"/>
              <w:jc w:val="right"/>
            </w:pPr>
            <w:r>
              <w:rPr>
                <w:rFonts w:ascii="宋体" w:eastAsia="宋体" w:hAnsi="宋体" w:cs="宋体"/>
                <w:b w:val="0"/>
                <w:i w:val="0"/>
                <w:color w:val="000000"/>
                <w:sz w:val="16"/>
              </w:rPr>
              <w:t xml:space="preserve">8,639,489.28</w:t>
            </w:r>
          </w:p>
        </w:tc>
        <w:tc>
          <w:tcPr>
            <w:tcW w:w="1380" w:type="dxa"/>
            <w:tcBorders/>
            <w:vAlign w:val="center"/>
          </w:tcPr>
          <w:p>
            <w:pPr>
              <w:snapToGrid w:val="0"/>
              <w:jc w:val="right"/>
            </w:pPr>
            <w:r>
              <w:rPr>
                <w:rFonts w:ascii="宋体" w:eastAsia="宋体" w:hAnsi="宋体" w:cs="宋体"/>
                <w:b w:val="0"/>
                <w:i w:val="0"/>
                <w:color w:val="000000"/>
                <w:sz w:val="16"/>
              </w:rPr>
              <w:t xml:space="preserve">8,458,720.28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180,769.00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2080899</w:t>
            </w:r>
          </w:p>
        </w:tc>
        <w:tc>
          <w:tcPr>
            <w:tcW w:w="3980" w:type="dxa"/>
            <w:tcBorders/>
            <w:vAlign w:val="center"/>
          </w:tcPr>
          <w:p>
            <w:pPr>
              <w:snapToGrid w:val="0"/>
              <w:jc w:val="left"/>
            </w:pPr>
            <w:r>
              <w:rPr>
                <w:rFonts w:ascii="宋体" w:eastAsia="宋体" w:hAnsi="宋体" w:cs="宋体"/>
                <w:b w:val="0"/>
                <w:i w:val="0"/>
                <w:color w:val="000000"/>
                <w:sz w:val="16"/>
              </w:rPr>
              <w:t xml:space="preserve">其他优抚支出</w:t>
            </w:r>
          </w:p>
        </w:tc>
        <w:tc>
          <w:tcPr>
            <w:tcW w:w="1380" w:type="dxa"/>
            <w:tcBorders/>
            <w:vAlign w:val="center"/>
          </w:tcPr>
          <w:p>
            <w:pPr>
              <w:snapToGrid w:val="0"/>
              <w:jc w:val="right"/>
            </w:pPr>
            <w:r>
              <w:rPr>
                <w:rFonts w:ascii="宋体" w:eastAsia="宋体" w:hAnsi="宋体" w:cs="宋体"/>
                <w:b w:val="0"/>
                <w:i w:val="0"/>
                <w:color w:val="000000"/>
                <w:sz w:val="16"/>
              </w:rPr>
              <w:t xml:space="preserve">5,807,355.49</w:t>
            </w:r>
          </w:p>
        </w:tc>
        <w:tc>
          <w:tcPr>
            <w:tcW w:w="1380" w:type="dxa"/>
            <w:tcBorders/>
            <w:vAlign w:val="center"/>
          </w:tcPr>
          <w:p>
            <w:pPr>
              <w:snapToGrid w:val="0"/>
              <w:jc w:val="right"/>
            </w:pPr>
            <w:r>
              <w:rPr>
                <w:rFonts w:ascii="宋体" w:eastAsia="宋体" w:hAnsi="宋体" w:cs="宋体"/>
                <w:b w:val="0"/>
                <w:i w:val="0"/>
                <w:color w:val="000000"/>
                <w:sz w:val="16"/>
              </w:rPr>
              <w:t xml:space="preserve">5,807,355.49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20809</w:t>
            </w:r>
          </w:p>
        </w:tc>
        <w:tc>
          <w:tcPr>
            <w:tcW w:w="3980" w:type="dxa"/>
            <w:tcBorders/>
            <w:vAlign w:val="center"/>
          </w:tcPr>
          <w:p>
            <w:pPr>
              <w:snapToGrid w:val="0"/>
              <w:jc w:val="left"/>
            </w:pPr>
            <w:r>
              <w:rPr>
                <w:rFonts w:ascii="宋体" w:eastAsia="宋体" w:hAnsi="宋体" w:cs="宋体"/>
                <w:b w:val="0"/>
                <w:i w:val="0"/>
                <w:color w:val="000000"/>
                <w:sz w:val="16"/>
              </w:rPr>
              <w:t xml:space="preserve">退役安置</w:t>
            </w:r>
          </w:p>
        </w:tc>
        <w:tc>
          <w:tcPr>
            <w:tcW w:w="1380" w:type="dxa"/>
            <w:tcBorders/>
            <w:vAlign w:val="center"/>
          </w:tcPr>
          <w:p>
            <w:pPr>
              <w:snapToGrid w:val="0"/>
              <w:jc w:val="right"/>
            </w:pPr>
            <w:r>
              <w:rPr>
                <w:rFonts w:ascii="宋体" w:eastAsia="宋体" w:hAnsi="宋体" w:cs="宋体"/>
                <w:b w:val="0"/>
                <w:i w:val="0"/>
                <w:color w:val="000000"/>
                <w:sz w:val="16"/>
              </w:rPr>
              <w:t xml:space="preserve">592,491,065.63</w:t>
            </w:r>
          </w:p>
        </w:tc>
        <w:tc>
          <w:tcPr>
            <w:tcW w:w="1380" w:type="dxa"/>
            <w:tcBorders/>
            <w:vAlign w:val="center"/>
          </w:tcPr>
          <w:p>
            <w:pPr>
              <w:snapToGrid w:val="0"/>
              <w:jc w:val="right"/>
            </w:pPr>
            <w:r>
              <w:rPr>
                <w:rFonts w:ascii="宋体" w:eastAsia="宋体" w:hAnsi="宋体" w:cs="宋体"/>
                <w:b w:val="0"/>
                <w:i w:val="0"/>
                <w:color w:val="000000"/>
                <w:sz w:val="16"/>
              </w:rPr>
              <w:t xml:space="preserve">571,513,306.36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20,977,759.27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w:t>
            </w:r>
          </w:p>
        </w:tc>
        <w:tc>
          <w:tcPr>
            <w:tcW w:w="3980" w:type="dxa"/>
            <w:tcBorders/>
            <w:vAlign w:val="center"/>
          </w:tcPr>
          <w:p>
            <w:pPr>
              <w:snapToGrid w:val="0"/>
              <w:jc w:val="left"/>
            </w:pPr>
            <w:r>
              <w:rPr>
                <w:rFonts w:ascii="宋体" w:eastAsia="宋体" w:hAnsi="宋体" w:cs="宋体"/>
                <w:b w:val="0"/>
                <w:i w:val="0"/>
                <w:color w:val="000000"/>
                <w:sz w:val="16"/>
              </w:rPr>
              <w:t xml:space="preserve">退役军人管理事务</w:t>
            </w:r>
          </w:p>
        </w:tc>
        <w:tc>
          <w:tcPr>
            <w:tcW w:w="1380" w:type="dxa"/>
            <w:tcBorders/>
            <w:vAlign w:val="center"/>
          </w:tcPr>
          <w:p>
            <w:pPr>
              <w:snapToGrid w:val="0"/>
              <w:jc w:val="right"/>
            </w:pPr>
            <w:r>
              <w:rPr>
                <w:rFonts w:ascii="宋体" w:eastAsia="宋体" w:hAnsi="宋体" w:cs="宋体"/>
                <w:b w:val="0"/>
                <w:i w:val="0"/>
                <w:color w:val="000000"/>
                <w:sz w:val="16"/>
              </w:rPr>
              <w:t xml:space="preserve">25,798,915.76</w:t>
            </w:r>
          </w:p>
        </w:tc>
        <w:tc>
          <w:tcPr>
            <w:tcW w:w="1380" w:type="dxa"/>
            <w:tcBorders/>
            <w:vAlign w:val="center"/>
          </w:tcPr>
          <w:p>
            <w:pPr>
              <w:snapToGrid w:val="0"/>
              <w:jc w:val="right"/>
            </w:pPr>
            <w:r>
              <w:rPr>
                <w:rFonts w:ascii="宋体" w:eastAsia="宋体" w:hAnsi="宋体" w:cs="宋体"/>
                <w:b w:val="0"/>
                <w:i w:val="0"/>
                <w:color w:val="000000"/>
                <w:sz w:val="16"/>
              </w:rPr>
              <w:t xml:space="preserve">25,698,915.76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7,874,368.52</w:t>
            </w:r>
          </w:p>
        </w:tc>
        <w:tc>
          <w:tcPr>
            <w:tcW w:w="1380" w:type="dxa"/>
            <w:tcBorders/>
            <w:vAlign w:val="center"/>
          </w:tcPr>
          <w:p>
            <w:pPr>
              <w:snapToGrid w:val="0"/>
              <w:jc w:val="right"/>
            </w:pPr>
            <w:r>
              <w:rPr>
                <w:rFonts w:ascii="宋体" w:eastAsia="宋体" w:hAnsi="宋体" w:cs="宋体"/>
                <w:b w:val="0"/>
                <w:i w:val="0"/>
                <w:color w:val="000000"/>
                <w:sz w:val="16"/>
              </w:rPr>
              <w:t xml:space="preserve">7,874,368.52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2082804</w:t>
            </w:r>
          </w:p>
        </w:tc>
        <w:tc>
          <w:tcPr>
            <w:tcW w:w="3980" w:type="dxa"/>
            <w:tcBorders/>
            <w:vAlign w:val="center"/>
          </w:tcPr>
          <w:p>
            <w:pPr>
              <w:snapToGrid w:val="0"/>
              <w:jc w:val="left"/>
            </w:pPr>
            <w:r>
              <w:rPr>
                <w:rFonts w:ascii="宋体" w:eastAsia="宋体" w:hAnsi="宋体" w:cs="宋体"/>
                <w:b w:val="0"/>
                <w:i w:val="0"/>
                <w:color w:val="000000"/>
                <w:sz w:val="16"/>
              </w:rPr>
              <w:t xml:space="preserve">拥军优属</w:t>
            </w:r>
          </w:p>
        </w:tc>
        <w:tc>
          <w:tcPr>
            <w:tcW w:w="1380" w:type="dxa"/>
            <w:tcBorders/>
            <w:vAlign w:val="center"/>
          </w:tcPr>
          <w:p>
            <w:pPr>
              <w:snapToGrid w:val="0"/>
              <w:jc w:val="right"/>
            </w:pPr>
            <w:r>
              <w:rPr>
                <w:rFonts w:ascii="宋体" w:eastAsia="宋体" w:hAnsi="宋体" w:cs="宋体"/>
                <w:b w:val="0"/>
                <w:i w:val="0"/>
                <w:color w:val="000000"/>
                <w:sz w:val="16"/>
              </w:rPr>
              <w:t xml:space="preserve">12,305,412.25</w:t>
            </w:r>
          </w:p>
        </w:tc>
        <w:tc>
          <w:tcPr>
            <w:tcW w:w="1380" w:type="dxa"/>
            <w:tcBorders/>
            <w:vAlign w:val="center"/>
          </w:tcPr>
          <w:p>
            <w:pPr>
              <w:snapToGrid w:val="0"/>
              <w:jc w:val="right"/>
            </w:pPr>
            <w:r>
              <w:rPr>
                <w:rFonts w:ascii="宋体" w:eastAsia="宋体" w:hAnsi="宋体" w:cs="宋体"/>
                <w:b w:val="0"/>
                <w:i w:val="0"/>
                <w:color w:val="000000"/>
                <w:sz w:val="16"/>
              </w:rPr>
              <w:t xml:space="preserve">12,305,412.25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2082805</w:t>
            </w:r>
          </w:p>
        </w:tc>
        <w:tc>
          <w:tcPr>
            <w:tcW w:w="3980" w:type="dxa"/>
            <w:tcBorders/>
            <w:vAlign w:val="center"/>
          </w:tcPr>
          <w:p>
            <w:pPr>
              <w:snapToGrid w:val="0"/>
              <w:jc w:val="left"/>
            </w:pPr>
            <w:r>
              <w:rPr>
                <w:rFonts w:ascii="宋体" w:eastAsia="宋体" w:hAnsi="宋体" w:cs="宋体"/>
                <w:b w:val="0"/>
                <w:i w:val="0"/>
                <w:color w:val="000000"/>
                <w:sz w:val="16"/>
              </w:rPr>
              <w:t xml:space="preserve">军供保障</w:t>
            </w:r>
          </w:p>
        </w:tc>
        <w:tc>
          <w:tcPr>
            <w:tcW w:w="1380" w:type="dxa"/>
            <w:tcBorders/>
            <w:vAlign w:val="center"/>
          </w:tcPr>
          <w:p>
            <w:pPr>
              <w:snapToGrid w:val="0"/>
              <w:jc w:val="right"/>
            </w:pPr>
            <w:r>
              <w:rPr>
                <w:rFonts w:ascii="宋体" w:eastAsia="宋体" w:hAnsi="宋体" w:cs="宋体"/>
                <w:b w:val="0"/>
                <w:i w:val="0"/>
                <w:color w:val="000000"/>
                <w:sz w:val="16"/>
              </w:rPr>
              <w:t xml:space="preserve">3,380,320.49</w:t>
            </w:r>
          </w:p>
        </w:tc>
        <w:tc>
          <w:tcPr>
            <w:tcW w:w="1380" w:type="dxa"/>
            <w:tcBorders/>
            <w:vAlign w:val="center"/>
          </w:tcPr>
          <w:p>
            <w:pPr>
              <w:snapToGrid w:val="0"/>
              <w:jc w:val="right"/>
            </w:pPr>
            <w:r>
              <w:rPr>
                <w:rFonts w:ascii="宋体" w:eastAsia="宋体" w:hAnsi="宋体" w:cs="宋体"/>
                <w:b w:val="0"/>
                <w:i w:val="0"/>
                <w:color w:val="000000"/>
                <w:sz w:val="16"/>
              </w:rPr>
              <w:t xml:space="preserve">3,380,320.49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2082806</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369,600.00</w:t>
            </w:r>
          </w:p>
        </w:tc>
        <w:tc>
          <w:tcPr>
            <w:tcW w:w="1380" w:type="dxa"/>
            <w:tcBorders/>
            <w:vAlign w:val="center"/>
          </w:tcPr>
          <w:p>
            <w:pPr>
              <w:snapToGrid w:val="0"/>
              <w:jc w:val="right"/>
            </w:pPr>
            <w:r>
              <w:rPr>
                <w:rFonts w:ascii="宋体" w:eastAsia="宋体" w:hAnsi="宋体" w:cs="宋体"/>
                <w:b w:val="0"/>
                <w:i w:val="0"/>
                <w:color w:val="000000"/>
                <w:sz w:val="16"/>
              </w:rPr>
              <w:t xml:space="preserve">369,600.00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2082899</w:t>
            </w:r>
          </w:p>
        </w:tc>
        <w:tc>
          <w:tcPr>
            <w:tcW w:w="3980" w:type="dxa"/>
            <w:tcBorders/>
            <w:vAlign w:val="center"/>
          </w:tcPr>
          <w:p>
            <w:pPr>
              <w:snapToGrid w:val="0"/>
              <w:jc w:val="left"/>
            </w:pPr>
            <w:r>
              <w:rPr>
                <w:rFonts w:ascii="宋体" w:eastAsia="宋体" w:hAnsi="宋体" w:cs="宋体"/>
                <w:b w:val="0"/>
                <w:i w:val="0"/>
                <w:color w:val="000000"/>
                <w:sz w:val="16"/>
              </w:rPr>
              <w:t xml:space="preserve">其他退役军人事务管理支出</w:t>
            </w:r>
          </w:p>
        </w:tc>
        <w:tc>
          <w:tcPr>
            <w:tcW w:w="1380" w:type="dxa"/>
            <w:tcBorders/>
            <w:vAlign w:val="center"/>
          </w:tcPr>
          <w:p>
            <w:pPr>
              <w:snapToGrid w:val="0"/>
              <w:jc w:val="right"/>
            </w:pPr>
            <w:r>
              <w:rPr>
                <w:rFonts w:ascii="宋体" w:eastAsia="宋体" w:hAnsi="宋体" w:cs="宋体"/>
                <w:b w:val="0"/>
                <w:i w:val="0"/>
                <w:color w:val="000000"/>
                <w:sz w:val="16"/>
              </w:rPr>
              <w:t xml:space="preserve">1,869,214.50</w:t>
            </w:r>
          </w:p>
        </w:tc>
        <w:tc>
          <w:tcPr>
            <w:tcW w:w="1380" w:type="dxa"/>
            <w:tcBorders/>
            <w:vAlign w:val="center"/>
          </w:tcPr>
          <w:p>
            <w:pPr>
              <w:snapToGrid w:val="0"/>
              <w:jc w:val="right"/>
            </w:pPr>
            <w:r>
              <w:rPr>
                <w:rFonts w:ascii="宋体" w:eastAsia="宋体" w:hAnsi="宋体" w:cs="宋体"/>
                <w:b w:val="0"/>
                <w:i w:val="0"/>
                <w:color w:val="000000"/>
                <w:sz w:val="16"/>
              </w:rPr>
              <w:t xml:space="preserve">1,769,214.50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2296099</w:t>
            </w:r>
          </w:p>
        </w:tc>
        <w:tc>
          <w:tcPr>
            <w:tcW w:w="3980" w:type="dxa"/>
            <w:tcBorders/>
            <w:vAlign w:val="center"/>
          </w:tcPr>
          <w:p>
            <w:pPr>
              <w:snapToGrid w:val="0"/>
              <w:jc w:val="left"/>
            </w:pPr>
            <w:r>
              <w:rPr>
                <w:rFonts w:ascii="宋体" w:eastAsia="宋体" w:hAnsi="宋体" w:cs="宋体"/>
                <w:b w:val="0"/>
                <w:i w:val="0"/>
                <w:color w:val="000000"/>
                <w:sz w:val="16"/>
              </w:rPr>
              <w:t xml:space="preserve">用于其他社会公益事业的彩票公益金支出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806,731,166.03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减少251,304,457.42元，下降23.752%</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部分专项经费由市退役军人事务局转拨方式改为从军队直接拨入各区退役军人事务局发放，收入支出相应减少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一般公共预算财政拨款收入640,835,236.30元、政府性基金预算财政拨款收入4,853,000.00元、事业收入23,001,798.28元、其他收入18,656,719.93元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社会保障和就业支出745,763,761.21元、卫生健康支出4,890,378.13元、其他支出4,853,000.00元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2024年度本年收入合计</w:t>
      </w:r>
      <w:r>
        <w:rPr>
          <w:rFonts w:eastAsia="仿宋_GB2312" w:hint="eastAsia"/>
          <w:sz w:val="30"/>
          <w:szCs w:val="30"/>
        </w:rPr>
        <w:t xml:space="preserve">687,346,754.51</w:t>
      </w:r>
      <w:r>
        <w:rPr>
          <w:rFonts w:eastAsia="仿宋_GB2312" w:hint="eastAsia"/>
          <w:sz w:val="30"/>
          <w:szCs w:val="30"/>
        </w:rPr>
        <w:t xml:space="preserve">元，与2023年度相比</w:t>
      </w:r>
      <w:r>
        <w:rPr>
          <w:rFonts w:eastAsia="仿宋_GB2312" w:hint="eastAsia"/>
          <w:sz w:val="30"/>
          <w:szCs w:val="30"/>
        </w:rPr>
        <w:t xml:space="preserve">减少225,659,787.41元，</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部分专项经费由市退役军人事务局转拨方式改为从军队直接拨入各区退役军人事务局发放，其他收入减少</w:t>
      </w:r>
      <w:r>
        <w:rPr>
          <w:rFonts w:eastAsia="仿宋_GB2312" w:hint="eastAsia"/>
          <w:sz w:val="30"/>
          <w:szCs w:val="30"/>
        </w:rPr>
        <w:t xml:space="preserve">。其中：</w:t>
      </w:r>
      <w:r>
        <w:rPr>
          <w:rFonts w:eastAsia="仿宋_GB2312" w:hint="eastAsia"/>
          <w:sz w:val="30"/>
          <w:szCs w:val="30"/>
        </w:rPr>
        <w:t xml:space="preserve">一般公共预算财政拨款收入640,835,236.30元，占93.233%；政府性基金预算财政拨款收入4,853,000.00元，占0.707%；事业收入23,001,798.28元，占3.346%；其他收入18,656,719.93元，占2.714%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755,507,139.34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减少87,244,840.67元，</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部分专项经费由市退役军人事务局转拨方式改为从军队直接拨入各区退役军人事务局发放，项目支出减少</w:t>
      </w:r>
      <w:r>
        <w:rPr>
          <w:rFonts w:eastAsia="仿宋_GB2312" w:hint="eastAsia"/>
          <w:sz w:val="30"/>
          <w:szCs w:val="30"/>
        </w:rPr>
        <w:t xml:space="preserve">。其中：</w:t>
      </w:r>
      <w:r>
        <w:rPr>
          <w:rFonts w:eastAsia="仿宋_GB2312" w:hint="eastAsia"/>
          <w:sz w:val="30"/>
          <w:szCs w:val="30"/>
        </w:rPr>
        <w:t xml:space="preserve">基本支出117,824,412.18元，占15.595%；项目支出637,682,727.16元，占84.405%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707,254,370.60</w:t>
      </w:r>
      <w:r>
        <w:rPr>
          <w:rFonts w:eastAsia="仿宋_GB2312" w:hint="eastAsia"/>
          <w:sz w:val="30"/>
          <w:szCs w:val="30"/>
        </w:rPr>
        <w:t xml:space="preserve">元。与2023年度相比，财政拨款收、支总计各</w:t>
      </w:r>
      <w:r>
        <w:rPr>
          <w:rFonts w:eastAsia="仿宋_GB2312" w:hint="eastAsia"/>
          <w:sz w:val="30"/>
          <w:szCs w:val="30"/>
        </w:rPr>
        <w:t xml:space="preserve">增加75,852,289.71元，增长12.013%，</w:t>
      </w:r>
      <w:r>
        <w:rPr>
          <w:rFonts w:eastAsia="仿宋_GB2312" w:hint="eastAsia"/>
          <w:sz w:val="30"/>
          <w:szCs w:val="30"/>
        </w:rPr>
        <w:t xml:space="preserve">主要原因是</w:t>
      </w:r>
      <w:r>
        <w:rPr>
          <w:rFonts w:eastAsia="仿宋_GB2312" w:hint="eastAsia"/>
          <w:sz w:val="30"/>
          <w:szCs w:val="30"/>
        </w:rPr>
        <w:t xml:space="preserve">部分退役军人待遇调整，财政拨款收入支出增加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一般公共预算财政拨款640,835,236.30元、政府性基金预算财政拨款4,853,000.00元、年初财政拨款结转和结余61,566,134.30元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社会保障和就业支出697,647,054.36元、卫生健康支出3,844,163.19元、其他支出4,853,000.00元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天津市退役军人事务局2024年度部门决算一般公共预算财政拨款支出合计701,491,217.55元，占本年支出合计的92.850%。与2023年度相比，一般公共预算财政拨款支出</w:t>
      </w:r>
      <w:r>
        <w:rPr>
          <w:rFonts w:eastAsia="仿宋_GB2312" w:hint="eastAsia"/>
          <w:sz w:val="30"/>
          <w:szCs w:val="30"/>
        </w:rPr>
        <w:t xml:space="preserve">增加133,818,631.86元</w:t>
      </w:r>
      <w:r>
        <w:rPr>
          <w:rFonts w:eastAsia="仿宋_GB2312" w:hint="eastAsia"/>
          <w:sz w:val="30"/>
          <w:szCs w:val="30"/>
        </w:rPr>
        <w:t xml:space="preserve">，增长23.573%</w:t>
      </w:r>
      <w:r>
        <w:rPr>
          <w:rFonts w:eastAsia="仿宋_GB2312" w:hint="eastAsia"/>
          <w:sz w:val="30"/>
          <w:szCs w:val="30"/>
        </w:rPr>
        <w:t xml:space="preserve">，主要原因是部分退役军人待遇调整，财政拨款支出增加。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2024年度一般公共预算财政拨款支出701,491,217.55元，主要用于以下方面：</w:t>
      </w:r>
      <w:r>
        <w:rPr>
          <w:rFonts w:eastAsia="仿宋_GB2312" w:hint="eastAsia"/>
          <w:sz w:val="30"/>
          <w:szCs w:val="30"/>
        </w:rPr>
        <w:t xml:space="preserve">社会保障和就业支出（类）支出697,647,054.36元，占99.452%,卫生健康支出（类）支出3,844,163.19元，占0.548%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2024年度一般公共预算财政拨款支出年初预算为572,392,000.00元，支出决算为701,491,217.55元</w:t>
      </w:r>
      <w:r>
        <w:rPr>
          <w:rFonts w:eastAsia="仿宋_GB2312" w:hint="eastAsia"/>
          <w:sz w:val="30"/>
          <w:szCs w:val="30"/>
        </w:rPr>
        <w:t xml:space="preserve">，完成年初预算的122.554%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5,568,000.00元，支出决算为5,640,833.04元，完成年初预算的101.308%，决算数大于预算数的主要原因是：本年度编制内实有人数增加，养老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2,785,000.00元，支出决算为3,086,697.76元，完成年初预算的110.833%，决算数大于预算数的主要原因是：本年度编制内实有人数增加，职业年金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抚恤（款）褒扬纪念（项）年初预算为8,230,000.00元，支出决算为8,458,720.28元，完成年初预算的102.779%，决算数大于预算数的主要原因是：追加了烈士骨灰室提升改造项目经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抚恤（款）其他优抚支出（项）年初预算为7,160,000.00元，支出决算为5,807,355.49元，完成年初预算的81.108%，决算数小于预算数的主要原因是：一是部分项目政府采购合同金额较预算金额少，节约了经费支出；二是部分项目因政策调整，减少了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退役军人管理事务（款）行政运行（项）年初预算为36,580,000.00元，支出决算为38,341,710.81元，完成年初预算的104.816%，决算数大于预算数的主要原因是：所属行政和参照公务员法管理的事业单位编制内实有人数增加，基本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退役军人管理事务（款）一般行政管理事务（项）年初预算为8,806,000.00元，支出决算为7,874,368.52元，完成年初预算的89.420%，决算数小于预算数的主要原因是：落实厉行节约，严控经费支出，部分项目节约开支，减少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退役军人管理事务（款）拥军优属（项）年初预算为13,349,000.00元，支出决算为12,305,412.25元，完成年初预算的92.182%，决算数小于预算数的主要原因是：政府采购合同金额较预算金额少，节约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退役军人管理事务（款）军供保障（项）年初预算为4,028,000.00元，支出决算为3,380,320.49元，完成年初预算的83.921%，决算数小于预算数的主要原因是：按照相关工作要求，部分中央专项经费结转至下年度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9.社会保障和就业支出（类）退役军人管理事务（款）信息化建设（项）年初预算为370,000.00元，支出决算为369,600.00元，完成年初预算的99.892%，决算数小于预算数的主要原因是：部分项目合同金额较预算数减少。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退役军人管理事务（款）事业运行（项）年初预算为38,521,000.00元，支出决算为37,008,438.07元，完成年初预算的96.073%，决算数小于预算数的主要原因是：所属部分事业单位由公益一类事业单位变更为公益二类事业单位，财政补助比例降低，核减了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退役军人管理事务（款）其他退役军人事务管理支出（项）年初预算为2,220,000.00元，支出决算为1,769,214.50元，完成年初预算的79.694%，决算数小于预算数的主要原因是：部分项目预判的情况未发生，项目资金缴回财政。</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12.社会保障和就业支出（类）其他社会保障和就业支出（款）其他社会保障和就业支出（项）年初预算为0.00元，支出决算为92,901.00元，决算数大于预算数的主要原因是：追加了死亡人员抚恤金。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行政单位医疗（项）年初预算为1,696,000.00元，支出决算为1,726,042.25元，完成年初预算的101.771%，决算数大于预算数的主要原因是：部分行政和参照公务员法管理的事业单位编制内实有人数增加，医疗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事业单位医疗（项）年初预算为1,255,000.00元，支出决算为1,247,100.00元，完成年初预算的99.371%，决算数小于预算数的主要原因是：所属部分事业单位由公益一类事业单位变更为公益二类事业单位，财政补助比例降低，核减了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公务员医疗补助（项）年初预算为339,000.00元，支出决算为345,206.94元，完成年初预算的101.831%，决算数大于预算数的主要原因是：所属行政和参照公务员法管理的事业单位编制内实有人数增加，医疗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其他行政事业单位医疗支出（项）年初预算为738,000.00元，支出决算为525,814.00元，完成年初预算的71.249%，决算数小于预算数的主要原因是：所属部分事业单位医疗费支出减少。</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89,920,018.66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减少5,696,313.55元，</w:t>
      </w:r>
      <w:r>
        <w:rPr>
          <w:rFonts w:eastAsia="仿宋_GB2312" w:hint="eastAsia"/>
          <w:sz w:val="30"/>
          <w:szCs w:val="30"/>
        </w:rPr>
        <w:t xml:space="preserve">主要原因是</w:t>
      </w:r>
      <w:r>
        <w:rPr>
          <w:rFonts w:eastAsia="仿宋_GB2312" w:hint="eastAsia"/>
          <w:sz w:val="30"/>
          <w:szCs w:val="30"/>
        </w:rPr>
        <w:t xml:space="preserve">一是各单位厉行节约，严控公用经费支出；二是所属部分事业单位由公益一类事业单位变更为公益二类事业单位，财政拨款减少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人员经费73,964,080.36元，主要包括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公用经费15,955,938.30元，主要包括</w:t>
      </w:r>
      <w:r>
        <w:rPr>
          <w:rFonts w:eastAsia="仿宋_GB2312" w:hint="eastAsia"/>
          <w:sz w:val="30"/>
          <w:szCs w:val="30"/>
        </w:rPr>
        <w:t xml:space="preserve">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天津市退役军人事务局2024年度部门决算政府性基金预算财政拨款年初结转和结余0.00元，收入4,853,000.00元，支出4,853,000.00元，年末结转和结余0.00元。与2023年度相比，政府性基金预算财政拨款支出</w:t>
      </w:r>
      <w:r>
        <w:rPr>
          <w:rFonts w:eastAsia="仿宋_GB2312" w:hint="eastAsia"/>
          <w:sz w:val="30"/>
          <w:szCs w:val="30"/>
        </w:rPr>
        <w:t xml:space="preserve">增加2,666,000.00元，</w:t>
      </w:r>
      <w:r>
        <w:rPr>
          <w:rFonts w:eastAsia="仿宋_GB2312" w:hint="eastAsia"/>
          <w:sz w:val="30"/>
          <w:szCs w:val="30"/>
        </w:rPr>
        <w:t xml:space="preserve">主要原因是按照政府性基金“以收定支”的原则，结合当年福彩公益金收支情况，2024年度从福彩公益金中计提优抚对象医疗补助项目资金较上年度增加。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2024年度政府性基金预算财政拨款支出4,853,000.00元，主要用于以下方面：</w:t>
      </w:r>
      <w:r>
        <w:rPr>
          <w:rFonts w:eastAsia="仿宋_GB2312" w:hint="eastAsia"/>
          <w:sz w:val="30"/>
          <w:szCs w:val="30"/>
        </w:rPr>
        <w:t xml:space="preserve">其他支出（类）支出4,853,000.00元，占100.000%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2024年度政府性基金预算财政拨款支出年初预算为4,853,000.00元，支出决算为4,853,000.00元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其他社会公益事业的彩票公益金支出（项）年初预算为4,853,000.00元，支出决算为4,853,000.00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天津市退役军人事务局2024年度无国有资本经营预算财政拨款收入、支出和结转结余。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67,500.00</w:t>
      </w:r>
      <w:r>
        <w:rPr>
          <w:rFonts w:eastAsia="仿宋_GB2312" w:hint="eastAsia"/>
          <w:sz w:val="30"/>
          <w:szCs w:val="30"/>
        </w:rPr>
        <w:t xml:space="preserve">元，支出决算</w:t>
      </w:r>
      <w:r>
        <w:rPr>
          <w:rFonts w:eastAsia="仿宋_GB2312" w:hint="eastAsia"/>
          <w:sz w:val="30"/>
          <w:szCs w:val="30"/>
        </w:rPr>
        <w:t xml:space="preserve">10,582.94</w:t>
      </w:r>
      <w:r>
        <w:rPr>
          <w:rFonts w:eastAsia="仿宋_GB2312" w:hint="eastAsia"/>
          <w:sz w:val="30"/>
          <w:szCs w:val="30"/>
        </w:rPr>
        <w:t xml:space="preserve">元，与2024年预算相比</w:t>
      </w:r>
      <w:r>
        <w:rPr>
          <w:rFonts w:eastAsia="仿宋_GB2312" w:hint="eastAsia"/>
          <w:sz w:val="30"/>
          <w:szCs w:val="30"/>
        </w:rPr>
        <w:t xml:space="preserve">减少56,917.06元</w:t>
      </w:r>
      <w:r>
        <w:rPr>
          <w:rFonts w:eastAsia="仿宋_GB2312" w:hint="eastAsia"/>
          <w:sz w:val="30"/>
          <w:szCs w:val="30"/>
        </w:rPr>
        <w:t xml:space="preserve">，完成预算的15.678%</w:t>
      </w:r>
      <w:r>
        <w:rPr>
          <w:rFonts w:eastAsia="仿宋_GB2312" w:hint="eastAsia"/>
          <w:sz w:val="30"/>
          <w:szCs w:val="30"/>
        </w:rPr>
        <w:t xml:space="preserve">；</w:t>
      </w:r>
      <w:r>
        <w:rPr>
          <w:rFonts w:eastAsia="仿宋_GB2312" w:hint="eastAsia"/>
          <w:sz w:val="30"/>
          <w:szCs w:val="30"/>
        </w:rPr>
        <w:t xml:space="preserve">支出决算较上年减少43,298.83元</w:t>
      </w:r>
      <w:r>
        <w:rPr>
          <w:rFonts w:eastAsia="仿宋_GB2312" w:hint="eastAsia"/>
          <w:sz w:val="30"/>
          <w:szCs w:val="30"/>
        </w:rPr>
        <w:t xml:space="preserve">，下降80.359%</w:t>
      </w:r>
      <w:r>
        <w:rPr>
          <w:rFonts w:eastAsia="仿宋_GB2312" w:hint="eastAsia"/>
          <w:sz w:val="30"/>
          <w:szCs w:val="30"/>
        </w:rPr>
        <w:t xml:space="preserve">。</w:t>
      </w:r>
      <w:r>
        <w:rPr>
          <w:rFonts w:eastAsia="仿宋_GB2312" w:hint="eastAsia"/>
          <w:sz w:val="30"/>
          <w:szCs w:val="30"/>
        </w:rPr>
        <w:t xml:space="preserve">决算数小于预算数的主要原因是厉行节约，严控“三公”经费预算执行，合理安排三公经费支出；</w:t>
      </w:r>
      <w:r>
        <w:rPr>
          <w:rFonts w:eastAsia="仿宋_GB2312" w:hint="eastAsia"/>
          <w:sz w:val="30"/>
          <w:szCs w:val="30"/>
        </w:rPr>
        <w:t xml:space="preserve">决算数较上年减少的主要原因是厉行节约，严控“三公”经费支出，合理安排公车使用，压减公车运维费支出以及公务接待费支出。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47,700.00</w:t>
      </w:r>
      <w:r>
        <w:rPr>
          <w:rFonts w:eastAsia="仿宋_GB2312" w:hint="eastAsia"/>
          <w:sz w:val="30"/>
          <w:szCs w:val="30"/>
        </w:rPr>
        <w:t xml:space="preserve">元，支出决算</w:t>
      </w:r>
      <w:r>
        <w:rPr>
          <w:rFonts w:eastAsia="仿宋_GB2312" w:hint="eastAsia"/>
          <w:sz w:val="30"/>
          <w:szCs w:val="30"/>
        </w:rPr>
        <w:t xml:space="preserve">8,270.01</w:t>
      </w:r>
      <w:r>
        <w:rPr>
          <w:rFonts w:eastAsia="仿宋_GB2312" w:hint="eastAsia"/>
          <w:sz w:val="30"/>
          <w:szCs w:val="30"/>
        </w:rPr>
        <w:t xml:space="preserve">元，与预算相比</w:t>
      </w:r>
      <w:r>
        <w:rPr>
          <w:rFonts w:eastAsia="仿宋_GB2312" w:hint="eastAsia"/>
          <w:sz w:val="30"/>
          <w:szCs w:val="30"/>
        </w:rPr>
        <w:t xml:space="preserve">减少39,429.99元</w:t>
      </w:r>
      <w:r>
        <w:rPr>
          <w:rFonts w:eastAsia="仿宋_GB2312" w:hint="eastAsia"/>
          <w:sz w:val="30"/>
          <w:szCs w:val="30"/>
        </w:rPr>
        <w:t xml:space="preserve">，完成预算的17.338%</w:t>
      </w:r>
      <w:r>
        <w:rPr>
          <w:rFonts w:eastAsia="仿宋_GB2312" w:hint="eastAsia"/>
          <w:sz w:val="30"/>
          <w:szCs w:val="30"/>
        </w:rPr>
        <w:t xml:space="preserve">；</w:t>
      </w:r>
      <w:r>
        <w:rPr>
          <w:rFonts w:eastAsia="仿宋_GB2312" w:hint="eastAsia"/>
          <w:sz w:val="30"/>
          <w:szCs w:val="30"/>
        </w:rPr>
        <w:t xml:space="preserve">支出决算较上年减少38,197.76元</w:t>
      </w:r>
      <w:r>
        <w:rPr>
          <w:rFonts w:eastAsia="仿宋_GB2312" w:hint="eastAsia"/>
          <w:sz w:val="30"/>
          <w:szCs w:val="30"/>
        </w:rPr>
        <w:t xml:space="preserve">，下降82.203%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决算数较上年减少的主要原因是厉行节约，合理安排公车使用，严控公务用车运行维护费支出。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47,700.00</w:t>
      </w:r>
      <w:r>
        <w:rPr>
          <w:rFonts w:eastAsia="仿宋_GB2312" w:hint="eastAsia"/>
          <w:sz w:val="30"/>
          <w:szCs w:val="30"/>
        </w:rPr>
        <w:t xml:space="preserve">元，支出决算</w:t>
      </w:r>
      <w:r>
        <w:rPr>
          <w:rFonts w:eastAsia="仿宋_GB2312" w:hint="eastAsia"/>
          <w:sz w:val="30"/>
          <w:szCs w:val="30"/>
        </w:rPr>
        <w:t xml:space="preserve">8,270.01</w:t>
      </w:r>
      <w:r>
        <w:rPr>
          <w:rFonts w:eastAsia="仿宋_GB2312" w:hint="eastAsia"/>
          <w:sz w:val="30"/>
          <w:szCs w:val="30"/>
        </w:rPr>
        <w:t xml:space="preserve">元，与预算相比</w:t>
      </w:r>
      <w:r>
        <w:rPr>
          <w:rFonts w:eastAsia="仿宋_GB2312" w:hint="eastAsia"/>
          <w:sz w:val="30"/>
          <w:szCs w:val="30"/>
        </w:rPr>
        <w:t xml:space="preserve">减少39,429.99元</w:t>
      </w:r>
      <w:r>
        <w:rPr>
          <w:rFonts w:eastAsia="仿宋_GB2312" w:hint="eastAsia"/>
          <w:sz w:val="30"/>
          <w:szCs w:val="30"/>
        </w:rPr>
        <w:t xml:space="preserve">，完成预算的17.338%</w:t>
      </w:r>
      <w:r>
        <w:rPr>
          <w:rFonts w:eastAsia="仿宋_GB2312" w:hint="eastAsia"/>
          <w:sz w:val="30"/>
          <w:szCs w:val="30"/>
        </w:rPr>
        <w:t xml:space="preserve">；</w:t>
      </w:r>
      <w:r>
        <w:rPr>
          <w:rFonts w:eastAsia="仿宋_GB2312" w:hint="eastAsia"/>
          <w:sz w:val="30"/>
          <w:szCs w:val="30"/>
        </w:rPr>
        <w:t xml:space="preserve">支出决算较上年减少38,197.76元</w:t>
      </w:r>
      <w:r>
        <w:rPr>
          <w:rFonts w:eastAsia="仿宋_GB2312" w:hint="eastAsia"/>
          <w:sz w:val="30"/>
          <w:szCs w:val="30"/>
        </w:rPr>
        <w:t xml:space="preserve">，下降82.203%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决算数较上年减少的主要原因是厉行节约，合理安排公车使用，严控公务用车运行维护费支出。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19,800.00</w:t>
      </w:r>
      <w:r>
        <w:rPr>
          <w:rFonts w:eastAsia="仿宋_GB2312" w:hint="eastAsia"/>
          <w:sz w:val="30"/>
          <w:szCs w:val="30"/>
        </w:rPr>
        <w:t xml:space="preserve">元，支出决算</w:t>
      </w:r>
      <w:r>
        <w:rPr>
          <w:rFonts w:eastAsia="仿宋_GB2312" w:hint="eastAsia"/>
          <w:sz w:val="30"/>
          <w:szCs w:val="30"/>
        </w:rPr>
        <w:t xml:space="preserve">2,312.93</w:t>
      </w:r>
      <w:r>
        <w:rPr>
          <w:rFonts w:eastAsia="仿宋_GB2312" w:hint="eastAsia"/>
          <w:sz w:val="30"/>
          <w:szCs w:val="30"/>
        </w:rPr>
        <w:t xml:space="preserve">元，与预算相比</w:t>
      </w:r>
      <w:r>
        <w:rPr>
          <w:rFonts w:eastAsia="仿宋_GB2312" w:hint="eastAsia"/>
          <w:sz w:val="30"/>
          <w:szCs w:val="30"/>
        </w:rPr>
        <w:t xml:space="preserve">减少17,487.07元</w:t>
      </w:r>
      <w:r>
        <w:rPr>
          <w:rFonts w:eastAsia="仿宋_GB2312" w:hint="eastAsia"/>
          <w:sz w:val="30"/>
          <w:szCs w:val="30"/>
        </w:rPr>
        <w:t xml:space="preserve">，完成预算的11.681%</w:t>
      </w:r>
      <w:r>
        <w:rPr>
          <w:rFonts w:eastAsia="仿宋_GB2312" w:hint="eastAsia"/>
          <w:sz w:val="30"/>
          <w:szCs w:val="30"/>
        </w:rPr>
        <w:t xml:space="preserve">；</w:t>
      </w:r>
      <w:r>
        <w:rPr>
          <w:rFonts w:eastAsia="仿宋_GB2312" w:hint="eastAsia"/>
          <w:sz w:val="30"/>
          <w:szCs w:val="30"/>
        </w:rPr>
        <w:t xml:space="preserve">支出决算较上年减少5,101.07元</w:t>
      </w:r>
      <w:r>
        <w:rPr>
          <w:rFonts w:eastAsia="仿宋_GB2312" w:hint="eastAsia"/>
          <w:sz w:val="30"/>
          <w:szCs w:val="30"/>
        </w:rPr>
        <w:t xml:space="preserve">，下降68.803%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决算数小于预算数的主要原因是厉行节约，合理安排公务接待活动，严控公务接待费预算执行；</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w:t>
      </w:r>
      <w:r>
        <w:rPr>
          <w:rFonts w:eastAsia="仿宋_GB2312" w:hint="eastAsia"/>
          <w:sz w:val="30"/>
          <w:szCs w:val="30"/>
        </w:rPr>
        <w:t xml:space="preserve">批次，</w:t>
      </w:r>
      <w:r>
        <w:rPr>
          <w:rFonts w:eastAsia="仿宋_GB2312" w:hint="eastAsia"/>
          <w:sz w:val="30"/>
          <w:szCs w:val="30"/>
        </w:rPr>
        <w:t xml:space="preserve">40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退役军人事务局2024年度机关运行经费年初预算8,530,000.00元，决算数8,305,970.63元，与年初预算相比</w:t>
      </w:r>
      <w:r>
        <w:rPr>
          <w:rFonts w:eastAsia="仿宋_GB2312" w:hint="eastAsia"/>
          <w:sz w:val="30"/>
          <w:szCs w:val="30"/>
        </w:rPr>
        <w:t xml:space="preserve">减少224,029.37元，</w:t>
      </w:r>
      <w:r>
        <w:rPr>
          <w:rFonts w:eastAsia="仿宋_GB2312" w:hint="eastAsia"/>
          <w:sz w:val="30"/>
          <w:szCs w:val="30"/>
        </w:rPr>
        <w:t xml:space="preserve">完成年初预算的97.374%；</w:t>
      </w:r>
      <w:r>
        <w:rPr>
          <w:rFonts w:eastAsia="仿宋_GB2312" w:hint="eastAsia"/>
          <w:sz w:val="30"/>
          <w:szCs w:val="30"/>
        </w:rPr>
        <w:t xml:space="preserve">比2023年减少141,132.58元</w:t>
      </w:r>
      <w:r>
        <w:rPr>
          <w:rFonts w:eastAsia="仿宋_GB2312" w:hint="eastAsia"/>
          <w:sz w:val="30"/>
          <w:szCs w:val="30"/>
        </w:rPr>
        <w:t xml:space="preserve">，下降1.671%</w:t>
      </w:r>
      <w:r>
        <w:rPr>
          <w:rFonts w:eastAsia="仿宋_GB2312" w:hint="eastAsia"/>
          <w:sz w:val="30"/>
          <w:szCs w:val="30"/>
        </w:rPr>
        <w:t xml:space="preserve">，主要原因是：厉行节约，严控经费支出，减少了公用经费支出。</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退役军人事务局2024年政府采购支出总额39,604,068.14元，其中：政府采购货物支出11,317,502.11元、政府采购工程支出4,337,256.00元、政府采购服务支出23,949,310.03元。授予中小企业合同金额34,707,980.62元，占政府采购支出总额的87.637%，其中：授予小微企业合同金额32,390,255.67元，占政府采购支出总额的81.785%；货物采购授予中小企业合同金额占货物支出金额的99.381%，工程采购授予中小企业合同金额占工程支出金额的100.000%，服务采购授予中小企业合同金额占服务支出金额的79.849%。</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截至2024年12月31日，天津市退役军人事务局共有车辆6辆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，其他用车主要包括医疗服务、军队离休退休干部服务、优抚疗养员服务及退役军人事务服务等用车</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根据预算绩效管理要求，天津市退役军人事务局2024年度已对45个市级项目开展绩效自评，涉及金额28,700,783.60元，自评结果已随部门决算一并公开。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本部门2024年度已对15个项目开展部门评价，涉及金额21,962,000.00元。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天津市退役军人事务局不属于乡、镇、街级单位，不涉及公开2024年度教育、医疗卫生、社会保障和就业、住房保障、涉农补贴等民生支出情况。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