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5C" w:rsidRPr="00C87442" w:rsidRDefault="00F24F5C">
      <w:pPr>
        <w:jc w:val="center"/>
        <w:rPr>
          <w:rFonts w:ascii="黑体" w:eastAsia="黑体"/>
        </w:rPr>
      </w:pPr>
    </w:p>
    <w:p w:rsidR="00F24F5C" w:rsidRPr="00C87442" w:rsidRDefault="00651EB8">
      <w:pPr>
        <w:jc w:val="center"/>
        <w:outlineLvl w:val="0"/>
        <w:rPr>
          <w:rFonts w:ascii="黑体" w:eastAsia="黑体"/>
        </w:rPr>
      </w:pPr>
      <w:r w:rsidRPr="00C87442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F24F5C" w:rsidRDefault="00651EB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C87442" w:rsidRPr="00C87442" w:rsidRDefault="00C87442" w:rsidP="00C87442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proofErr w:type="gramStart"/>
      <w:r w:rsidRPr="00C87442">
        <w:rPr>
          <w:rFonts w:asciiTheme="minorEastAsia" w:eastAsiaTheme="minorEastAsia" w:hAnsiTheme="minorEastAsia"/>
          <w:color w:val="000000"/>
          <w:sz w:val="30"/>
          <w:szCs w:val="30"/>
        </w:rPr>
        <w:t>1.“</w:t>
      </w:r>
      <w:proofErr w:type="gramEnd"/>
      <w:r w:rsidRPr="00C87442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加强社团建设，发挥社团作用</w:t>
      </w:r>
      <w:r w:rsidRPr="00C87442">
        <w:rPr>
          <w:rFonts w:asciiTheme="minorEastAsia" w:eastAsiaTheme="minorEastAsia" w:hAnsiTheme="minorEastAsia"/>
          <w:color w:val="000000"/>
          <w:sz w:val="30"/>
          <w:szCs w:val="30"/>
        </w:rPr>
        <w:t>”</w:t>
      </w:r>
      <w:r w:rsidRPr="00C87442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专项活动经费绩效目标表</w:t>
      </w:r>
    </w:p>
    <w:p w:rsidR="00C87442" w:rsidRPr="00C87442" w:rsidRDefault="00C87442" w:rsidP="00C87442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 w:rsidRPr="00C87442">
        <w:rPr>
          <w:rFonts w:asciiTheme="minorEastAsia" w:eastAsiaTheme="minorEastAsia" w:hAnsiTheme="minorEastAsia"/>
          <w:color w:val="000000"/>
          <w:sz w:val="30"/>
          <w:szCs w:val="30"/>
        </w:rPr>
        <w:t>2.</w:t>
      </w:r>
      <w:r w:rsidRPr="00C87442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组织社会科学学术活动经费绩效目标表</w:t>
      </w:r>
    </w:p>
    <w:p w:rsidR="00C87442" w:rsidRPr="00C87442" w:rsidRDefault="00C87442" w:rsidP="00C87442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 w:rsidRPr="00C87442">
        <w:rPr>
          <w:rFonts w:asciiTheme="minorEastAsia" w:eastAsiaTheme="minorEastAsia" w:hAnsiTheme="minorEastAsia"/>
          <w:color w:val="000000"/>
          <w:sz w:val="30"/>
          <w:szCs w:val="30"/>
        </w:rPr>
        <w:t>3.</w:t>
      </w:r>
      <w:r w:rsidRPr="00C87442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天津市</w:t>
      </w:r>
      <w:r w:rsidRPr="00C87442">
        <w:rPr>
          <w:rFonts w:asciiTheme="minorEastAsia" w:eastAsiaTheme="minorEastAsia" w:hAnsiTheme="minorEastAsia"/>
          <w:color w:val="000000"/>
          <w:sz w:val="30"/>
          <w:szCs w:val="30"/>
        </w:rPr>
        <w:t>“</w:t>
      </w:r>
      <w:r w:rsidRPr="00C87442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新时代青年学者论坛</w:t>
      </w:r>
      <w:r w:rsidRPr="00C87442">
        <w:rPr>
          <w:rFonts w:asciiTheme="minorEastAsia" w:eastAsiaTheme="minorEastAsia" w:hAnsiTheme="minorEastAsia"/>
          <w:color w:val="000000"/>
          <w:sz w:val="30"/>
          <w:szCs w:val="30"/>
        </w:rPr>
        <w:t>”</w:t>
      </w:r>
      <w:r w:rsidRPr="00C87442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活动经费绩效目标表</w:t>
      </w:r>
    </w:p>
    <w:p w:rsidR="00C87442" w:rsidRPr="00C87442" w:rsidRDefault="00C87442" w:rsidP="00C87442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 w:rsidRPr="00C87442">
        <w:rPr>
          <w:rFonts w:asciiTheme="minorEastAsia" w:eastAsiaTheme="minorEastAsia" w:hAnsiTheme="minorEastAsia"/>
          <w:color w:val="000000"/>
          <w:sz w:val="30"/>
          <w:szCs w:val="30"/>
        </w:rPr>
        <w:t>4.</w:t>
      </w:r>
      <w:r w:rsidRPr="00C87442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天津市社会科学界联合会智库工作项目经费绩效目标表</w:t>
      </w:r>
    </w:p>
    <w:p w:rsidR="00C87442" w:rsidRPr="00C87442" w:rsidRDefault="00C87442" w:rsidP="00C87442">
      <w:pPr>
        <w:spacing w:line="600" w:lineRule="exact"/>
        <w:rPr>
          <w:rFonts w:asciiTheme="minorEastAsia" w:eastAsiaTheme="minorEastAsia" w:hAnsiTheme="minorEastAsia"/>
          <w:color w:val="000000"/>
          <w:sz w:val="30"/>
          <w:szCs w:val="30"/>
          <w:lang w:eastAsia="zh-CN"/>
        </w:rPr>
      </w:pPr>
      <w:r w:rsidRPr="00C87442">
        <w:rPr>
          <w:rFonts w:asciiTheme="minorEastAsia" w:eastAsiaTheme="minorEastAsia" w:hAnsiTheme="minorEastAsia"/>
          <w:color w:val="000000"/>
          <w:sz w:val="30"/>
          <w:szCs w:val="30"/>
        </w:rPr>
        <w:t>5.</w:t>
      </w:r>
      <w:r w:rsidRPr="00C87442">
        <w:rPr>
          <w:rFonts w:asciiTheme="minorEastAsia" w:eastAsiaTheme="minorEastAsia" w:hAnsiTheme="minorEastAsia" w:cs="宋体" w:hint="eastAsia"/>
          <w:color w:val="000000"/>
          <w:spacing w:val="-22"/>
          <w:sz w:val="30"/>
          <w:szCs w:val="30"/>
        </w:rPr>
        <w:t>天津市社科界</w:t>
      </w:r>
      <w:r w:rsidRPr="00C87442">
        <w:rPr>
          <w:rFonts w:asciiTheme="minorEastAsia" w:eastAsiaTheme="minorEastAsia" w:hAnsiTheme="minorEastAsia"/>
          <w:color w:val="000000"/>
          <w:spacing w:val="-22"/>
          <w:sz w:val="30"/>
          <w:szCs w:val="30"/>
        </w:rPr>
        <w:t>“</w:t>
      </w:r>
      <w:r w:rsidRPr="00C87442">
        <w:rPr>
          <w:rFonts w:asciiTheme="minorEastAsia" w:eastAsiaTheme="minorEastAsia" w:hAnsiTheme="minorEastAsia" w:cs="宋体" w:hint="eastAsia"/>
          <w:color w:val="000000"/>
          <w:spacing w:val="-22"/>
          <w:sz w:val="30"/>
          <w:szCs w:val="30"/>
        </w:rPr>
        <w:t>千名学者服务基层</w:t>
      </w:r>
      <w:r w:rsidRPr="00C87442">
        <w:rPr>
          <w:rFonts w:asciiTheme="minorEastAsia" w:eastAsiaTheme="minorEastAsia" w:hAnsiTheme="minorEastAsia"/>
          <w:color w:val="000000"/>
          <w:spacing w:val="-22"/>
          <w:sz w:val="30"/>
          <w:szCs w:val="30"/>
        </w:rPr>
        <w:t>”</w:t>
      </w:r>
      <w:r w:rsidRPr="00C87442">
        <w:rPr>
          <w:rFonts w:asciiTheme="minorEastAsia" w:eastAsiaTheme="minorEastAsia" w:hAnsiTheme="minorEastAsia" w:cs="宋体" w:hint="eastAsia"/>
          <w:color w:val="000000"/>
          <w:spacing w:val="-22"/>
          <w:sz w:val="30"/>
          <w:szCs w:val="30"/>
        </w:rPr>
        <w:t>活动大调研项目经费绩效目标表</w:t>
      </w:r>
    </w:p>
    <w:p w:rsidR="00F24F5C" w:rsidRDefault="00F24F5C"/>
    <w:p w:rsidR="00F24F5C" w:rsidRDefault="00651EB8">
      <w:pPr>
        <w:sectPr w:rsidR="00F24F5C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</w:p>
    <w:p w:rsidR="00E8186F" w:rsidRDefault="00651EB8" w:rsidP="00E8186F">
      <w:pPr>
        <w:jc w:val="center"/>
        <w:rPr>
          <w:rFonts w:ascii="方正小标宋简体" w:eastAsia="方正小标宋简体" w:hAnsi="方正仿宋_GBK" w:cs="方正仿宋_GBK" w:hint="eastAsia"/>
          <w:color w:val="000000"/>
          <w:sz w:val="36"/>
          <w:szCs w:val="36"/>
          <w:lang w:eastAsia="zh-CN"/>
        </w:rPr>
      </w:pPr>
      <w:bookmarkStart w:id="0" w:name="_Toc_4_4_0000000004"/>
      <w:r w:rsidRPr="00E8186F">
        <w:rPr>
          <w:rFonts w:ascii="方正小标宋简体" w:eastAsia="方正小标宋简体" w:hAnsi="方正仿宋_GBK" w:cs="方正仿宋_GBK" w:hint="eastAsia"/>
          <w:color w:val="000000"/>
          <w:sz w:val="36"/>
          <w:szCs w:val="36"/>
        </w:rPr>
        <w:lastRenderedPageBreak/>
        <w:t>“加强社团建设，发挥社团作用”专项活动</w:t>
      </w:r>
    </w:p>
    <w:p w:rsidR="00F24F5C" w:rsidRPr="00E8186F" w:rsidRDefault="00651EB8" w:rsidP="00E8186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8186F">
        <w:rPr>
          <w:rFonts w:ascii="方正小标宋简体" w:eastAsia="方正小标宋简体" w:hAnsi="方正仿宋_GBK" w:cs="方正仿宋_GBK" w:hint="eastAsia"/>
          <w:color w:val="000000"/>
          <w:sz w:val="36"/>
          <w:szCs w:val="36"/>
        </w:rPr>
        <w:t>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478D9" w:rsidTr="000478D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F24F5C">
            <w:pPr>
              <w:pStyle w:val="5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651EB8">
            <w:pPr>
              <w:pStyle w:val="4"/>
            </w:pPr>
            <w:r>
              <w:t>单位：万元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“加强社团建设，发挥社团作用”专项活动经费</w:t>
            </w:r>
          </w:p>
        </w:tc>
      </w:tr>
      <w:tr w:rsidR="00F24F5C" w:rsidRPr="003F2A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预算数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20.00</w:t>
            </w:r>
          </w:p>
        </w:tc>
        <w:tc>
          <w:tcPr>
            <w:tcW w:w="1587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20.00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经费用于组织开展社科学术社团党建、学术活动，社会组织管理相关支出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1.为迎接党的二十大的胜利召开， 2022年社科联社会组织部拟围绕“加强社团建设，发挥社团作用”，组织开展各项活动，进一步落实建好、管好、作用发挥好的各项要求。</w:t>
            </w:r>
          </w:p>
        </w:tc>
      </w:tr>
    </w:tbl>
    <w:p w:rsidR="00F24F5C" w:rsidRPr="003F2A72" w:rsidRDefault="00651EB8">
      <w:pPr>
        <w:spacing w:line="2" w:lineRule="exact"/>
        <w:jc w:val="center"/>
        <w:rPr>
          <w:rFonts w:ascii="仿宋_GB2312" w:eastAsia="仿宋_GB2312" w:hint="eastAsia"/>
          <w:sz w:val="21"/>
          <w:szCs w:val="21"/>
        </w:rPr>
      </w:pPr>
      <w:r w:rsidRPr="003F2A72">
        <w:rPr>
          <w:rFonts w:ascii="仿宋_GB2312" w:eastAsia="仿宋_GB2312" w:hAnsi="方正书宋_GBK" w:cs="方正书宋_GBK" w:hint="eastAsia"/>
          <w:color w:val="000000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478D9" w:rsidRPr="003F2A72" w:rsidTr="000478D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指标值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党建活动、学术活动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党建活动、学术活动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≥10场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学术影响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学术活动上座率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≥80%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举办时间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 xml:space="preserve">完成时间 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≤12月底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经费支出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经费支出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≤20万元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推动健康有序发展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通过开展各项活动，推动社科学术社团健康有序发展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持续影响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促进学术繁荣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围绕专项活动开展系列学术活动，促进学术繁荣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有效提升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提高学术影响力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提高社会组织会员满意度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≥75%</w:t>
            </w:r>
          </w:p>
        </w:tc>
      </w:tr>
    </w:tbl>
    <w:p w:rsidR="00F24F5C" w:rsidRDefault="00F24F5C">
      <w:pPr>
        <w:sectPr w:rsidR="00F24F5C">
          <w:pgSz w:w="11900" w:h="16840"/>
          <w:pgMar w:top="1984" w:right="1304" w:bottom="1134" w:left="1304" w:header="720" w:footer="720" w:gutter="0"/>
          <w:cols w:space="720"/>
        </w:sectPr>
      </w:pPr>
    </w:p>
    <w:p w:rsidR="00F24F5C" w:rsidRDefault="00651EB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4F5C" w:rsidRPr="00E8186F" w:rsidRDefault="00651EB8">
      <w:pPr>
        <w:ind w:firstLine="560"/>
        <w:outlineLvl w:val="3"/>
        <w:rPr>
          <w:rFonts w:ascii="方正小标宋_GBK" w:eastAsia="方正小标宋_GBK" w:hint="eastAsia"/>
          <w:sz w:val="44"/>
          <w:szCs w:val="44"/>
        </w:rPr>
      </w:pPr>
      <w:bookmarkStart w:id="1" w:name="_Toc_4_4_0000000005"/>
      <w:r w:rsidRPr="00E8186F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组织社会科学学术活动经费绩效目标表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478D9" w:rsidTr="000478D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F24F5C">
            <w:pPr>
              <w:pStyle w:val="5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651EB8">
            <w:pPr>
              <w:pStyle w:val="4"/>
            </w:pPr>
            <w:r>
              <w:t>单位：万元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组织社会科学学术活动经费</w:t>
            </w:r>
          </w:p>
        </w:tc>
      </w:tr>
      <w:tr w:rsidR="00F24F5C" w:rsidRPr="003F2A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预算数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20.00</w:t>
            </w:r>
          </w:p>
        </w:tc>
        <w:tc>
          <w:tcPr>
            <w:tcW w:w="1587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20.00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经费用于举办2场天津市社会科学界学术年会活动和1场天津当代中国马克思主义论坛活动，资助承办单位和应用转化会议成果。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1.组织天津市天津市社会科学界学术年会、天津当代中国马克思主义论坛，推动内部业务整合和不同项目间的贯通融合，有力推动人才培养，推进理论创新，打造高水平学术研究和交流平台，服务天津经济社会发展。</w:t>
            </w:r>
          </w:p>
        </w:tc>
      </w:tr>
    </w:tbl>
    <w:p w:rsidR="00F24F5C" w:rsidRPr="003F2A72" w:rsidRDefault="00651EB8">
      <w:pPr>
        <w:spacing w:line="2" w:lineRule="exact"/>
        <w:jc w:val="center"/>
        <w:rPr>
          <w:rFonts w:ascii="仿宋_GB2312" w:eastAsia="仿宋_GB2312" w:hint="eastAsia"/>
          <w:sz w:val="21"/>
          <w:szCs w:val="21"/>
        </w:rPr>
      </w:pPr>
      <w:r w:rsidRPr="003F2A72">
        <w:rPr>
          <w:rFonts w:ascii="仿宋_GB2312" w:eastAsia="仿宋_GB2312" w:hAnsi="方正书宋_GBK" w:cs="方正书宋_GBK" w:hint="eastAsia"/>
          <w:color w:val="000000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478D9" w:rsidRPr="003F2A72" w:rsidTr="000478D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指标值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数量指标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举办学术会议活动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≥3场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质量指标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学术年会活动社科人员参与度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≥80%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时效指标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活动完成时间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≤12月底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成本指标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学术年会活动费用支出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≤20万元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促进学术繁荣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通过天津当代中国马克思主义论坛活动，促进持续深入学习宣传、研究阐释、贯彻落实习近平新时代中国特色社会主义思想，提升社会效果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有效提升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营造健康学术生态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营造健康学术生态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效果良好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推动健康</w:t>
            </w:r>
          </w:p>
          <w:p w:rsidR="00F24F5C" w:rsidRPr="003F2A72" w:rsidRDefault="00F24F5C">
            <w:pPr>
              <w:pStyle w:val="2"/>
              <w:rPr>
                <w:rFonts w:ascii="仿宋_GB2312" w:eastAsia="仿宋_GB2312" w:hint="eastAsia"/>
                <w:szCs w:val="21"/>
              </w:rPr>
            </w:pP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有序发展</w:t>
            </w:r>
          </w:p>
          <w:p w:rsidR="00F24F5C" w:rsidRPr="003F2A72" w:rsidRDefault="00F24F5C">
            <w:pPr>
              <w:pStyle w:val="2"/>
              <w:rPr>
                <w:rFonts w:ascii="仿宋_GB2312" w:eastAsia="仿宋_GB2312" w:hint="eastAsia"/>
                <w:szCs w:val="21"/>
              </w:rPr>
            </w:pPr>
          </w:p>
          <w:p w:rsidR="00F24F5C" w:rsidRPr="003F2A72" w:rsidRDefault="00F24F5C">
            <w:pPr>
              <w:pStyle w:val="2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继续推进学术年会成为天津社科建设知名品牌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有效推进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提高学术影响力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扩大活动学术影响力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持续影响</w:t>
            </w:r>
          </w:p>
        </w:tc>
      </w:tr>
    </w:tbl>
    <w:p w:rsidR="00F24F5C" w:rsidRDefault="00F24F5C">
      <w:pPr>
        <w:sectPr w:rsidR="00F24F5C">
          <w:pgSz w:w="11900" w:h="16840"/>
          <w:pgMar w:top="1984" w:right="1304" w:bottom="1134" w:left="1304" w:header="720" w:footer="720" w:gutter="0"/>
          <w:cols w:space="720"/>
        </w:sectPr>
      </w:pPr>
    </w:p>
    <w:p w:rsidR="00F24F5C" w:rsidRDefault="00651EB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8186F" w:rsidRDefault="00651EB8" w:rsidP="00E8186F">
      <w:pPr>
        <w:jc w:val="center"/>
        <w:outlineLvl w:val="3"/>
        <w:rPr>
          <w:rFonts w:ascii="方正小标宋_GBK" w:eastAsia="方正小标宋_GBK" w:hAnsi="方正仿宋_GBK" w:cs="方正仿宋_GBK" w:hint="eastAsia"/>
          <w:color w:val="000000"/>
          <w:sz w:val="44"/>
          <w:szCs w:val="44"/>
          <w:lang w:eastAsia="zh-CN"/>
        </w:rPr>
      </w:pPr>
      <w:bookmarkStart w:id="2" w:name="_Toc_4_4_0000000006"/>
      <w:r w:rsidRPr="00E8186F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天津市“新时代青年学者论坛”活动</w:t>
      </w:r>
    </w:p>
    <w:p w:rsidR="00F24F5C" w:rsidRPr="00E8186F" w:rsidRDefault="00651EB8" w:rsidP="00E8186F">
      <w:pPr>
        <w:jc w:val="center"/>
        <w:outlineLvl w:val="3"/>
        <w:rPr>
          <w:rFonts w:ascii="方正小标宋_GBK" w:eastAsia="方正小标宋_GBK" w:hint="eastAsia"/>
          <w:sz w:val="44"/>
          <w:szCs w:val="44"/>
        </w:rPr>
      </w:pPr>
      <w:r w:rsidRPr="00E8186F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478D9" w:rsidTr="000478D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F24F5C">
            <w:pPr>
              <w:pStyle w:val="5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651EB8">
            <w:pPr>
              <w:pStyle w:val="4"/>
            </w:pPr>
            <w:r>
              <w:t>单位：万元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天津市“新时代青年学者论坛”活动经费</w:t>
            </w:r>
          </w:p>
        </w:tc>
      </w:tr>
      <w:tr w:rsidR="00F24F5C" w:rsidRPr="003F2A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预算数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20.00</w:t>
            </w:r>
          </w:p>
        </w:tc>
        <w:tc>
          <w:tcPr>
            <w:tcW w:w="1587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20.00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经费主要用于资助论坛活动、给予项目支持及编印出版文集。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1.组织引导青年学者聚焦国家需求、紧扣学术前沿、服务天津发展开展深入研究，着力发现集聚一批中青年学术骨干，加强社科后备和领军人才培养，推动我市社科事业繁荣发展。</w:t>
            </w:r>
          </w:p>
        </w:tc>
      </w:tr>
    </w:tbl>
    <w:p w:rsidR="00F24F5C" w:rsidRPr="003F2A72" w:rsidRDefault="00651EB8">
      <w:pPr>
        <w:spacing w:line="2" w:lineRule="exact"/>
        <w:jc w:val="center"/>
        <w:rPr>
          <w:rFonts w:ascii="仿宋_GB2312" w:eastAsia="仿宋_GB2312" w:hint="eastAsia"/>
          <w:sz w:val="21"/>
          <w:szCs w:val="21"/>
        </w:rPr>
      </w:pPr>
      <w:r w:rsidRPr="003F2A72">
        <w:rPr>
          <w:rFonts w:ascii="仿宋_GB2312" w:eastAsia="仿宋_GB2312" w:hAnsi="方正书宋_GBK" w:cs="方正书宋_GBK" w:hint="eastAsia"/>
          <w:color w:val="000000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478D9" w:rsidRPr="003F2A72" w:rsidTr="000478D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指标值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举办学术会议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举办学术论坛活动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2场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学术影响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活动参与率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≥80%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举办时间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完成时间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≤12月底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经费支出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活动经费支出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≤20万元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促进学术繁荣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着力发现中青年学术骨干，加强后备和人才培养，促进学术繁荣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有效培养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推动健康有序发展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通过培养人才，推动我市社科事业繁荣发展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持续影响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提高学术影响力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增强专家学者满意度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≥75%</w:t>
            </w:r>
          </w:p>
        </w:tc>
      </w:tr>
    </w:tbl>
    <w:p w:rsidR="00F24F5C" w:rsidRDefault="00F24F5C">
      <w:pPr>
        <w:sectPr w:rsidR="00F24F5C">
          <w:pgSz w:w="11900" w:h="16840"/>
          <w:pgMar w:top="1984" w:right="1304" w:bottom="1134" w:left="1304" w:header="720" w:footer="720" w:gutter="0"/>
          <w:cols w:space="720"/>
        </w:sectPr>
      </w:pPr>
    </w:p>
    <w:p w:rsidR="00E8186F" w:rsidRDefault="00651EB8" w:rsidP="00E8186F">
      <w:pPr>
        <w:jc w:val="center"/>
        <w:rPr>
          <w:rFonts w:ascii="方正小标宋_GBK" w:eastAsia="方正小标宋_GBK" w:hAnsi="方正仿宋_GBK" w:cs="方正仿宋_GBK" w:hint="eastAsia"/>
          <w:color w:val="000000"/>
          <w:sz w:val="44"/>
          <w:szCs w:val="44"/>
          <w:lang w:eastAsia="zh-CN"/>
        </w:rPr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  <w:bookmarkStart w:id="3" w:name="_Toc_4_4_0000000007"/>
      <w:r w:rsidRPr="00E8186F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天津市社会科学界联合会智库工作项目</w:t>
      </w:r>
    </w:p>
    <w:p w:rsidR="00F24F5C" w:rsidRPr="00E8186F" w:rsidRDefault="00651EB8" w:rsidP="00E8186F">
      <w:pPr>
        <w:jc w:val="center"/>
        <w:outlineLvl w:val="3"/>
        <w:rPr>
          <w:rFonts w:ascii="方正小标宋_GBK" w:eastAsia="方正小标宋_GBK" w:hint="eastAsia"/>
          <w:sz w:val="44"/>
          <w:szCs w:val="44"/>
        </w:rPr>
      </w:pPr>
      <w:r w:rsidRPr="00E8186F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478D9" w:rsidTr="000478D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F24F5C">
            <w:pPr>
              <w:pStyle w:val="5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651EB8">
            <w:pPr>
              <w:pStyle w:val="4"/>
            </w:pPr>
            <w:r>
              <w:t>单位：万元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天津市社会科学界联合会智库工作项目经费</w:t>
            </w:r>
          </w:p>
        </w:tc>
      </w:tr>
      <w:tr w:rsidR="00F24F5C" w:rsidRPr="003F2A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预算数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30.00</w:t>
            </w:r>
          </w:p>
        </w:tc>
        <w:tc>
          <w:tcPr>
            <w:tcW w:w="1587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30.00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用于重点智库建设、智库人才评选、智库信息系统维护更新、智库联盟建设及智库培训、编纂要报专报和开展智库调研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1.（一）智库建设</w:t>
            </w: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1.深化智库工作调研，包括市内市外学习调研，参加国内智库会议。</w:t>
            </w: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2.遴选天津市重点智库和培育智库，共30个左右，重点智库10个左右，培育智库20个左右。以项目资助及合作共建等方式，助推重点智库建设。</w:t>
            </w: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  <w:lang w:val="uk-UA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3.组织推进优秀智库人才评选。名家、骨干、新秀共</w:t>
            </w:r>
            <w:r w:rsidRPr="003F2A72">
              <w:rPr>
                <w:rFonts w:ascii="仿宋_GB2312" w:eastAsia="仿宋_GB2312" w:hint="eastAsia"/>
                <w:szCs w:val="21"/>
                <w:lang w:val="uk-UA"/>
              </w:rPr>
              <w:t>60</w:t>
            </w:r>
            <w:r w:rsidRPr="003F2A72">
              <w:rPr>
                <w:rFonts w:ascii="仿宋_GB2312" w:eastAsia="仿宋_GB2312" w:hint="eastAsia"/>
                <w:szCs w:val="21"/>
              </w:rPr>
              <w:t>名左右。</w:t>
            </w: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4.推进CTTI－TJ信息更新和系统维护，开展督导和CTTI天津来源智库增补。</w:t>
            </w: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（二）智库专委会及智库联盟有关工作</w:t>
            </w: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1.充实智库联盟组织架构，发挥好智库专委会和智库联盟作用。</w:t>
            </w: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2.完善智库联盟有关制度，通过评价遴选，重</w:t>
            </w:r>
          </w:p>
        </w:tc>
      </w:tr>
    </w:tbl>
    <w:p w:rsidR="00F24F5C" w:rsidRPr="003F2A72" w:rsidRDefault="00651EB8">
      <w:pPr>
        <w:spacing w:line="2" w:lineRule="exact"/>
        <w:jc w:val="center"/>
        <w:rPr>
          <w:rFonts w:ascii="仿宋_GB2312" w:eastAsia="仿宋_GB2312" w:hint="eastAsia"/>
          <w:sz w:val="21"/>
          <w:szCs w:val="21"/>
        </w:rPr>
      </w:pPr>
      <w:r w:rsidRPr="003F2A72">
        <w:rPr>
          <w:rFonts w:ascii="仿宋_GB2312" w:eastAsia="仿宋_GB2312" w:hAnsi="方正书宋_GBK" w:cs="方正书宋_GBK" w:hint="eastAsia"/>
          <w:color w:val="000000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478D9" w:rsidRPr="003F2A72" w:rsidTr="000478D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指标值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遴选重点及培育智库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遴选重点及培育智库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≥20个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进一步提升工作质量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智库培训参与率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≥80%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各项工作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各项工作完成时间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2022年12月31日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各项支出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各项支出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≤30万元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积极发挥智库作用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积极发挥智库作用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有效提升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智库成果间接影响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提升智库成果间接影响力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持续影响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基本满意率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基本满意率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≥80%</w:t>
            </w:r>
          </w:p>
        </w:tc>
      </w:tr>
    </w:tbl>
    <w:p w:rsidR="00F24F5C" w:rsidRDefault="00F24F5C">
      <w:pPr>
        <w:sectPr w:rsidR="00F24F5C">
          <w:pgSz w:w="11900" w:h="16840"/>
          <w:pgMar w:top="1984" w:right="1304" w:bottom="1134" w:left="1304" w:header="720" w:footer="720" w:gutter="0"/>
          <w:cols w:space="720"/>
        </w:sectPr>
      </w:pPr>
    </w:p>
    <w:p w:rsidR="00F24F5C" w:rsidRDefault="00651EB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8186F" w:rsidRDefault="00651EB8" w:rsidP="00E8186F">
      <w:pPr>
        <w:jc w:val="center"/>
        <w:outlineLvl w:val="3"/>
        <w:rPr>
          <w:rFonts w:ascii="方正小标宋_GBK" w:eastAsia="方正小标宋_GBK" w:hAnsi="方正仿宋_GBK" w:cs="方正仿宋_GBK" w:hint="eastAsia"/>
          <w:color w:val="000000"/>
          <w:sz w:val="44"/>
          <w:szCs w:val="44"/>
          <w:lang w:eastAsia="zh-CN"/>
        </w:rPr>
      </w:pPr>
      <w:bookmarkStart w:id="4" w:name="_Toc_4_4_0000000008"/>
      <w:r w:rsidRPr="00E8186F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天津市社科界“千名学者服务基层”活动</w:t>
      </w:r>
    </w:p>
    <w:p w:rsidR="00F24F5C" w:rsidRPr="00E8186F" w:rsidRDefault="00651EB8" w:rsidP="00E8186F">
      <w:pPr>
        <w:jc w:val="center"/>
        <w:outlineLvl w:val="3"/>
        <w:rPr>
          <w:rFonts w:ascii="方正小标宋_GBK" w:eastAsia="方正小标宋_GBK" w:hint="eastAsia"/>
          <w:sz w:val="44"/>
          <w:szCs w:val="44"/>
        </w:rPr>
      </w:pPr>
      <w:r w:rsidRPr="00E8186F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大调研项目经费绩效目标表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478D9" w:rsidTr="000478D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F24F5C">
            <w:pPr>
              <w:pStyle w:val="5"/>
            </w:pP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4F5C" w:rsidRDefault="00651EB8">
            <w:pPr>
              <w:pStyle w:val="4"/>
            </w:pPr>
            <w:r>
              <w:t>单位：万元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天津市社科界“千名学者服务基层”活动大调研项目经费</w:t>
            </w:r>
          </w:p>
        </w:tc>
      </w:tr>
      <w:tr w:rsidR="00F24F5C" w:rsidRPr="003F2A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预算数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90.00</w:t>
            </w:r>
          </w:p>
        </w:tc>
        <w:tc>
          <w:tcPr>
            <w:tcW w:w="1587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其中：财政    资金</w:t>
            </w:r>
          </w:p>
        </w:tc>
        <w:tc>
          <w:tcPr>
            <w:tcW w:w="1843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90.00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经费用于大调研项目、示范基地建设及大调研成果编撰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1.深化天津市社科界“千名学者服务基层”活动大调研工作。设立大调研重点项目30项左右。设立“结对子”深化项目40项左右。设立自选项目70项左右。</w:t>
            </w:r>
          </w:p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2.推</w:t>
            </w:r>
            <w:bookmarkStart w:id="5" w:name="_GoBack"/>
            <w:bookmarkEnd w:id="5"/>
            <w:r w:rsidRPr="003F2A72">
              <w:rPr>
                <w:rFonts w:ascii="仿宋_GB2312" w:eastAsia="仿宋_GB2312" w:hint="eastAsia"/>
                <w:szCs w:val="21"/>
              </w:rPr>
              <w:t>进天津市社科界“千名学者服务基层”活动示范基地建设和大调研优秀成果评选工作。新设示范基地5个左右，进一步规范管理。评选优秀调研成果，进一步激发活力。编纂2021年项目《成果精编》和《成果简介》，以及《天津市社科界“千名学者服务基层”活动大调研工作手册》等，提升品牌价值。</w:t>
            </w:r>
          </w:p>
        </w:tc>
      </w:tr>
    </w:tbl>
    <w:p w:rsidR="00F24F5C" w:rsidRPr="003F2A72" w:rsidRDefault="00651EB8">
      <w:pPr>
        <w:spacing w:line="2" w:lineRule="exact"/>
        <w:jc w:val="center"/>
        <w:rPr>
          <w:rFonts w:ascii="仿宋_GB2312" w:eastAsia="仿宋_GB2312" w:hint="eastAsia"/>
          <w:sz w:val="21"/>
          <w:szCs w:val="21"/>
        </w:rPr>
      </w:pPr>
      <w:r w:rsidRPr="003F2A72">
        <w:rPr>
          <w:rFonts w:ascii="仿宋_GB2312" w:eastAsia="仿宋_GB2312" w:hAnsi="方正书宋_GBK" w:cs="方正书宋_GBK" w:hint="eastAsia"/>
          <w:color w:val="000000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0478D9" w:rsidRPr="003F2A72" w:rsidTr="000478D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1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指标值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各类调研项目</w:t>
            </w:r>
          </w:p>
          <w:p w:rsidR="00F24F5C" w:rsidRPr="003F2A72" w:rsidRDefault="00F24F5C">
            <w:pPr>
              <w:pStyle w:val="2"/>
              <w:rPr>
                <w:rFonts w:ascii="仿宋_GB2312" w:eastAsia="仿宋_GB2312" w:hint="eastAsia"/>
                <w:szCs w:val="21"/>
              </w:rPr>
            </w:pPr>
          </w:p>
          <w:p w:rsidR="00F24F5C" w:rsidRPr="003F2A72" w:rsidRDefault="00F24F5C">
            <w:pPr>
              <w:pStyle w:val="2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各类调研项目数量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≥100项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项目合格率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项目合格率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≥85%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各类调研项目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各类调研项目完成时间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2022年12月31日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调研项目支出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调研项目支出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≤90万元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增强学者“四力”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增强学者“四力”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有效增强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4F5C" w:rsidRPr="003F2A72" w:rsidRDefault="00F24F5C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成果间接影响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增强品牌影响力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持续增强</w:t>
            </w:r>
          </w:p>
        </w:tc>
      </w:tr>
      <w:tr w:rsidR="000478D9" w:rsidRPr="003F2A72" w:rsidTr="000478D9">
        <w:trPr>
          <w:trHeight w:val="369"/>
          <w:jc w:val="center"/>
        </w:trPr>
        <w:tc>
          <w:tcPr>
            <w:tcW w:w="1276" w:type="dxa"/>
            <w:vAlign w:val="center"/>
          </w:tcPr>
          <w:p w:rsidR="00F24F5C" w:rsidRPr="003F2A72" w:rsidRDefault="00651EB8">
            <w:pPr>
              <w:pStyle w:val="3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基本满意率</w:t>
            </w:r>
          </w:p>
        </w:tc>
        <w:tc>
          <w:tcPr>
            <w:tcW w:w="3430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服务对象基本满意率</w:t>
            </w:r>
          </w:p>
        </w:tc>
        <w:tc>
          <w:tcPr>
            <w:tcW w:w="2551" w:type="dxa"/>
            <w:vAlign w:val="center"/>
          </w:tcPr>
          <w:p w:rsidR="00F24F5C" w:rsidRPr="003F2A72" w:rsidRDefault="00651EB8">
            <w:pPr>
              <w:pStyle w:val="2"/>
              <w:rPr>
                <w:rFonts w:ascii="仿宋_GB2312" w:eastAsia="仿宋_GB2312" w:hint="eastAsia"/>
                <w:szCs w:val="21"/>
              </w:rPr>
            </w:pPr>
            <w:r w:rsidRPr="003F2A72">
              <w:rPr>
                <w:rFonts w:ascii="仿宋_GB2312" w:eastAsia="仿宋_GB2312" w:hint="eastAsia"/>
                <w:szCs w:val="21"/>
              </w:rPr>
              <w:t>≥80%</w:t>
            </w:r>
          </w:p>
        </w:tc>
      </w:tr>
    </w:tbl>
    <w:p w:rsidR="00F24F5C" w:rsidRDefault="00F24F5C"/>
    <w:sectPr w:rsidR="00F24F5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B6" w:rsidRDefault="00F528B6">
      <w:r>
        <w:separator/>
      </w:r>
    </w:p>
  </w:endnote>
  <w:endnote w:type="continuationSeparator" w:id="0">
    <w:p w:rsidR="00F528B6" w:rsidRDefault="00F5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B6" w:rsidRDefault="00F528B6">
      <w:r>
        <w:separator/>
      </w:r>
    </w:p>
  </w:footnote>
  <w:footnote w:type="continuationSeparator" w:id="0">
    <w:p w:rsidR="00F528B6" w:rsidRDefault="00F5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3A7"/>
    <w:multiLevelType w:val="multilevel"/>
    <w:tmpl w:val="A17A4A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425100E"/>
    <w:multiLevelType w:val="multilevel"/>
    <w:tmpl w:val="2638A36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9B57045"/>
    <w:multiLevelType w:val="multilevel"/>
    <w:tmpl w:val="D1DEAF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DF917F5"/>
    <w:multiLevelType w:val="multilevel"/>
    <w:tmpl w:val="9E22183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1527838"/>
    <w:multiLevelType w:val="multilevel"/>
    <w:tmpl w:val="BEA07B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39D0294"/>
    <w:multiLevelType w:val="multilevel"/>
    <w:tmpl w:val="39D626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85861C8"/>
    <w:multiLevelType w:val="multilevel"/>
    <w:tmpl w:val="EB76D6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D7B1582"/>
    <w:multiLevelType w:val="multilevel"/>
    <w:tmpl w:val="C2C477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F5C2675"/>
    <w:multiLevelType w:val="multilevel"/>
    <w:tmpl w:val="27184B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17333CC"/>
    <w:multiLevelType w:val="multilevel"/>
    <w:tmpl w:val="AA8090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6701634"/>
    <w:multiLevelType w:val="multilevel"/>
    <w:tmpl w:val="F5DA49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6EB70F1"/>
    <w:multiLevelType w:val="multilevel"/>
    <w:tmpl w:val="50C407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49E06965"/>
    <w:multiLevelType w:val="multilevel"/>
    <w:tmpl w:val="29121F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56622DDF"/>
    <w:multiLevelType w:val="multilevel"/>
    <w:tmpl w:val="E4DEA1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5C794B3D"/>
    <w:multiLevelType w:val="multilevel"/>
    <w:tmpl w:val="5A8C4A6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78471865"/>
    <w:multiLevelType w:val="multilevel"/>
    <w:tmpl w:val="434AED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5C"/>
    <w:rsid w:val="000478D9"/>
    <w:rsid w:val="003F2A72"/>
    <w:rsid w:val="00651EB8"/>
    <w:rsid w:val="00C87442"/>
    <w:rsid w:val="00E8186F"/>
    <w:rsid w:val="00F24F5C"/>
    <w:rsid w:val="00F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C8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7442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C874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7442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C8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7442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C874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744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2022-02-21T10:55:47Z</dcterms:created>
  <dcterms:modified xsi:type="dcterms:W3CDTF">2022-02-21T02:55:47Z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2022-02-21T10:55:47Z</dcterms:created>
  <dcterms:modified xsi:type="dcterms:W3CDTF">2022-02-21T02:55:47Z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2022-02-21T10:55:47Z</dcterms:created>
  <dcterms:modified xsi:type="dcterms:W3CDTF">2022-02-21T02:55:47Z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2022-02-21T10:55:47Z</dcterms:created>
  <dcterms:modified xsi:type="dcterms:W3CDTF">2022-02-21T02:55:47Z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2022-02-21T10:55:48Z</dcterms:created>
  <dcterms:modified xsi:type="dcterms:W3CDTF">2022-02-21T02:55:48Z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2022-02-21T10:55:47Z</dcterms:created>
  <dcterms:modified xsi:type="dcterms:W3CDTF">2022-02-21T02:55:47Z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2022-02-21T10:55:47Z</dcterms:created>
  <dcterms:modified xsi:type="dcterms:W3CDTF">2022-02-21T02:55:47Z</dcterms:modified>
</cp:coreProperties>
</file>

<file path=customXml/itemProps1.xml><?xml version="1.0" encoding="utf-8"?>
<ds:datastoreItem xmlns:ds="http://schemas.openxmlformats.org/officeDocument/2006/customXml" ds:itemID="{3691B750-D416-4F4A-8175-C1A982B07C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01B8AAFC-833C-46EF-93CA-E17DA2DEB6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01344345-E7F8-4490-A21B-0A990D65B7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BCE351A3-C52F-4EB7-AF25-44F937BB58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60E3E0A-A64C-4377-A358-FAD2CE6F4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F63C3738-C2DC-4B0F-8E32-45029F652C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E81DC5-9A52-4A10-9C73-155C63C1D0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6362EE1-EFBE-4708-9D17-83231BBA68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FCE288-5597-47C0-A71B-5C2E07131D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6F80BFC-4C4F-43DF-96BE-2A447A188D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6713A53-B18C-4A4A-95BE-DD719B188B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E5C5A8C-8FE1-444C-ABFD-EC77651F3C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03B58A1A-C6EB-4775-990D-CC55255A5C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E9A772E0-AB2F-403A-83C7-61ADE4FA33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2599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2022-03-17T08:00:00Z</cp:lastPrinted>
  <dcterms:created xsi:type="dcterms:W3CDTF">2022-03-17T07:59:00Z</dcterms:created>
  <dcterms:modified xsi:type="dcterms:W3CDTF">2022-03-17T08:00:00Z</dcterms:modified>
</cp:coreProperties>
</file>