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15" w:rsidRDefault="00B60E0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E90A15" w:rsidRPr="00262E6E" w:rsidRDefault="00262E6E" w:rsidP="00262E6E">
      <w:pPr>
        <w:tabs>
          <w:tab w:val="center" w:pos="4646"/>
          <w:tab w:val="left" w:pos="5715"/>
        </w:tabs>
        <w:outlineLvl w:val="0"/>
        <w:rPr>
          <w:rFonts w:ascii="黑体" w:eastAsia="黑体"/>
        </w:rPr>
      </w:pPr>
      <w:r w:rsidRPr="00262E6E">
        <w:rPr>
          <w:rFonts w:ascii="黑体" w:eastAsia="黑体" w:hAnsi="方正小标宋_GBK" w:cs="方正小标宋_GBK" w:hint="eastAsia"/>
          <w:color w:val="000000"/>
          <w:sz w:val="36"/>
        </w:rPr>
        <w:tab/>
      </w:r>
      <w:r w:rsidR="00B60E06" w:rsidRPr="00262E6E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  <w:r w:rsidRPr="00262E6E">
        <w:rPr>
          <w:rFonts w:ascii="黑体" w:eastAsia="黑体" w:hAnsi="方正小标宋_GBK" w:cs="方正小标宋_GBK" w:hint="eastAsia"/>
          <w:color w:val="000000"/>
          <w:sz w:val="36"/>
        </w:rPr>
        <w:tab/>
      </w:r>
    </w:p>
    <w:p w:rsidR="00E90A15" w:rsidRDefault="00B60E06" w:rsidP="00262E6E">
      <w:pPr>
        <w:spacing w:line="600" w:lineRule="exact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262E6E" w:rsidRPr="00262E6E" w:rsidRDefault="00B60E06" w:rsidP="00262E6E">
      <w:pPr>
        <w:pStyle w:val="10"/>
        <w:tabs>
          <w:tab w:val="right" w:leader="dot" w:pos="9282"/>
        </w:tabs>
        <w:spacing w:line="600" w:lineRule="exact"/>
        <w:rPr>
          <w:rFonts w:ascii="宋体" w:eastAsia="宋体" w:hAnsi="宋体"/>
          <w:sz w:val="30"/>
          <w:szCs w:val="30"/>
        </w:rPr>
      </w:pPr>
      <w:r w:rsidRPr="00262E6E">
        <w:rPr>
          <w:rFonts w:ascii="宋体" w:eastAsia="宋体" w:hAnsi="宋体"/>
          <w:sz w:val="30"/>
          <w:szCs w:val="30"/>
        </w:rPr>
        <w:fldChar w:fldCharType="begin"/>
      </w:r>
      <w:r w:rsidRPr="00262E6E">
        <w:rPr>
          <w:rFonts w:ascii="宋体" w:eastAsia="宋体" w:hAnsi="宋体"/>
          <w:sz w:val="30"/>
          <w:szCs w:val="30"/>
        </w:rPr>
        <w:instrText>TOC \o "4-4" \h \z \u</w:instrText>
      </w:r>
      <w:r w:rsidRPr="00262E6E">
        <w:rPr>
          <w:rFonts w:ascii="宋体" w:eastAsia="宋体" w:hAnsi="宋体"/>
          <w:sz w:val="30"/>
          <w:szCs w:val="30"/>
        </w:rPr>
        <w:fldChar w:fldCharType="end"/>
      </w:r>
      <w:r w:rsidR="00262E6E" w:rsidRPr="00262E6E">
        <w:rPr>
          <w:rFonts w:ascii="宋体" w:eastAsia="宋体" w:hAnsi="宋体"/>
          <w:sz w:val="30"/>
          <w:szCs w:val="30"/>
        </w:rPr>
        <w:t>1.</w:t>
      </w:r>
      <w:r w:rsidR="00262E6E" w:rsidRPr="00262E6E">
        <w:rPr>
          <w:rFonts w:ascii="宋体" w:eastAsia="宋体" w:hAnsi="宋体" w:cs="宋体" w:hint="eastAsia"/>
          <w:sz w:val="30"/>
          <w:szCs w:val="30"/>
        </w:rPr>
        <w:t>办案业务费绩效目标表</w:t>
      </w:r>
    </w:p>
    <w:p w:rsidR="00262E6E" w:rsidRPr="00262E6E" w:rsidRDefault="00262E6E" w:rsidP="00262E6E">
      <w:pPr>
        <w:spacing w:line="600" w:lineRule="exact"/>
        <w:rPr>
          <w:rFonts w:ascii="宋体" w:eastAsia="宋体" w:hAnsi="宋体"/>
          <w:spacing w:val="-44"/>
          <w:sz w:val="30"/>
          <w:szCs w:val="30"/>
          <w:lang w:eastAsia="zh-CN"/>
        </w:rPr>
      </w:pPr>
      <w:r w:rsidRPr="00262E6E">
        <w:rPr>
          <w:rFonts w:ascii="宋体" w:eastAsia="宋体" w:hAnsi="宋体"/>
          <w:spacing w:val="-44"/>
          <w:sz w:val="30"/>
          <w:szCs w:val="30"/>
        </w:rPr>
        <w:t>2.</w:t>
      </w:r>
      <w:r w:rsidRPr="00262E6E">
        <w:rPr>
          <w:rFonts w:ascii="宋体" w:eastAsia="宋体" w:hAnsi="宋体" w:cs="宋体" w:hint="eastAsia"/>
          <w:spacing w:val="-44"/>
          <w:sz w:val="30"/>
          <w:szCs w:val="30"/>
        </w:rPr>
        <w:t>法院办案业务、业务装备及审判辅助事务外包</w:t>
      </w:r>
      <w:r w:rsidRPr="00262E6E">
        <w:rPr>
          <w:rFonts w:ascii="宋体" w:eastAsia="宋体" w:hAnsi="宋体"/>
          <w:spacing w:val="-44"/>
          <w:sz w:val="30"/>
          <w:szCs w:val="30"/>
        </w:rPr>
        <w:t>-</w:t>
      </w:r>
      <w:r w:rsidRPr="00262E6E">
        <w:rPr>
          <w:rFonts w:ascii="宋体" w:eastAsia="宋体" w:hAnsi="宋体" w:cs="宋体" w:hint="eastAsia"/>
          <w:spacing w:val="-44"/>
          <w:sz w:val="30"/>
          <w:szCs w:val="30"/>
        </w:rPr>
        <w:t>中央（办案业务费）绩效目标表</w:t>
      </w:r>
    </w:p>
    <w:p w:rsidR="00262E6E" w:rsidRPr="00262E6E" w:rsidRDefault="00262E6E" w:rsidP="00262E6E">
      <w:pPr>
        <w:spacing w:line="600" w:lineRule="exact"/>
        <w:rPr>
          <w:rFonts w:ascii="宋体" w:eastAsia="宋体" w:hAnsi="宋体"/>
          <w:spacing w:val="-44"/>
          <w:sz w:val="30"/>
          <w:szCs w:val="30"/>
          <w:lang w:eastAsia="zh-CN"/>
        </w:rPr>
      </w:pPr>
      <w:r w:rsidRPr="00262E6E">
        <w:rPr>
          <w:rFonts w:ascii="宋体" w:eastAsia="宋体" w:hAnsi="宋体"/>
          <w:spacing w:val="-44"/>
          <w:sz w:val="30"/>
          <w:szCs w:val="30"/>
        </w:rPr>
        <w:t>3.</w:t>
      </w:r>
      <w:r w:rsidRPr="00262E6E">
        <w:rPr>
          <w:rFonts w:ascii="宋体" w:eastAsia="宋体" w:hAnsi="宋体" w:cs="宋体" w:hint="eastAsia"/>
          <w:spacing w:val="-44"/>
          <w:sz w:val="30"/>
          <w:szCs w:val="30"/>
        </w:rPr>
        <w:t>法院办案业务、业务装备及审判辅助事务外包</w:t>
      </w:r>
      <w:r w:rsidRPr="00262E6E">
        <w:rPr>
          <w:rFonts w:ascii="宋体" w:eastAsia="宋体" w:hAnsi="宋体"/>
          <w:spacing w:val="-44"/>
          <w:sz w:val="30"/>
          <w:szCs w:val="30"/>
        </w:rPr>
        <w:t>-</w:t>
      </w:r>
      <w:r w:rsidRPr="00262E6E">
        <w:rPr>
          <w:rFonts w:ascii="宋体" w:eastAsia="宋体" w:hAnsi="宋体" w:cs="宋体" w:hint="eastAsia"/>
          <w:spacing w:val="-44"/>
          <w:sz w:val="30"/>
          <w:szCs w:val="30"/>
        </w:rPr>
        <w:t>中央（业务装备购置）绩效目标表</w:t>
      </w:r>
    </w:p>
    <w:p w:rsidR="00262E6E" w:rsidRPr="00262E6E" w:rsidRDefault="00262E6E" w:rsidP="00262E6E">
      <w:pPr>
        <w:spacing w:line="600" w:lineRule="exact"/>
        <w:rPr>
          <w:rFonts w:ascii="宋体" w:eastAsia="宋体" w:hAnsi="宋体"/>
          <w:sz w:val="30"/>
          <w:szCs w:val="30"/>
          <w:lang w:eastAsia="zh-CN"/>
        </w:rPr>
      </w:pPr>
      <w:r w:rsidRPr="00262E6E">
        <w:rPr>
          <w:rFonts w:ascii="宋体" w:eastAsia="宋体" w:hAnsi="宋体"/>
          <w:sz w:val="30"/>
          <w:szCs w:val="30"/>
        </w:rPr>
        <w:t>4.</w:t>
      </w:r>
      <w:r w:rsidRPr="00262E6E">
        <w:rPr>
          <w:rFonts w:ascii="宋体" w:eastAsia="宋体" w:hAnsi="宋体" w:cs="宋体" w:hint="eastAsia"/>
          <w:sz w:val="30"/>
          <w:szCs w:val="30"/>
        </w:rPr>
        <w:t>数智法庭项目绩效目标表</w:t>
      </w:r>
      <w:r w:rsidRPr="00262E6E">
        <w:rPr>
          <w:rFonts w:ascii="宋体" w:eastAsia="宋体" w:hAnsi="宋体"/>
          <w:sz w:val="30"/>
          <w:szCs w:val="30"/>
        </w:rPr>
        <w:tab/>
      </w:r>
    </w:p>
    <w:p w:rsidR="00E90A15" w:rsidRPr="00262E6E" w:rsidRDefault="00E90A15">
      <w:pPr>
        <w:rPr>
          <w:rFonts w:eastAsiaTheme="minorEastAsia"/>
          <w:lang w:eastAsia="zh-CN"/>
        </w:rPr>
      </w:pPr>
    </w:p>
    <w:p w:rsidR="00E90A15" w:rsidRDefault="00B60E06">
      <w:pPr>
        <w:sectPr w:rsidR="00E90A15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bookmarkStart w:id="0" w:name="_GoBack"/>
      <w:bookmarkEnd w:id="0"/>
      <w:r>
        <w:br w:type="page"/>
      </w:r>
      <w:r>
        <w:lastRenderedPageBreak/>
        <w:br/>
      </w:r>
    </w:p>
    <w:p w:rsidR="00E90A15" w:rsidRDefault="00B60E0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E90A15" w:rsidRDefault="00B60E06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1.办案业务费绩效目标表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6A1B" w:rsidTr="00396A1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90A15" w:rsidRDefault="00B60E06">
            <w:pPr>
              <w:pStyle w:val="5"/>
            </w:pPr>
            <w:r>
              <w:t>207101天津市河北区人民法院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90A15" w:rsidRDefault="00B60E06">
            <w:pPr>
              <w:pStyle w:val="4"/>
            </w:pPr>
            <w:r>
              <w:t>单位：万元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90A15" w:rsidRDefault="00B60E06">
            <w:pPr>
              <w:pStyle w:val="2"/>
            </w:pPr>
            <w:r>
              <w:t>办案业务费</w:t>
            </w:r>
          </w:p>
        </w:tc>
      </w:tr>
      <w:tr w:rsidR="00E90A1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90A15" w:rsidRDefault="00B60E0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49.70</w:t>
            </w:r>
          </w:p>
        </w:tc>
        <w:tc>
          <w:tcPr>
            <w:tcW w:w="1587" w:type="dxa"/>
            <w:vAlign w:val="center"/>
          </w:tcPr>
          <w:p w:rsidR="00E90A15" w:rsidRDefault="00B60E0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90A15" w:rsidRDefault="00B60E06">
            <w:pPr>
              <w:pStyle w:val="2"/>
            </w:pPr>
            <w:r>
              <w:t>49.70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 xml:space="preserve"> 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</w:tcPr>
          <w:p w:rsidR="00E90A15" w:rsidRDefault="00E90A15"/>
        </w:tc>
        <w:tc>
          <w:tcPr>
            <w:tcW w:w="8589" w:type="dxa"/>
            <w:gridSpan w:val="6"/>
            <w:vAlign w:val="center"/>
          </w:tcPr>
          <w:p w:rsidR="00E90A15" w:rsidRDefault="00B60E06">
            <w:pPr>
              <w:pStyle w:val="2"/>
            </w:pPr>
            <w:r>
              <w:t>用于弥补办案业务费不足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90A15" w:rsidRDefault="00B60E06">
            <w:pPr>
              <w:pStyle w:val="2"/>
            </w:pPr>
            <w:r>
              <w:t>1.弥补基层法院办案业务经费不足，提高法院建设管理水平，持续维护公平正义</w:t>
            </w:r>
          </w:p>
        </w:tc>
      </w:tr>
    </w:tbl>
    <w:p w:rsidR="00E90A15" w:rsidRDefault="00B60E0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6A1B" w:rsidTr="00396A1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1"/>
            </w:pPr>
            <w:r>
              <w:t>指标值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90A15" w:rsidRDefault="00B60E0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法官人均结案数量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法官人均结案数量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≥217件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息诉罢访率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息诉罢访率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≥50百分比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资金使用效率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资金使用效率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100百分比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项目资金成本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项目资金成本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49.7万元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90A15" w:rsidRDefault="00B60E0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维护良好经济环境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维护良好经济环境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切实维护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民事案件撤诉率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民事案件撤诉率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≥45百分比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民事案件调解率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民事案件调解率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≥13百分比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持续维护社会稳定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持续维护社会稳定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持续维护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Align w:val="center"/>
          </w:tcPr>
          <w:p w:rsidR="00E90A15" w:rsidRDefault="00B60E0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审判部门对资金保障满意度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审判部门对资金保障满意度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≥95百分比</w:t>
            </w:r>
          </w:p>
        </w:tc>
      </w:tr>
    </w:tbl>
    <w:p w:rsidR="00E90A15" w:rsidRDefault="00E90A15">
      <w:pPr>
        <w:sectPr w:rsidR="00E90A15">
          <w:pgSz w:w="11900" w:h="16840"/>
          <w:pgMar w:top="1984" w:right="1304" w:bottom="1134" w:left="1304" w:header="720" w:footer="720" w:gutter="0"/>
          <w:cols w:space="720"/>
        </w:sectPr>
      </w:pPr>
    </w:p>
    <w:p w:rsidR="00E90A15" w:rsidRDefault="00B60E0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90A15" w:rsidRDefault="00B60E06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2.法院办案业务、业务装备及审判辅助事务外包-中央（办案业务费）绩效目标表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6A1B" w:rsidTr="00396A1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90A15" w:rsidRDefault="00B60E06">
            <w:pPr>
              <w:pStyle w:val="5"/>
            </w:pPr>
            <w:r>
              <w:t>207101天津市河北区人民法院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90A15" w:rsidRDefault="00B60E06">
            <w:pPr>
              <w:pStyle w:val="4"/>
            </w:pPr>
            <w:r>
              <w:t>单位：万元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90A15" w:rsidRDefault="00B60E06">
            <w:pPr>
              <w:pStyle w:val="2"/>
            </w:pPr>
            <w:r>
              <w:t>法院办案业务、业务装备及审判辅助事务外包-中央（办案业务费）</w:t>
            </w:r>
          </w:p>
        </w:tc>
      </w:tr>
      <w:tr w:rsidR="00E90A1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90A15" w:rsidRDefault="00B60E0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302.60</w:t>
            </w:r>
          </w:p>
        </w:tc>
        <w:tc>
          <w:tcPr>
            <w:tcW w:w="1587" w:type="dxa"/>
            <w:vAlign w:val="center"/>
          </w:tcPr>
          <w:p w:rsidR="00E90A15" w:rsidRDefault="00B60E0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90A15" w:rsidRDefault="00B60E06">
            <w:pPr>
              <w:pStyle w:val="2"/>
            </w:pPr>
            <w:r>
              <w:t>302.60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 xml:space="preserve"> 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</w:tcPr>
          <w:p w:rsidR="00E90A15" w:rsidRDefault="00E90A15"/>
        </w:tc>
        <w:tc>
          <w:tcPr>
            <w:tcW w:w="8589" w:type="dxa"/>
            <w:gridSpan w:val="6"/>
            <w:vAlign w:val="center"/>
          </w:tcPr>
          <w:p w:rsidR="00E90A15" w:rsidRDefault="00B60E06">
            <w:pPr>
              <w:pStyle w:val="2"/>
            </w:pPr>
            <w:r>
              <w:t>用于法院办案业务费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90A15" w:rsidRDefault="00B60E06">
            <w:pPr>
              <w:pStyle w:val="2"/>
            </w:pPr>
            <w:r>
              <w:t>1.通过深化司法体制改革成效，实现维护公平正义智能，保障审判工作运转</w:t>
            </w:r>
          </w:p>
          <w:p w:rsidR="00E90A15" w:rsidRDefault="00B60E06">
            <w:pPr>
              <w:pStyle w:val="2"/>
            </w:pPr>
            <w:r>
              <w:t>2.通过购买案卷扫描服务，实现案卷电子存档，提高办案水平</w:t>
            </w:r>
          </w:p>
          <w:p w:rsidR="00E90A15" w:rsidRDefault="00B60E06">
            <w:pPr>
              <w:pStyle w:val="2"/>
            </w:pPr>
            <w:r>
              <w:t>3.通过购买司法文书送达服务，为当事人获取文书提供便利，提高法官办案效率</w:t>
            </w:r>
          </w:p>
        </w:tc>
      </w:tr>
    </w:tbl>
    <w:p w:rsidR="00E90A15" w:rsidRDefault="00B60E0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6A1B" w:rsidTr="00396A1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1"/>
            </w:pPr>
            <w:r>
              <w:t>指标值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90A15" w:rsidRDefault="00B60E0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全年办结案件数量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全年办结案件数量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≥20000件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案件二审改判率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案件二审改判率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≤0.8百分比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一审案件结案率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一审案件结案率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≥94百分比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项目资金成本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项目资金成本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302.6万元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扫描案卷页数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扫描案卷页数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≥143万页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扫描合格率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扫描合格率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≥99百分比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扫描服务周期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扫描服务周期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1年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扫描支出成本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扫描支出成本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43万元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送达文书数量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送达文书数量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≥4.3万件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文书签收率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文书签收率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≥85百分比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送达周期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送达周期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≤5工作日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送达支出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送达支出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88万元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90A15" w:rsidRDefault="00B60E0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民事案件调解率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民事案件调解率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≥13百分比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可持续影响</w:t>
            </w:r>
            <w:r>
              <w:lastRenderedPageBreak/>
              <w:t>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lastRenderedPageBreak/>
              <w:t>持续维护社</w:t>
            </w:r>
            <w:r>
              <w:lastRenderedPageBreak/>
              <w:t>会稳定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lastRenderedPageBreak/>
              <w:t>持续维护社会稳定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持续维护社会稳定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提高当事人查阅案件便利程度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提高当事人查阅案件便利程度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切实提高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持续提高办案水平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持续提高办案水平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切实提高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提高当事人获得文书便利程度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提高当事人获得文书便利程度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切实提高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持续提高办案效率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持续提高办案效率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切实提高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90A15" w:rsidRDefault="00B60E0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办案人员对项目资金满意度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办案人员对项目资金满意度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≥95百分比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审判部门对业务保障满意度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审判部门对业务保障满意度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≥95百分比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送达服务满意度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送达服务满意度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≥95百分比</w:t>
            </w:r>
          </w:p>
        </w:tc>
      </w:tr>
    </w:tbl>
    <w:p w:rsidR="00E90A15" w:rsidRDefault="00E90A15">
      <w:pPr>
        <w:sectPr w:rsidR="00E90A15">
          <w:pgSz w:w="11900" w:h="16840"/>
          <w:pgMar w:top="1984" w:right="1304" w:bottom="1134" w:left="1304" w:header="720" w:footer="720" w:gutter="0"/>
          <w:cols w:space="720"/>
        </w:sectPr>
      </w:pPr>
    </w:p>
    <w:p w:rsidR="00E90A15" w:rsidRDefault="00B60E0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90A15" w:rsidRDefault="00B60E06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3.法院办案业务、业务装备及审判辅助事务外包-中央（业务装备购置）绩效目标表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6A1B" w:rsidTr="00396A1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90A15" w:rsidRDefault="00B60E06">
            <w:pPr>
              <w:pStyle w:val="5"/>
            </w:pPr>
            <w:r>
              <w:t>207101天津市河北区人民法院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90A15" w:rsidRDefault="00B60E06">
            <w:pPr>
              <w:pStyle w:val="4"/>
            </w:pPr>
            <w:r>
              <w:t>单位：万元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90A15" w:rsidRDefault="00B60E06">
            <w:pPr>
              <w:pStyle w:val="2"/>
            </w:pPr>
            <w:r>
              <w:t>法院办案业务、业务装备及审判辅助事务外包-中央（业务装备购置）</w:t>
            </w:r>
          </w:p>
        </w:tc>
      </w:tr>
      <w:tr w:rsidR="00E90A1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90A15" w:rsidRDefault="00B60E0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14.40</w:t>
            </w:r>
          </w:p>
        </w:tc>
        <w:tc>
          <w:tcPr>
            <w:tcW w:w="1587" w:type="dxa"/>
            <w:vAlign w:val="center"/>
          </w:tcPr>
          <w:p w:rsidR="00E90A15" w:rsidRDefault="00B60E0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90A15" w:rsidRDefault="00B60E06">
            <w:pPr>
              <w:pStyle w:val="2"/>
            </w:pPr>
            <w:r>
              <w:t>14.40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 xml:space="preserve"> 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</w:tcPr>
          <w:p w:rsidR="00E90A15" w:rsidRDefault="00E90A15"/>
        </w:tc>
        <w:tc>
          <w:tcPr>
            <w:tcW w:w="8589" w:type="dxa"/>
            <w:gridSpan w:val="6"/>
            <w:vAlign w:val="center"/>
          </w:tcPr>
          <w:p w:rsidR="00E90A15" w:rsidRDefault="00B60E06">
            <w:pPr>
              <w:pStyle w:val="2"/>
            </w:pPr>
            <w:r>
              <w:t>全部用于购买全流量威胁分析设备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90A15" w:rsidRDefault="00B60E06">
            <w:pPr>
              <w:pStyle w:val="2"/>
            </w:pPr>
            <w:r>
              <w:t>1.为维护网络安全，购买全流量威胁分析设备1台，提高法院办案水平</w:t>
            </w:r>
          </w:p>
        </w:tc>
      </w:tr>
    </w:tbl>
    <w:p w:rsidR="00E90A15" w:rsidRDefault="00B60E0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6A1B" w:rsidTr="00396A1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1"/>
            </w:pPr>
            <w:r>
              <w:t>指标值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90A15" w:rsidRDefault="00B60E0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设备采购数量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设备采购数量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1台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≥99百分比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设备使用年限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6年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设备购买成本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设备购买成本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≤14.4万元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90A15" w:rsidRDefault="00B60E0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保障工作正常开展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保障工作正常开展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充分保障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持续维护网络安全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持续维护网络安全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切实维护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Align w:val="center"/>
          </w:tcPr>
          <w:p w:rsidR="00E90A15" w:rsidRDefault="00B60E0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设备使用部门满意度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设备使用部门满意度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≥95百分比</w:t>
            </w:r>
          </w:p>
        </w:tc>
      </w:tr>
    </w:tbl>
    <w:p w:rsidR="00E90A15" w:rsidRDefault="00E90A15">
      <w:pPr>
        <w:sectPr w:rsidR="00E90A15">
          <w:pgSz w:w="11900" w:h="16840"/>
          <w:pgMar w:top="1984" w:right="1304" w:bottom="1134" w:left="1304" w:header="720" w:footer="720" w:gutter="0"/>
          <w:cols w:space="720"/>
        </w:sectPr>
      </w:pPr>
    </w:p>
    <w:p w:rsidR="00E90A15" w:rsidRDefault="00B60E0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90A15" w:rsidRDefault="00B60E06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4.数智法庭项目绩效目标表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6A1B" w:rsidTr="00396A1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90A15" w:rsidRDefault="00B60E06">
            <w:pPr>
              <w:pStyle w:val="5"/>
            </w:pPr>
            <w:r>
              <w:t>207101天津市河北区人民法院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90A15" w:rsidRDefault="00B60E06">
            <w:pPr>
              <w:pStyle w:val="4"/>
            </w:pPr>
            <w:r>
              <w:t>单位：万元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90A15" w:rsidRDefault="00B60E06">
            <w:pPr>
              <w:pStyle w:val="2"/>
            </w:pPr>
            <w:r>
              <w:t>数智法庭项目</w:t>
            </w:r>
          </w:p>
        </w:tc>
      </w:tr>
      <w:tr w:rsidR="00E90A1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90A15" w:rsidRDefault="00B60E0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E90A15" w:rsidRDefault="00B60E0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90A15" w:rsidRDefault="00B60E06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100.00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</w:tcPr>
          <w:p w:rsidR="00E90A15" w:rsidRDefault="00E90A15"/>
        </w:tc>
        <w:tc>
          <w:tcPr>
            <w:tcW w:w="8589" w:type="dxa"/>
            <w:gridSpan w:val="6"/>
            <w:vAlign w:val="center"/>
          </w:tcPr>
          <w:p w:rsidR="00E90A15" w:rsidRDefault="00B60E06">
            <w:pPr>
              <w:pStyle w:val="2"/>
            </w:pPr>
            <w:r>
              <w:t>用于数智法庭项目支出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90A15" w:rsidRDefault="00B60E06">
            <w:pPr>
              <w:pStyle w:val="2"/>
            </w:pPr>
            <w:r>
              <w:t>1.提供专业化的金融司法服务，营造辖区良好金融法制环境</w:t>
            </w:r>
          </w:p>
        </w:tc>
      </w:tr>
    </w:tbl>
    <w:p w:rsidR="00E90A15" w:rsidRDefault="00B60E0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6A1B" w:rsidTr="00396A1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1"/>
            </w:pPr>
            <w:r>
              <w:t>指标值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90A15" w:rsidRDefault="00B60E0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全年办结案件数量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全年办结案件数量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≥30000件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案件上诉率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案件上诉率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≤1百分比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平均审理期限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平均审理期限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≤8天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项目资金成本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项目资金成本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≤100万元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90A15" w:rsidRDefault="00B60E0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民事案件调解率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民事案件调解率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≥99百分比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90A15" w:rsidRDefault="00E90A15"/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持续优化金融环境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持续优化金融环境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持续优化</w:t>
            </w:r>
          </w:p>
        </w:tc>
      </w:tr>
      <w:tr w:rsidR="00396A1B" w:rsidTr="00396A1B">
        <w:trPr>
          <w:trHeight w:val="369"/>
          <w:jc w:val="center"/>
        </w:trPr>
        <w:tc>
          <w:tcPr>
            <w:tcW w:w="1276" w:type="dxa"/>
            <w:vAlign w:val="center"/>
          </w:tcPr>
          <w:p w:rsidR="00E90A15" w:rsidRDefault="00B60E0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90A15" w:rsidRDefault="00B60E0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90A15" w:rsidRDefault="00B60E06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E90A15" w:rsidRDefault="00B60E06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E90A15" w:rsidRDefault="00B60E06">
            <w:pPr>
              <w:pStyle w:val="2"/>
            </w:pPr>
            <w:r>
              <w:t>≥95百分比</w:t>
            </w:r>
          </w:p>
        </w:tc>
      </w:tr>
    </w:tbl>
    <w:p w:rsidR="00E90A15" w:rsidRDefault="00E90A15"/>
    <w:sectPr w:rsidR="00E90A15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06" w:rsidRDefault="00B60E06">
      <w:r>
        <w:separator/>
      </w:r>
    </w:p>
  </w:endnote>
  <w:endnote w:type="continuationSeparator" w:id="0">
    <w:p w:rsidR="00B60E06" w:rsidRDefault="00B6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roman"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06" w:rsidRDefault="00B60E06">
      <w:r>
        <w:separator/>
      </w:r>
    </w:p>
  </w:footnote>
  <w:footnote w:type="continuationSeparator" w:id="0">
    <w:p w:rsidR="00B60E06" w:rsidRDefault="00B6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EB7"/>
    <w:multiLevelType w:val="multilevel"/>
    <w:tmpl w:val="4C14EC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6AE001C"/>
    <w:multiLevelType w:val="multilevel"/>
    <w:tmpl w:val="B1EEA0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1DD76EA"/>
    <w:multiLevelType w:val="multilevel"/>
    <w:tmpl w:val="5E7C26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54A6760"/>
    <w:multiLevelType w:val="multilevel"/>
    <w:tmpl w:val="4E7C4B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286E50FE"/>
    <w:multiLevelType w:val="multilevel"/>
    <w:tmpl w:val="E82448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8782F03"/>
    <w:multiLevelType w:val="multilevel"/>
    <w:tmpl w:val="74DA4C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29B365B8"/>
    <w:multiLevelType w:val="multilevel"/>
    <w:tmpl w:val="33BE8D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2D8919DB"/>
    <w:multiLevelType w:val="multilevel"/>
    <w:tmpl w:val="3BAE11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36755AC4"/>
    <w:multiLevelType w:val="multilevel"/>
    <w:tmpl w:val="C08063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368B22F9"/>
    <w:multiLevelType w:val="multilevel"/>
    <w:tmpl w:val="E222CD9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3C071E8B"/>
    <w:multiLevelType w:val="multilevel"/>
    <w:tmpl w:val="D804B7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4E5901FB"/>
    <w:multiLevelType w:val="multilevel"/>
    <w:tmpl w:val="6E9E0D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54562E1B"/>
    <w:multiLevelType w:val="multilevel"/>
    <w:tmpl w:val="FE56F3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59AC6856"/>
    <w:multiLevelType w:val="multilevel"/>
    <w:tmpl w:val="D19ABB1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13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90A15"/>
    <w:rsid w:val="00262E6E"/>
    <w:rsid w:val="00396A1B"/>
    <w:rsid w:val="00595C1F"/>
    <w:rsid w:val="00B60E06"/>
    <w:rsid w:val="00E9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595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5C1F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595C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5C1F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2022-02-21T10:22:31Z</dcterms:created>
  <dcterms:modified xsi:type="dcterms:W3CDTF">2022-02-21T02:22:31Z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2022-02-21T10:22:31Z</dcterms:created>
  <dcterms:modified xsi:type="dcterms:W3CDTF">2022-02-21T02:22:31Z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2022-02-21T10:22:31Z</dcterms:created>
  <dcterms:modified xsi:type="dcterms:W3CDTF">2022-02-21T02:22:31Z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2022-02-21T10:22:31Z</dcterms:created>
  <dcterms:modified xsi:type="dcterms:W3CDTF">2022-02-21T02:22:31Z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2022-02-21T10:22:31Z</dcterms:created>
  <dcterms:modified xsi:type="dcterms:W3CDTF">2022-02-21T02:22:31Z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2022-02-21T10:22:31Z</dcterms:created>
  <dcterms:modified xsi:type="dcterms:W3CDTF">2022-02-21T02:22:31Z</dcterms:modified>
</cp:coreProperties>
</file>

<file path=customXml/itemProps1.xml><?xml version="1.0" encoding="utf-8"?>
<ds:datastoreItem xmlns:ds="http://schemas.openxmlformats.org/officeDocument/2006/customXml" ds:itemID="{2E9B50A8-4A29-4278-B506-1DFF1601EB4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B701957A-CFA1-4BF8-8438-CDA5B5D80A3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6E858226-CC8B-4293-94F3-CEFAC57E08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0964F5CE-1CA6-4033-B802-0227F698AE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F8F4E54A-0A62-455D-BA21-F22AF787327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E369D5-8E62-4F17-A913-BD888429D83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8B21C3-2B76-4128-90C9-75A37DBCC6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2C7B879-C59B-4CA7-A905-0E585EBADE0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CDBA17CA-2735-4313-8451-ACF89D4F3A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77B4FFC1-30AB-4B4C-9B90-F6DF7AB063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A29309B5-F981-44C9-879C-842AF0FAC6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F242FC0E-C589-478A-AC3F-DA20F16CE9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师继军</cp:lastModifiedBy>
  <cp:revision>5</cp:revision>
  <dcterms:created xsi:type="dcterms:W3CDTF">2022-02-21T10:22:00Z</dcterms:created>
  <dcterms:modified xsi:type="dcterms:W3CDTF">2022-03-03T01:51:00Z</dcterms:modified>
</cp:coreProperties>
</file>