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eastAsia="黑体"/>
        </w:rPr>
      </w:pPr>
      <w:r>
        <w:rPr>
          <w:rFonts w:ascii="黑体" w:eastAsia="黑体" w:hAnsi="方正小标宋_GBK" w:cs="方正小标宋_GBK" w:hint="eastAsia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安全排险（交管大楼维修）绩效目标表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2.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道路交通安全工作专项经费绩效目标表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3.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交通管理执法执勤工作规范经费（报废更新执法执勤车辆）绩效目标表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4.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交通管理执法执勤工作规范经费（购置辅警服装）绩效目标表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5.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交通管理执法执勤工作规范经费（购置租赁执法执勤装备）绩效目标表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6.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交通违法行为有奖举报奖励金及系统运维购买服务资金绩效目标表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7.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教育训练专项经费绩效目标表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8.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道路交通安全设施维护绩效目标表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9.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道路交通科技设施运维绩效目标表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10.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道路交通科技设施中心系统运维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-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中央绩效目标表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11.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大数据应用中心建设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-2022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一般债利息绩效目标表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12.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交管两类设施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-2022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一般债利息绩效目标表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13.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交通安全设施建设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-2022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一般债利息绩效目标表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14.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交通管理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“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两类设施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”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建设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-2022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一般债利息绩效目标表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15.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交通管理科技设施建设工程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-2022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一般债利息绩效目标表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16.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市交管局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-2022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一般债利息绩效目标表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17.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购买社会化考场服务绩效目标表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18.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机动车驾驶人管理绩效目标表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proofErr w:type="gramStart"/>
      <w:r>
        <w:rPr>
          <w:rFonts w:asciiTheme="majorEastAsia" w:eastAsiaTheme="majorEastAsia" w:hAnsiTheme="majorEastAsia"/>
          <w:color w:val="000000"/>
          <w:sz w:val="30"/>
          <w:szCs w:val="30"/>
        </w:rPr>
        <w:t>19.2022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年行政强制经费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(</w:t>
      </w:r>
      <w:proofErr w:type="gramEnd"/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存车费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)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proofErr w:type="gramStart"/>
      <w:r>
        <w:rPr>
          <w:rFonts w:asciiTheme="majorEastAsia" w:eastAsiaTheme="majorEastAsia" w:hAnsiTheme="majorEastAsia"/>
          <w:color w:val="000000"/>
          <w:sz w:val="30"/>
          <w:szCs w:val="30"/>
        </w:rPr>
        <w:lastRenderedPageBreak/>
        <w:t>20.2022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年行政强制经费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(</w:t>
      </w:r>
      <w:proofErr w:type="gramEnd"/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检验鉴定费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)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proofErr w:type="gramStart"/>
      <w:r>
        <w:rPr>
          <w:rFonts w:asciiTheme="majorEastAsia" w:eastAsiaTheme="majorEastAsia" w:hAnsiTheme="majorEastAsia"/>
          <w:color w:val="000000"/>
          <w:sz w:val="30"/>
          <w:szCs w:val="30"/>
        </w:rPr>
        <w:t>21.2022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年行政强制经费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(</w:t>
      </w:r>
      <w:proofErr w:type="gramEnd"/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拖车费</w:t>
      </w:r>
      <w:r>
        <w:rPr>
          <w:rFonts w:asciiTheme="majorEastAsia" w:eastAsiaTheme="majorEastAsia" w:hAnsiTheme="majorEastAsia"/>
          <w:color w:val="000000"/>
          <w:sz w:val="30"/>
          <w:szCs w:val="30"/>
        </w:rPr>
        <w:t>)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绩效目标表</w:t>
      </w:r>
    </w:p>
    <w:p>
      <w:pPr>
        <w:spacing w:line="600" w:lineRule="exact"/>
        <w:rPr>
          <w:rFonts w:asciiTheme="majorEastAsia" w:eastAsiaTheme="majorEastAsia" w:hAnsiTheme="majorEastAsia"/>
          <w:color w:val="000000"/>
          <w:sz w:val="30"/>
          <w:szCs w:val="30"/>
        </w:r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22.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天津市道路交通事故社会救助基金管理办公室相关费用绩效目标表</w:t>
      </w:r>
    </w:p>
    <w:p>
      <w:pPr>
        <w:spacing w:line="600" w:lineRule="exact"/>
        <w:rPr>
          <w:rFonts w:asciiTheme="majorEastAsia" w:eastAsiaTheme="majorEastAsia" w:hAnsiTheme="majorEastAsia"/>
          <w:sz w:val="30"/>
          <w:szCs w:val="30"/>
          <w:lang w:eastAsia="zh-CN"/>
        </w:rPr>
        <w:sectPr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Theme="majorEastAsia" w:eastAsiaTheme="majorEastAsia" w:hAnsiTheme="majorEastAsia"/>
          <w:color w:val="000000"/>
          <w:sz w:val="30"/>
          <w:szCs w:val="30"/>
        </w:rPr>
        <w:t>23.</w:t>
      </w:r>
      <w:r>
        <w:rPr>
          <w:rFonts w:asciiTheme="majorEastAsia" w:eastAsiaTheme="majorEastAsia" w:hAnsiTheme="majorEastAsia" w:cs="宋体" w:hint="eastAsia"/>
          <w:color w:val="000000"/>
          <w:sz w:val="30"/>
          <w:szCs w:val="30"/>
        </w:rPr>
        <w:t>交通管理科技设施建设工程绩效目标</w:t>
      </w: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0" w:name="_Toc97121282"/>
      <w:r>
        <w:rPr>
          <w:rFonts w:ascii="方正仿宋_GBK" w:eastAsia="方正仿宋_GBK" w:hAnsi="方正仿宋_GBK" w:cs="方正仿宋_GBK"/>
          <w:color w:val="000000"/>
          <w:sz w:val="28"/>
        </w:rPr>
        <w:t>1.安全排险（交管大楼维修）绩效目标表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安全排险（交管大楼维修）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交管大楼维修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1.提升交管大楼建筑设施的安全性。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保护面积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保护面积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1930平方米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100百分率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按计划完工率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按计划完工率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100百分率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不超过预算资金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不超过预算资金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≤20万元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楼内办公人员受益人数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楼内办公人员受益人数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≥300人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楼内办公人员群体满意度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楼内办公人员群体满意度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≥95百分率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" w:name="_Toc97121283"/>
      <w:r>
        <w:rPr>
          <w:rFonts w:ascii="方正仿宋_GBK" w:eastAsia="方正仿宋_GBK" w:hAnsi="方正仿宋_GBK" w:cs="方正仿宋_GBK"/>
          <w:color w:val="000000"/>
          <w:sz w:val="28"/>
        </w:rPr>
        <w:t>2.道路交通安全工作专项经费绩效目标表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道路交通安全工作专项经费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道路交通安全宣传工作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1.开展交通安全宣传活动，设计、制作、发放交通安全宣传品，制作播出交通安全宣传公益广告和专题视频，宣传、推广、应用天津交警新媒体平台开展交通安全宣传工作。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组织开展市级宣传活动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组织开展市级宣传活动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≥5次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交通安全宣传材料错误率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错别字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&lt;0.01%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交通安全宣传工作费用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交通安全宣传工作费用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≤45万元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开展交通安全社会宣传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开展交通安全社会宣传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全年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市民群众交通安全意识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市民群众交通安全意识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明显提高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交通参与者对交通安全宣传工作满意程度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交通参与者对交通安全宣传工作满意程度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普遍满意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2" w:name="_Toc97121284"/>
      <w:r>
        <w:rPr>
          <w:rFonts w:ascii="方正仿宋_GBK" w:eastAsia="方正仿宋_GBK" w:hAnsi="方正仿宋_GBK" w:cs="方正仿宋_GBK"/>
          <w:color w:val="000000"/>
          <w:sz w:val="28"/>
        </w:rPr>
        <w:t>3.交通管理执法执勤工作规范经费（报废更新执法执勤车辆）绩效目标表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交通管理执法执勤工作规范经费（报废更新执法执勤车辆）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261.00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261.00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购置执法执勤车辆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1.购置执法执勤专用车辆，提升道路交通巡逻管控效率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采购执勤执法车辆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采购执勤执法车辆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≤20辆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采购执勤执法车辆合格率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采购执勤执法车辆合格率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验收完成时间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验收完成时间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交付后15个工作日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执勤执法车辆采购成本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执勤执法车辆采购成本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≤261万元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执勤执法车辆利用率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执勤执法车辆利用率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使用人满意度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3" w:name="_Toc97121285"/>
      <w:r>
        <w:rPr>
          <w:rFonts w:ascii="方正仿宋_GBK" w:eastAsia="方正仿宋_GBK" w:hAnsi="方正仿宋_GBK" w:cs="方正仿宋_GBK"/>
          <w:color w:val="000000"/>
          <w:sz w:val="28"/>
        </w:rPr>
        <w:t>4.交通管理执法执勤工作规范经费（购置辅警服装）绩效目标表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交通管理执法执勤工作规范经费（购置辅警服装）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260.00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260.00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采购辅警服装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1.保障辅警执勤执法着装需求。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购置辅警服装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购置辅警服装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按照辅警着装需求配备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购置辅警服装合格率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购置辅警服装合格率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购置辅警服装及时率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购置辅警服装及时率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及时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购置辅警服装成本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购置辅警服装成本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≤260万元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辅警服装利用率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辅警服装利用率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着装辅警满意度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着装辅警满意度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4" w:name="_Toc97121286"/>
      <w:r>
        <w:rPr>
          <w:rFonts w:ascii="方正仿宋_GBK" w:eastAsia="方正仿宋_GBK" w:hAnsi="方正仿宋_GBK" w:cs="方正仿宋_GBK"/>
          <w:color w:val="000000"/>
          <w:sz w:val="28"/>
        </w:rPr>
        <w:t>5.交通管理执法执勤工作规范经费（购置租赁执法执勤装备）绩效目标表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交通管理执法执勤工作规范经费（购置租赁执法执勤装备）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789.00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789.00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购置租赁执法执勤装备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1.为交通民警配发执法执勤装备，提升民警执勤执法工作的效率。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购置执勤执法装备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购置执勤执法装备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≤5000个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租赁执勤执法警用电动自行车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租赁执勤执法警用电动自行车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1000辆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购置租赁警用装备合格率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购置租赁警用装备合格率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购置、租赁执勤执法装备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购置、租赁执勤执法装备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≤789万元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购置、租赁执勤执法装备及时率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购置、租赁执勤执法装备及时率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及时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警用装备利用率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警用装备利用率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使用人满意度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5" w:name="_Toc97121287"/>
      <w:r>
        <w:rPr>
          <w:rFonts w:ascii="方正仿宋_GBK" w:eastAsia="方正仿宋_GBK" w:hAnsi="方正仿宋_GBK" w:cs="方正仿宋_GBK"/>
          <w:color w:val="000000"/>
          <w:sz w:val="28"/>
        </w:rPr>
        <w:t>6.交通违法行为有奖举报奖励金及系统运维购买服务资金绩效目标表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交通违法行为有奖举报奖励金及系统运维购买服务资金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交通违法行为有奖举报及运维费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1.保障交通违法行为有奖举报系统运行，奖励金按规定发放。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目标人群覆盖率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覆盖举报奖励人数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≥20000人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审核完成率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审核完成率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确保回复工单及时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采纳反馈时间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≤10工作日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 xml:space="preserve"> 奖励标准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 xml:space="preserve"> 奖励标准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≤1000元/人/月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年运维费用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年运维费用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完成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改善群众出行条件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通行秩序改善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有效，对交通违法行为管控率明显提高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6" w:name="_Toc97121288"/>
      <w:r>
        <w:rPr>
          <w:rFonts w:ascii="方正仿宋_GBK" w:eastAsia="方正仿宋_GBK" w:hAnsi="方正仿宋_GBK" w:cs="方正仿宋_GBK"/>
          <w:color w:val="000000"/>
          <w:sz w:val="28"/>
        </w:rPr>
        <w:t>7.教育训练专项经费绩效目标表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教育训练专项经费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民警年度教育训练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    依据中共中央《干部教育培训工作条例》和《公安机关人民警察训练条令》规定，以及《公安部关于2019年至2022年开展全警实战大练兵的指导意见》、《天津市公安局交警总队2019年至2022年全警实战大练兵实施方案》安排， 申请资金用于年内组织总队全体民警开展相关培训，提升民警政治理论水平、基础警务技能、交管业务水平，努力打造一支政治过硬、业务精通、纪律严明的交警队伍。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科级干部培训参加人数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科级干部培训参加人数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≤347人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教育训练经费使用规定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培训符合教育训练经费管理使用规定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培训符合教育训练经费管理使用规定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确定年内开展培训时间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确定年内开展培训时间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2022年度内分阶段进行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教育训练经费使用成本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教育训练经费使用成本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≤100万元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人民群众满意度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人民群众满意度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提升民警为民服务能力和水平，努力赢得人民群众认可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参训人员满意度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参训人员满意度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7" w:name="_Toc97121289"/>
      <w:r>
        <w:rPr>
          <w:rFonts w:ascii="方正仿宋_GBK" w:eastAsia="方正仿宋_GBK" w:hAnsi="方正仿宋_GBK" w:cs="方正仿宋_GBK"/>
          <w:color w:val="000000"/>
          <w:sz w:val="28"/>
        </w:rPr>
        <w:t>8.道路交通安全设施维护绩效目标表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道路交通安全设施维护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2052.00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2052.00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维护道路交通安全设施维护，主要包括道线施划清洗护栏，护栏、标志、信号灯维护仓储等</w:t>
            </w:r>
            <w:r>
              <w:tab/>
              <w:t>。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"/>
            </w:pP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1.维护道路交通安全设施维护，主要包括道线施划清洗护栏，护栏、标志、信号灯维护仓储等。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2052万元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实际运维安全设施中心系统数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系统正常运行率100%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社会效益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社会效益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安全设施系统保障率100%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社会公众对项目实施效果程度满意大于等于95%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8" w:name="_Toc97121290"/>
      <w:r>
        <w:rPr>
          <w:rFonts w:ascii="方正仿宋_GBK" w:eastAsia="方正仿宋_GBK" w:hAnsi="方正仿宋_GBK" w:cs="方正仿宋_GBK"/>
          <w:color w:val="000000"/>
          <w:sz w:val="28"/>
        </w:rPr>
        <w:t>9.道路交通科技设施运维绩效目标表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道路交通科技设施运维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1433.00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1433.00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本项目为对道路交通科技设施中心系统运维，主要包括综合应用中心运维，指挥调度系统运维，公安三级网运维，系统机房租赁，安全加固，互联网平台运维，电子警察系统运维等。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1.维护道路交通科技设施，主要包括视频监控、电子警察、诱导屏、交通信号控制等科技设施。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1433万元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t>实际运维科技设施中心系统数</w:t>
            </w:r>
            <w:r>
              <w:rPr>
                <w:rFonts w:hint="eastAsia"/>
                <w:lang w:eastAsia="zh-CN"/>
              </w:rPr>
              <w:t>5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系统正常运行率100%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社会效益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社会效益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科技设施系统保障率100%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社会公众对项目实施效果程度满意大于等于95%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9" w:name="_Toc97121291"/>
      <w:r>
        <w:rPr>
          <w:rFonts w:ascii="方正仿宋_GBK" w:eastAsia="方正仿宋_GBK" w:hAnsi="方正仿宋_GBK" w:cs="方正仿宋_GBK"/>
          <w:color w:val="000000"/>
          <w:sz w:val="28"/>
        </w:rPr>
        <w:t>10.道路交通科技设施中心系统运维-中央绩效目标表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道路交通科技设施中心系统运维-中央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1365.00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1365.00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本项目为对我支队道路交通科技设施中心系统</w:t>
            </w:r>
            <w:r>
              <w:rPr>
                <w:rFonts w:hint="eastAsia"/>
                <w:lang w:eastAsia="zh-CN"/>
              </w:rPr>
              <w:t>运维</w:t>
            </w:r>
            <w:r>
              <w:t>，主要包括综合应用中心运维，指挥调度系统运维，公安</w:t>
            </w:r>
            <w:proofErr w:type="gramStart"/>
            <w:r>
              <w:t>三级网运维</w:t>
            </w:r>
            <w:proofErr w:type="gramEnd"/>
            <w:r>
              <w:t>，系统机房租赁，安全加固，互联网平台运维，电子警察系统运维等。</w:t>
            </w:r>
            <w:r>
              <w:tab/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1.本项目为对我支队道路交通科技设施中心系统</w:t>
            </w:r>
            <w:r>
              <w:rPr>
                <w:rFonts w:hint="eastAsia"/>
                <w:lang w:eastAsia="zh-CN"/>
              </w:rPr>
              <w:t>运维</w:t>
            </w:r>
            <w:r>
              <w:t>，主要包括综合应用中心运维，指挥调度系统运维，公安</w:t>
            </w:r>
            <w:proofErr w:type="gramStart"/>
            <w:r>
              <w:t>三级网运维</w:t>
            </w:r>
            <w:proofErr w:type="gramEnd"/>
            <w:r>
              <w:t>，系统机房租赁，安全加固，互联网平台运维，电子警察系统运维等。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1365万元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t>实际运维科技设施中心系统数</w:t>
            </w:r>
            <w:r>
              <w:rPr>
                <w:rFonts w:hint="eastAsia"/>
                <w:lang w:eastAsia="zh-CN"/>
              </w:rPr>
              <w:t>7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系统正常运行率100%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社会效益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社会效益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科技设施系统保障率100%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社会公众对项目实施效果程度满意大于等于95%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0" w:name="_Toc97121292"/>
      <w:r>
        <w:rPr>
          <w:rFonts w:ascii="方正仿宋_GBK" w:eastAsia="方正仿宋_GBK" w:hAnsi="方正仿宋_GBK" w:cs="方正仿宋_GBK"/>
          <w:color w:val="000000"/>
          <w:sz w:val="28"/>
        </w:rPr>
        <w:t>11.大数据应用中心建设-2022一般债利息绩效目标表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大数据应用中心建设-2022一般债利息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27.35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27.35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偿还2022年一般债利息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1.按时偿还利息</w:t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≤</w:t>
            </w:r>
            <w:r>
              <w:t>27.36万元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≤</w:t>
            </w:r>
            <w:r>
              <w:t>27.36万元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金额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≤</w:t>
            </w:r>
            <w:r>
              <w:t>27.36万元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1" w:name="_Toc97121293"/>
      <w:r>
        <w:rPr>
          <w:rFonts w:ascii="方正仿宋_GBK" w:eastAsia="方正仿宋_GBK" w:hAnsi="方正仿宋_GBK" w:cs="方正仿宋_GBK"/>
          <w:color w:val="000000"/>
          <w:sz w:val="28"/>
        </w:rPr>
        <w:t>12.交管两类设施-2022一般债利息绩效目标表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交管两类设施-2022一般债利息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881.10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881.10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支付2022年一般债利息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1.按时完成支付计划</w:t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≤881.1万元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≤881.1万元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金额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≤881.1万元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2" w:name="_Toc97121294"/>
      <w:r>
        <w:rPr>
          <w:rFonts w:ascii="方正仿宋_GBK" w:eastAsia="方正仿宋_GBK" w:hAnsi="方正仿宋_GBK" w:cs="方正仿宋_GBK"/>
          <w:color w:val="000000"/>
          <w:sz w:val="28"/>
        </w:rPr>
        <w:t>13.交通安全设施建设-2022一般债利息绩效目标表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交通安全设施建设-2022一般债利息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207.90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207.90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2022年一般债利息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1.按时完成支付计划</w:t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利息偿还额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利息偿还额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207.9万元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207.9万元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207.9万元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及时偿还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及时偿还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3" w:name="_Toc97121295"/>
      <w:r>
        <w:rPr>
          <w:rFonts w:ascii="方正仿宋_GBK" w:eastAsia="方正仿宋_GBK" w:hAnsi="方正仿宋_GBK" w:cs="方正仿宋_GBK"/>
          <w:color w:val="000000"/>
          <w:sz w:val="28"/>
        </w:rPr>
        <w:t>14.交通管理“两类设施”建设-2022一般债利息绩效目标表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交通管理“两类设施”建设-2022一般债利息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238.20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238.20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交通管理“两类设施”建设2022年一般债利息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1.按时支付</w:t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238.2万元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238.2万元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按时偿还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按时偿还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4" w:name="_Toc97121296"/>
      <w:r>
        <w:rPr>
          <w:rFonts w:ascii="方正仿宋_GBK" w:eastAsia="方正仿宋_GBK" w:hAnsi="方正仿宋_GBK" w:cs="方正仿宋_GBK"/>
          <w:color w:val="000000"/>
          <w:sz w:val="28"/>
        </w:rPr>
        <w:t>15.交通管理科技设施建设工程-2022一般债利息绩效目标表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交通管理科技设施建设工程-2022一般债利息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115.20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115.20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支付交通管理科技设施建设工程2022年一般债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1.完成目标支付</w:t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115.2万元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115.2万元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金额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115.2万元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5" w:name="_Toc97121297"/>
      <w:r>
        <w:rPr>
          <w:rFonts w:ascii="方正仿宋_GBK" w:eastAsia="方正仿宋_GBK" w:hAnsi="方正仿宋_GBK" w:cs="方正仿宋_GBK"/>
          <w:color w:val="000000"/>
          <w:sz w:val="28"/>
        </w:rPr>
        <w:t>16.市交管局-2022一般债利息绩效目标表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市交管局-2022一般债利息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2073.17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2073.17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支付2022年一般债利息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1.按时完成支付</w:t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利息偿还准时率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还利息数额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2073.17万元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及时还利息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偿还债务利息支出</w:t>
            </w:r>
          </w:p>
          <w:p>
            <w:pPr>
              <w:pStyle w:val="2"/>
            </w:pP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2073.17万元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金额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2073.17万元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6" w:name="_Toc97121298"/>
      <w:r>
        <w:rPr>
          <w:rFonts w:ascii="方正仿宋_GBK" w:eastAsia="方正仿宋_GBK" w:hAnsi="方正仿宋_GBK" w:cs="方正仿宋_GBK"/>
          <w:color w:val="000000"/>
          <w:sz w:val="28"/>
        </w:rPr>
        <w:t>17.购买社会化考场服务绩效目标表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374111天津市公安局车辆管理所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购买社会化考场服务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1440.00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1440.00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用于租赁考场用于考试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1.顺利运行机动车驾驶人培训考试，包括：科目一和安全文明驾驶常识考试、科目二考试、科目三考试。</w:t>
            </w:r>
          </w:p>
          <w:p>
            <w:pPr>
              <w:pStyle w:val="2"/>
            </w:pPr>
            <w:r>
              <w:t>2.提高天津市公安交通管理局车辆管理所社会形象。提高报考人员缴纳非税收入。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科目一和安全文明驾驶常识考试人数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科目一和安全文明驾驶常识考试人数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≥30万人次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科目二考试人数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科目二考试人数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≥30万人次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科目三考试人数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科目三考试人数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≥30万人次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考场质量符合考试需求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考场质量符合考试需求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合格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完成招标时间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招标完成时间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2022年12月底以前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购买社会化考场服务成本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购买服务招标成本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≤1440万元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提高车管所社会形象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提高车管所社会形象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良好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被考试投诉并经查实的投诉量占比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被考试投诉并经查实的投诉量占比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≤10%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7" w:name="_Toc97121299"/>
      <w:r>
        <w:rPr>
          <w:rFonts w:ascii="方正仿宋_GBK" w:eastAsia="方正仿宋_GBK" w:hAnsi="方正仿宋_GBK" w:cs="方正仿宋_GBK"/>
          <w:color w:val="000000"/>
          <w:sz w:val="28"/>
        </w:rPr>
        <w:t>18.机动车驾驶人管理绩效目标表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374111天津市公安局车辆管理所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机动车驾驶人管理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4000.00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4000.00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购置号牌、临牌、登记证书、证夹证芯、固封装置、检验合格标志、业务表格档案袋等印刷品、硒鼓墨盒等耗材等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1.该项目主要用于购买号牌、印刷业务表格等业务运转支出。提升群众电话咨询满意度，从而提高车管所社会形象并提高全年收入。</w:t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购置金属号牌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购置金属号牌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≤85万副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购置其他项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购置号牌、临牌、登记证书、证夹证芯、固封装置、检验合格标志、业务表格档案袋等印刷品、硒鼓墨盒等耗材等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≤2151万个/面/张/本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金属号牌及其他用品验收合格率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金属号牌及其他用品验收合格率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按计划购置金属号牌及其他用品时间达标率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按计划购置金属号牌及其他用品时间达标率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购置金属号牌及其他用品、补缺成本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购置金属号牌及其他用品、补缺成本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≤4000万元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保障车管所业务顺利推进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提高车管所社会形象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良好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群众满意度调查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群众满意度调查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8" w:name="_Toc97121300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19.2022年行政强制经费(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存车费)绩效目标表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374112天津市公安局交通警察总队事故处理和预防支队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2022年行政强制经费(存车费)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670.00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670.00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用于各支队采购存车管理服务使用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1.保证各支队违法车辆的及时存放</w:t>
            </w:r>
          </w:p>
          <w:p>
            <w:pPr>
              <w:pStyle w:val="2"/>
            </w:pPr>
            <w:r>
              <w:t>2.保证违法扣留车辆在规定时间内返还车辆</w:t>
            </w:r>
          </w:p>
          <w:p>
            <w:pPr>
              <w:pStyle w:val="2"/>
            </w:pPr>
            <w:r>
              <w:t>3.保证存车管理系统信息和数据的正常采集、使用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案件数量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扣留违法车辆数量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≥4300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办理案件结案率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办理案件结案率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≥4200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案件时效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事故检验鉴定结论确定完成后返还车辆时间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≤3天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车辆集中停放场地费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不同区域车辆集中停放场地费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存放地点不同，金额在1.8元/小时到3.2/小时不等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保障监管业务正常可持续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管理系统监管正常可持续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不断提升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使用单位满意度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使用单位满意度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比较满意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19" w:name="_Toc97121301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20.2022年行政强制经费(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检验鉴定费)绩效目标表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374112天津市公安局交通警察总队事故处理和预防支队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2022年行政强制经费(检验鉴定费)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610.00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610.00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用于各支队采购事故、违法检验鉴定服务费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1.保障交管事故处理和秩序管理工作正常开展</w:t>
            </w:r>
          </w:p>
          <w:p>
            <w:pPr>
              <w:pStyle w:val="2"/>
            </w:pPr>
            <w:r>
              <w:t>2.对涉案人员进行血液样本的采集分装保存，保障检验鉴定工作的顺利开展</w:t>
            </w:r>
          </w:p>
          <w:p>
            <w:pPr>
              <w:pStyle w:val="2"/>
            </w:pPr>
            <w:r>
              <w:t>3.检验鉴定信息的采集整理，实现办案单位与鉴定机构文件交换和数据信息的保存、分析等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完成各项检验鉴定委托数量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完成各项检验鉴定委托数量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≥6100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检验鉴定采信率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检验鉴定采信率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≥98%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方案制定时间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采购方案制定时间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2022年1月-3月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项目规定总成本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610万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持续影响办案效率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检验鉴定工作效率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不断提高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使用单位满意度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采购检验鉴定服务单位满意度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20" w:name="_Toc97121302"/>
      <w:proofErr w:type="gramStart"/>
      <w:r>
        <w:rPr>
          <w:rFonts w:ascii="方正仿宋_GBK" w:eastAsia="方正仿宋_GBK" w:hAnsi="方正仿宋_GBK" w:cs="方正仿宋_GBK"/>
          <w:color w:val="000000"/>
          <w:sz w:val="28"/>
        </w:rPr>
        <w:t>21.2022年行政强制经费(</w:t>
      </w:r>
      <w:proofErr w:type="gramEnd"/>
      <w:r>
        <w:rPr>
          <w:rFonts w:ascii="方正仿宋_GBK" w:eastAsia="方正仿宋_GBK" w:hAnsi="方正仿宋_GBK" w:cs="方正仿宋_GBK"/>
          <w:color w:val="000000"/>
          <w:sz w:val="28"/>
        </w:rPr>
        <w:t>拖车费)绩效目标表</w:t>
      </w:r>
      <w:bookmarkEnd w:id="2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374112天津市公安局交通警察总队事故处理和预防支队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2022年行政强制经费(拖车费)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240.00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240.00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用于各支队采购清障拖车服务费用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1.在安保、伴随勤务、突发事件等过程中，保证实现规范交通秩序</w:t>
            </w:r>
          </w:p>
          <w:p>
            <w:pPr>
              <w:pStyle w:val="2"/>
            </w:pPr>
            <w:r>
              <w:t>2.保障道路交通的正常运行</w:t>
            </w:r>
          </w:p>
          <w:p>
            <w:pPr>
              <w:pStyle w:val="2"/>
            </w:pPr>
            <w:r>
              <w:t>3.有效预防和减少交通事故，保障人身和财产安全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拖车数量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清拖车数量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≥130000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政府采购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政府采购率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100%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完成及时率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车辆清理及时率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3小时内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项目支出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240万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公路交通流量增长率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恢复交通秩序，保障道理畅通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效果显著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采购单位满意度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基本满意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>
      <w:pPr>
        <w:ind w:firstLine="560"/>
        <w:outlineLvl w:val="3"/>
      </w:pPr>
      <w:bookmarkStart w:id="21" w:name="_Toc97121303"/>
      <w:r>
        <w:rPr>
          <w:rFonts w:ascii="方正仿宋_GBK" w:eastAsia="方正仿宋_GBK" w:hAnsi="方正仿宋_GBK" w:cs="方正仿宋_GBK"/>
          <w:color w:val="000000"/>
          <w:sz w:val="28"/>
        </w:rPr>
        <w:t>22.天津市道路交通事故社会救助基金管理办公室相关费用绩效目标表</w:t>
      </w:r>
      <w:bookmarkEnd w:id="2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374112天津市公安局交通警察总队事故处理和预防支队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天津市道路交通事故社会救助基金管理办公室相关费用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用于道路交通事故社会救助基金管理办公室工作正常运转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2"/>
            </w:pPr>
            <w:r>
              <w:t>1.高效运行、控制成本、合理有效使用资金</w:t>
            </w:r>
          </w:p>
          <w:p>
            <w:pPr>
              <w:pStyle w:val="2"/>
            </w:pPr>
            <w:r>
              <w:t>2.保证办公室工作正常开展</w:t>
            </w:r>
          </w:p>
          <w:p>
            <w:pPr>
              <w:pStyle w:val="2"/>
            </w:pPr>
            <w:r>
              <w:t>3.为民众提供便捷的沟通和申请渠道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全年救助人数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≥300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专用账户资金使用合规性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合规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救助基金追偿时效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全年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法律顾问费、仲裁费等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律师事务所法律追偿诉讼服务费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≥126万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救助项目延续性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救助项目延续性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持续影响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服务对象满意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</w:pPr>
            <w:r>
              <w:t>基本满意</w:t>
            </w:r>
          </w:p>
        </w:tc>
      </w:tr>
    </w:tbl>
    <w:p/>
    <w:p>
      <w:r>
        <w:br w:type="page"/>
      </w:r>
    </w:p>
    <w:p>
      <w:pPr>
        <w:rPr>
          <w:rFonts w:eastAsiaTheme="minorEastAsia"/>
          <w:lang w:eastAsia="zh-CN"/>
        </w:rPr>
      </w:pPr>
    </w:p>
    <w:p>
      <w:pPr>
        <w:ind w:firstLine="560"/>
        <w:outlineLvl w:val="3"/>
      </w:pPr>
      <w:bookmarkStart w:id="22" w:name="_Toc97121304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23</w:t>
      </w:r>
      <w:r>
        <w:rPr>
          <w:rFonts w:ascii="方正仿宋_GBK" w:eastAsia="方正仿宋_GBK" w:hAnsi="方正仿宋_GBK" w:cs="方正仿宋_GBK"/>
          <w:color w:val="000000"/>
          <w:sz w:val="28"/>
        </w:rPr>
        <w:t>.交通管理科技设施建设工程绩效目标表</w:t>
      </w:r>
      <w:bookmarkEnd w:id="2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796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374110天津市公安局交通警察总队科技和设施保障支队</w:t>
            </w: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2"/>
            </w:pPr>
            <w:r>
              <w:t>交通管理科技设施建设工程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Merge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2"/>
            </w:pPr>
            <w:r>
              <w:t>科技设施建设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2"/>
            </w:pPr>
            <w:r>
              <w:t>1.道路交通科技设施建设是全市综合智能交通系统的重要组成部分，相关设施的建设实施将极大巩固智能交通管理系统的功能优化，实现高效的交通运行控制、违章查处、应急指挥、刑侦安保等各领域的深入应用。通过视频监控系统能够及时远程获取现场交通，以及时调配警力疏导交通。通过智能化的交通组织管理，缓解交通拥堵，实现道路交通高效运行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"/>
            </w:pPr>
          </w:p>
          <w:p>
            <w:pPr>
              <w:pStyle w:val="2"/>
            </w:pPr>
            <w:r>
              <w:t>2.通过科技手段实现对违章有力的治理，有效对违章驾驶员起到威慑作用，减少交通事故发生，促进交通秩序改善。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2"/>
            </w:pPr>
          </w:p>
        </w:tc>
      </w:tr>
    </w:tbl>
    <w:p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654"/>
        <w:gridCol w:w="2654"/>
      </w:tblGrid>
      <w:tr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项目成本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1000万元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设备完好率及验收合格率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设备完好率及验收合格率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达到项目要求设备到货完好率100%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支持电子警察设备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支持电子警察设备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≤105套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设备到货及时率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设备到货及时率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设备到货及时率100%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社会效益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社会效益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bookmarkStart w:id="23" w:name="_GoBack"/>
            <w:bookmarkEnd w:id="23"/>
            <w:r>
              <w:t>提升交通畅通度，缓解拥堵，治理不文明驾驶行为90%以上</w:t>
            </w:r>
          </w:p>
        </w:tc>
      </w:tr>
      <w:tr>
        <w:trPr>
          <w:trHeight w:val="369"/>
          <w:jc w:val="center"/>
        </w:trPr>
        <w:tc>
          <w:tcPr>
            <w:tcW w:w="1327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/>
        </w:sectPr>
      </w:pPr>
    </w:p>
    <w:p/>
    <w:p>
      <w:pPr>
        <w:rPr>
          <w:rFonts w:eastAsiaTheme="minorEastAsia"/>
          <w:lang w:eastAsia="zh-CN"/>
        </w:rPr>
      </w:pPr>
    </w:p>
    <w:sectPr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E32"/>
    <w:multiLevelType w:val="multilevel"/>
    <w:tmpl w:val="376236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4502B02"/>
    <w:multiLevelType w:val="multilevel"/>
    <w:tmpl w:val="53AC54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5194418"/>
    <w:multiLevelType w:val="multilevel"/>
    <w:tmpl w:val="2748709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72F486B"/>
    <w:multiLevelType w:val="multilevel"/>
    <w:tmpl w:val="D0F01A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07987C3C"/>
    <w:multiLevelType w:val="multilevel"/>
    <w:tmpl w:val="C67E83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nsid w:val="07F578C2"/>
    <w:multiLevelType w:val="multilevel"/>
    <w:tmpl w:val="E8940B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089614D2"/>
    <w:multiLevelType w:val="multilevel"/>
    <w:tmpl w:val="FB00F9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0B060425"/>
    <w:multiLevelType w:val="multilevel"/>
    <w:tmpl w:val="4E7EA4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0DF81ACF"/>
    <w:multiLevelType w:val="multilevel"/>
    <w:tmpl w:val="55F4CFC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115770E8"/>
    <w:multiLevelType w:val="multilevel"/>
    <w:tmpl w:val="A8FC77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14FD599B"/>
    <w:multiLevelType w:val="multilevel"/>
    <w:tmpl w:val="CF8A77C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163A5993"/>
    <w:multiLevelType w:val="multilevel"/>
    <w:tmpl w:val="50E6DA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1BD56F68"/>
    <w:multiLevelType w:val="multilevel"/>
    <w:tmpl w:val="4FD29A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1CA65374"/>
    <w:multiLevelType w:val="multilevel"/>
    <w:tmpl w:val="81F4DC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1F8722B9"/>
    <w:multiLevelType w:val="multilevel"/>
    <w:tmpl w:val="9336E8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2126793E"/>
    <w:multiLevelType w:val="multilevel"/>
    <w:tmpl w:val="020862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214055CD"/>
    <w:multiLevelType w:val="multilevel"/>
    <w:tmpl w:val="DFE851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26B77D1C"/>
    <w:multiLevelType w:val="multilevel"/>
    <w:tmpl w:val="DCA683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28AB74D3"/>
    <w:multiLevelType w:val="multilevel"/>
    <w:tmpl w:val="134A6E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2BF801D4"/>
    <w:multiLevelType w:val="multilevel"/>
    <w:tmpl w:val="AE6010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0">
    <w:nsid w:val="2C0623CE"/>
    <w:multiLevelType w:val="multilevel"/>
    <w:tmpl w:val="8B34D4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2E3F6C04"/>
    <w:multiLevelType w:val="multilevel"/>
    <w:tmpl w:val="3650EFA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2E74481F"/>
    <w:multiLevelType w:val="multilevel"/>
    <w:tmpl w:val="1B2247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>
    <w:nsid w:val="36B04F3E"/>
    <w:multiLevelType w:val="multilevel"/>
    <w:tmpl w:val="9800DD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nsid w:val="38916101"/>
    <w:multiLevelType w:val="multilevel"/>
    <w:tmpl w:val="399C96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5">
    <w:nsid w:val="3C1241C2"/>
    <w:multiLevelType w:val="multilevel"/>
    <w:tmpl w:val="FAAA14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6">
    <w:nsid w:val="3C610F8B"/>
    <w:multiLevelType w:val="multilevel"/>
    <w:tmpl w:val="DA8E3B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nsid w:val="3CBF297B"/>
    <w:multiLevelType w:val="multilevel"/>
    <w:tmpl w:val="38A813E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nsid w:val="3D1D3930"/>
    <w:multiLevelType w:val="multilevel"/>
    <w:tmpl w:val="384E72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nsid w:val="3FBC5F04"/>
    <w:multiLevelType w:val="multilevel"/>
    <w:tmpl w:val="BE2400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>
    <w:nsid w:val="40C6223D"/>
    <w:multiLevelType w:val="multilevel"/>
    <w:tmpl w:val="6D0A826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1">
    <w:nsid w:val="4B2874D3"/>
    <w:multiLevelType w:val="multilevel"/>
    <w:tmpl w:val="257EB1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>
    <w:nsid w:val="4CCD18E8"/>
    <w:multiLevelType w:val="multilevel"/>
    <w:tmpl w:val="82A8FF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3">
    <w:nsid w:val="4F6108EA"/>
    <w:multiLevelType w:val="multilevel"/>
    <w:tmpl w:val="2F4CCB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4">
    <w:nsid w:val="50EF304C"/>
    <w:multiLevelType w:val="multilevel"/>
    <w:tmpl w:val="030648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5">
    <w:nsid w:val="50F86F43"/>
    <w:multiLevelType w:val="multilevel"/>
    <w:tmpl w:val="36F843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nsid w:val="5122418F"/>
    <w:multiLevelType w:val="multilevel"/>
    <w:tmpl w:val="741A6C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nsid w:val="527517A4"/>
    <w:multiLevelType w:val="multilevel"/>
    <w:tmpl w:val="4BB852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8">
    <w:nsid w:val="538C6A29"/>
    <w:multiLevelType w:val="multilevel"/>
    <w:tmpl w:val="C50874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9">
    <w:nsid w:val="5B4C3F53"/>
    <w:multiLevelType w:val="multilevel"/>
    <w:tmpl w:val="21807EA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0">
    <w:nsid w:val="60945088"/>
    <w:multiLevelType w:val="multilevel"/>
    <w:tmpl w:val="7032B1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1">
    <w:nsid w:val="6AA51081"/>
    <w:multiLevelType w:val="multilevel"/>
    <w:tmpl w:val="B720D61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2">
    <w:nsid w:val="6C0C639B"/>
    <w:multiLevelType w:val="multilevel"/>
    <w:tmpl w:val="1D1C2B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3">
    <w:nsid w:val="6CB76F71"/>
    <w:multiLevelType w:val="multilevel"/>
    <w:tmpl w:val="3DB0EE5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4">
    <w:nsid w:val="6D535B92"/>
    <w:multiLevelType w:val="multilevel"/>
    <w:tmpl w:val="801C32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5">
    <w:nsid w:val="702B0455"/>
    <w:multiLevelType w:val="multilevel"/>
    <w:tmpl w:val="AD647E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6">
    <w:nsid w:val="72D23A2E"/>
    <w:multiLevelType w:val="multilevel"/>
    <w:tmpl w:val="4ED23E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7">
    <w:nsid w:val="740C368B"/>
    <w:multiLevelType w:val="multilevel"/>
    <w:tmpl w:val="865011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8">
    <w:nsid w:val="7606179A"/>
    <w:multiLevelType w:val="multilevel"/>
    <w:tmpl w:val="65B64EB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9">
    <w:nsid w:val="7D8C3197"/>
    <w:multiLevelType w:val="multilevel"/>
    <w:tmpl w:val="55DEA0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29"/>
  </w:num>
  <w:num w:numId="2">
    <w:abstractNumId w:val="40"/>
  </w:num>
  <w:num w:numId="3">
    <w:abstractNumId w:val="18"/>
  </w:num>
  <w:num w:numId="4">
    <w:abstractNumId w:val="32"/>
  </w:num>
  <w:num w:numId="5">
    <w:abstractNumId w:val="33"/>
  </w:num>
  <w:num w:numId="6">
    <w:abstractNumId w:val="23"/>
  </w:num>
  <w:num w:numId="7">
    <w:abstractNumId w:val="9"/>
  </w:num>
  <w:num w:numId="8">
    <w:abstractNumId w:val="6"/>
  </w:num>
  <w:num w:numId="9">
    <w:abstractNumId w:val="0"/>
  </w:num>
  <w:num w:numId="10">
    <w:abstractNumId w:val="27"/>
  </w:num>
  <w:num w:numId="11">
    <w:abstractNumId w:val="3"/>
  </w:num>
  <w:num w:numId="12">
    <w:abstractNumId w:val="46"/>
  </w:num>
  <w:num w:numId="13">
    <w:abstractNumId w:val="38"/>
  </w:num>
  <w:num w:numId="14">
    <w:abstractNumId w:val="43"/>
  </w:num>
  <w:num w:numId="15">
    <w:abstractNumId w:val="11"/>
  </w:num>
  <w:num w:numId="16">
    <w:abstractNumId w:val="1"/>
  </w:num>
  <w:num w:numId="17">
    <w:abstractNumId w:val="44"/>
  </w:num>
  <w:num w:numId="18">
    <w:abstractNumId w:val="24"/>
  </w:num>
  <w:num w:numId="19">
    <w:abstractNumId w:val="26"/>
  </w:num>
  <w:num w:numId="20">
    <w:abstractNumId w:val="20"/>
  </w:num>
  <w:num w:numId="21">
    <w:abstractNumId w:val="4"/>
  </w:num>
  <w:num w:numId="22">
    <w:abstractNumId w:val="22"/>
  </w:num>
  <w:num w:numId="23">
    <w:abstractNumId w:val="15"/>
  </w:num>
  <w:num w:numId="24">
    <w:abstractNumId w:val="16"/>
  </w:num>
  <w:num w:numId="25">
    <w:abstractNumId w:val="42"/>
  </w:num>
  <w:num w:numId="26">
    <w:abstractNumId w:val="8"/>
  </w:num>
  <w:num w:numId="27">
    <w:abstractNumId w:val="49"/>
  </w:num>
  <w:num w:numId="28">
    <w:abstractNumId w:val="17"/>
  </w:num>
  <w:num w:numId="29">
    <w:abstractNumId w:val="36"/>
  </w:num>
  <w:num w:numId="30">
    <w:abstractNumId w:val="12"/>
  </w:num>
  <w:num w:numId="31">
    <w:abstractNumId w:val="25"/>
  </w:num>
  <w:num w:numId="32">
    <w:abstractNumId w:val="35"/>
  </w:num>
  <w:num w:numId="33">
    <w:abstractNumId w:val="19"/>
  </w:num>
  <w:num w:numId="34">
    <w:abstractNumId w:val="47"/>
  </w:num>
  <w:num w:numId="35">
    <w:abstractNumId w:val="2"/>
  </w:num>
  <w:num w:numId="36">
    <w:abstractNumId w:val="14"/>
  </w:num>
  <w:num w:numId="37">
    <w:abstractNumId w:val="31"/>
  </w:num>
  <w:num w:numId="38">
    <w:abstractNumId w:val="45"/>
  </w:num>
  <w:num w:numId="39">
    <w:abstractNumId w:val="39"/>
  </w:num>
  <w:num w:numId="40">
    <w:abstractNumId w:val="21"/>
  </w:num>
  <w:num w:numId="41">
    <w:abstractNumId w:val="48"/>
  </w:num>
  <w:num w:numId="42">
    <w:abstractNumId w:val="30"/>
  </w:num>
  <w:num w:numId="43">
    <w:abstractNumId w:val="10"/>
  </w:num>
  <w:num w:numId="44">
    <w:abstractNumId w:val="34"/>
  </w:num>
  <w:num w:numId="45">
    <w:abstractNumId w:val="13"/>
  </w:num>
  <w:num w:numId="46">
    <w:abstractNumId w:val="5"/>
  </w:num>
  <w:num w:numId="47">
    <w:abstractNumId w:val="7"/>
  </w:num>
  <w:num w:numId="48">
    <w:abstractNumId w:val="41"/>
  </w:num>
  <w:num w:numId="49">
    <w:abstractNumId w:val="28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styles" Target="styles.xml"/><Relationship Id="rId55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numbering" Target="numbering.xml"/><Relationship Id="rId57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fontTable" Target="fontTable.xml"/><Relationship Id="rId8" Type="http://schemas.openxmlformats.org/officeDocument/2006/relationships/customXml" Target="../customXml/item8.xml"/><Relationship Id="rId51" Type="http://schemas.microsoft.com/office/2007/relationships/stylesWithEffects" Target="stylesWithEffect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2022-02-21T10:52:49Z</dcterms:created>
  <dcterms:modified xsi:type="dcterms:W3CDTF">2022-02-21T02:52:49Z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2022-02-21T10:52:46Z</dcterms:created>
  <dcterms:modified xsi:type="dcterms:W3CDTF">2022-02-21T02:52:46Z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2022-02-21T10:52:46Z</dcterms:created>
  <dcterms:modified xsi:type="dcterms:W3CDTF">2022-02-21T02:52:46Z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2022-02-21T10:52:48Z</dcterms:created>
  <dcterms:modified xsi:type="dcterms:W3CDTF">2022-02-21T02:52:48Z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2022-02-21T10:52:48Z</dcterms:created>
  <dcterms:modified xsi:type="dcterms:W3CDTF">2022-02-21T02:52:48Z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2022-02-21T10:52:47Z</dcterms:created>
  <dcterms:modified xsi:type="dcterms:W3CDTF">2022-02-21T02:52:47Z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2022-02-21T10:52:48Z</dcterms:created>
  <dcterms:modified xsi:type="dcterms:W3CDTF">2022-02-21T02:52:48Z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2022-02-21T10:52:45Z</dcterms:created>
  <dcterms:modified xsi:type="dcterms:W3CDTF">2022-02-21T02:52:45Z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2022-02-21T10:52:46Z</dcterms:created>
  <dcterms:modified xsi:type="dcterms:W3CDTF">2022-02-21T02:52:46Z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2022-02-21T10:52:47Z</dcterms:created>
  <dcterms:modified xsi:type="dcterms:W3CDTF">2022-02-21T02:52:47Z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2022-02-21T10:52:47Z</dcterms:created>
  <dcterms:modified xsi:type="dcterms:W3CDTF">2022-02-21T02:52:47Z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2022-02-21T10:52:45Z</dcterms:created>
  <dcterms:modified xsi:type="dcterms:W3CDTF">2022-02-21T02:52:45Z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2022-02-21T10:52:46Z</dcterms:created>
  <dcterms:modified xsi:type="dcterms:W3CDTF">2022-02-21T02:52:46Z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2022-02-21T10:52:49Z</dcterms:created>
  <dcterms:modified xsi:type="dcterms:W3CDTF">2022-02-21T02:52:49Z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2022-02-21T10:52:48Z</dcterms:created>
  <dcterms:modified xsi:type="dcterms:W3CDTF">2022-02-21T02:52:48Z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2022-02-21T10:52:46Z</dcterms:created>
  <dcterms:modified xsi:type="dcterms:W3CDTF">2022-02-21T02:52:46Z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2022-02-21T10:52:45Z</dcterms:created>
  <dcterms:modified xsi:type="dcterms:W3CDTF">2022-02-21T02:52:45Z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2022-02-21T10:52:47Z</dcterms:created>
  <dcterms:modified xsi:type="dcterms:W3CDTF">2022-02-21T02:52:47Z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2022-02-21T10:52:45Z</dcterms:created>
  <dcterms:modified xsi:type="dcterms:W3CDTF">2022-02-21T02:52:45Z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2022-02-21T10:52:49Z</dcterms:created>
  <dcterms:modified xsi:type="dcterms:W3CDTF">2022-02-21T02:52:49Z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2022-02-21T10:52:45Z</dcterms:created>
  <dcterms:modified xsi:type="dcterms:W3CDTF">2022-02-21T02:52:45Z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2022-02-21T10:52:48Z</dcterms:created>
  <dcterms:modified xsi:type="dcterms:W3CDTF">2022-02-21T02:52:48Z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2022-02-21T10:52:49Z</dcterms:created>
  <dcterms:modified xsi:type="dcterms:W3CDTF">2022-02-21T02:52:49Z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2022-02-21T10:52:47Z</dcterms:created>
  <dcterms:modified xsi:type="dcterms:W3CDTF">2022-02-21T02:52:47Z</dcterms:modified>
</cp:coreProperties>
</file>

<file path=customXml/itemProps1.xml><?xml version="1.0" encoding="utf-8"?>
<ds:datastoreItem xmlns:ds="http://schemas.openxmlformats.org/officeDocument/2006/customXml" ds:itemID="{08DF95D0-AA8A-4445-879B-53496BBFD0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6A86414-7F0E-401C-9A87-FD7340A1A8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C13CC086-A2C6-4E72-B336-BB624F08B8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7A0F4467-186C-4459-8C9A-5D628B6A77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C5F00D07-59E7-4726-88B5-38F7E8678A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3ACD14B1-436D-4E80-A532-4CDBC9A0BE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F3AF8F04-A367-403D-AB83-F3B99431A2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8410BECE-319B-45DF-A2A2-48A878FA30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4CD6D508-55A2-4A45-BC6E-EAA0814E36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78C0FFC4-5F3D-4484-8D0D-BE6A320E29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864B8A4F-6598-4331-AF35-5E45A684A9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86C4F7-C9DE-41BC-A440-0B7972D1CF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93329D92-A97F-43A0-8632-2042382B35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F072B41C-1F78-4B89-90CF-3387DA1ECA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8659C108-D262-4015-9D48-469CF374CA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9A03AE5D-63DB-4198-A2B7-5436541D44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BB09B521-F690-4378-A069-EEB5312313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7F9E9FA1-76CD-4917-B327-15F54ACB93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70CE2497-52E0-41FC-8772-1970D07437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EF7F66E4-CCA5-4EC2-BF8F-EF54522179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145EAEFC-6111-4E53-AECC-3DE244C594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E90BC7C0-E876-4603-A900-0D197A7C2D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2C96EF72-F563-48B6-9671-065564C94A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684A8118-6141-430A-AB86-5A148177C5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76F7F042-68C6-4F6F-AD78-EEB3F39963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07ED28A7-0223-4C39-9C36-1CC4DFB03C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12386DFC-9B66-4D29-A1E7-58C7DA14FE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1393683C-7691-4D10-A226-A12AE6371F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1DBC2C7E-2B29-446D-9082-DDECF41733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41F8CE99-7390-46D9-9924-0B7F73DFE06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E5A8391A-D0B5-40CD-A50F-C04029334F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E5A73274-72C1-4545-AA6C-2D600EA841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CFA28731-F164-49B5-8B77-E373E1C9D9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2C30B4-D2C0-4A96-B9F5-51F0010CF3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EA2CD407-2732-4CCF-970E-8970158A1E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C012A23C-1EF6-486D-8018-726E67A8E9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9D45262C-88C9-4CD8-9B60-B6E4493B97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89629E9C-B6EA-4496-8A54-CA1FE06619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C3E848CE-C9FD-457B-A23A-65266BB4CD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860420A5-8258-4C81-B107-F41CD45B3A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45CB89E0-DB7D-424C-BB5F-0BF9E754AC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6B9D260E-EB3F-4212-9493-8538BFE0DA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60F80F98-0234-4E47-AF6F-9A72C422C0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4771D43-0526-409F-B8D5-C1A5441D07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1365EA5-E328-4719-9A2C-AA28FAF1CD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0CCED17C-4968-43B4-856E-EFABE956DB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492375D8-9FDE-430A-AC96-ACDD6E5CD6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76C67B05-BAF0-451A-96E1-B9AEBB203C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1687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2</cp:revision>
  <dcterms:created xsi:type="dcterms:W3CDTF">2022-03-18T08:01:00Z</dcterms:created>
  <dcterms:modified xsi:type="dcterms:W3CDTF">2022-03-18T08:01:00Z</dcterms:modified>
</cp:coreProperties>
</file>