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0B" w:rsidRPr="008A37CF" w:rsidRDefault="00C8720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C8720B" w:rsidRPr="008A37CF" w:rsidRDefault="00C8720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C8720B" w:rsidRPr="008A37CF" w:rsidRDefault="00C8720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C8720B" w:rsidRPr="008A37CF" w:rsidRDefault="000750B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8A37CF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天津市第二中级人民法院</w:t>
      </w:r>
    </w:p>
    <w:p w:rsidR="008A37CF" w:rsidRPr="00A53DC5" w:rsidRDefault="008A37CF" w:rsidP="008A37C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8A37CF" w:rsidRDefault="008A37CF" w:rsidP="008A37CF">
      <w:pPr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C8720B" w:rsidRPr="008A37CF" w:rsidRDefault="00C8720B">
      <w:pPr>
        <w:jc w:val="center"/>
        <w:sectPr w:rsidR="00C8720B" w:rsidRPr="008A37C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8720B" w:rsidRDefault="00C8720B">
      <w:pPr>
        <w:jc w:val="center"/>
      </w:pPr>
    </w:p>
    <w:p w:rsidR="00C8720B" w:rsidRDefault="000750B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C8720B" w:rsidRDefault="00C8720B">
      <w:pPr>
        <w:jc w:val="center"/>
      </w:pPr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 w:rsidR="008A37CF"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2723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4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法院办案业务、业务装备及审判辅助事务外包服务等经费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5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非财政拨款资金结转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-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法院办案业务及业务装备费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6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非财政拨款资金结转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-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室外改造项目尾款绩效目标表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7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="00532CB9" w:rsidRPr="00532CB9">
          <w:rPr>
            <w:rFonts w:eastAsia="方正仿宋_GBK" w:hint="eastAsia"/>
          </w:rPr>
          <w:t xml:space="preserve"> </w:t>
        </w:r>
        <w:r w:rsidR="00532CB9" w:rsidRPr="00532CB9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="00532CB9" w:rsidRPr="00532CB9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532CB9" w:rsidRPr="00532CB9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8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破产费用援助资金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29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其他收入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8A37CF" w:rsidRDefault="00A3310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730" w:history="1"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审判综合楼内部设备设施修缮</w:t>
        </w:r>
        <w:r w:rsidR="008A37CF" w:rsidRPr="00703C6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8A37CF" w:rsidRPr="00703C67">
          <w:rPr>
            <w:rStyle w:val="a4"/>
            <w:rFonts w:ascii="方正仿宋_GBK" w:eastAsia="方正仿宋_GBK" w:hAnsi="方正仿宋_GBK" w:cs="方正仿宋_GBK" w:hint="eastAsia"/>
            <w:noProof/>
          </w:rPr>
          <w:t>绩效目标表</w:t>
        </w:r>
      </w:hyperlink>
    </w:p>
    <w:p w:rsidR="00C8720B" w:rsidRDefault="00A33102">
      <w:pPr>
        <w:sectPr w:rsidR="00C8720B">
          <w:footerReference w:type="even" r:id="rId29"/>
          <w:footerReference w:type="default" r:id="rId3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C8720B" w:rsidRDefault="00C8720B">
      <w:pPr>
        <w:jc w:val="center"/>
      </w:pPr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0" w:name="_Toc157672723"/>
      <w:r>
        <w:rPr>
          <w:rFonts w:ascii="方正仿宋_GBK" w:eastAsia="方正仿宋_GBK" w:hAnsi="方正仿宋_GBK" w:cs="方正仿宋_GBK"/>
          <w:sz w:val="28"/>
        </w:rPr>
        <w:t>1.办案业务费2024绩效目标表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办案业务费2024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413.00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0750BD">
            <w:pPr>
              <w:pStyle w:val="2"/>
            </w:pPr>
            <w:r>
              <w:t>413.00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C8720B">
            <w:pPr>
              <w:pStyle w:val="2"/>
            </w:pP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通过保障审判执行相关经费支出，保障2024年审判工作高效有序运行。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1.通过保障审判执行等日常经费支出，保证2024年审判工作高效有序进行。</w:t>
            </w:r>
          </w:p>
          <w:p w:rsidR="00C8720B" w:rsidRDefault="000750BD">
            <w:pPr>
              <w:pStyle w:val="2"/>
            </w:pPr>
            <w:r>
              <w:t>2.通过保障审判执行信息化设备购置及审判用房维修（护）支出，保证2024年审判工作顺利开展。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差旅费保障人次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差旅费保障人次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≥210人次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信息化运维人次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信息化运维人次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≥30人次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业务费支出合规率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业务费支出合规率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≥98%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信息化运维保障故障率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信息化运维保障故障率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项目完成期限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项目完成期限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12月中旬前完成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信息化运维服务保障天数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信息化运维服务保障天数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≥250天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保障法律宣传经费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保障法律宣传经费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≤24万元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保障信息化设备购置经费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保障信息化设备购置经费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保障文书档案存储经费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保障文书档案存储经费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≤38万元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保障庭审设备正常运行经费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保障庭审设备正常运行经费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≤67万元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保障审判调</w:t>
            </w:r>
            <w:r>
              <w:lastRenderedPageBreak/>
              <w:t>研用书经费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lastRenderedPageBreak/>
              <w:t>保障审判调研用书经费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≤24万元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保障审判执行工作正常运行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保障审判执行工作正常运行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保障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审判用房维修（护）效果可持续时间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审判用房维修（护）效果可持续时间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≥10年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≥92%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1" w:name="_Toc157672724"/>
      <w:r>
        <w:rPr>
          <w:rFonts w:ascii="方正仿宋_GBK" w:eastAsia="方正仿宋_GBK" w:hAnsi="方正仿宋_GBK" w:cs="方正仿宋_GBK"/>
          <w:sz w:val="28"/>
        </w:rPr>
        <w:t>2.法院办案业务、业务装备及审判辅助事务外包服务等经费-2024中央绩效目标表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法院办案业务、业务装备及审判辅助事务外包服务等经费-2024中央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954.00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0750BD">
            <w:pPr>
              <w:pStyle w:val="2"/>
            </w:pPr>
            <w:r>
              <w:t>954.00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C8720B">
            <w:pPr>
              <w:pStyle w:val="2"/>
            </w:pP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通过保障审辅外包服务及信息化运维等支出，满足审判部门日常工作需要，保证审判工作质效，提高人民群众对司法工作的满意度。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1.通过保障审判辅助外包服务支出，满足审判部门日常工作需要，保证审判工作质效，提高人民群众对司法工作的满意度。</w:t>
            </w:r>
          </w:p>
          <w:p w:rsidR="00C8720B" w:rsidRDefault="000750BD">
            <w:pPr>
              <w:pStyle w:val="2"/>
            </w:pPr>
            <w:r>
              <w:t>2.通过保障信息化运维服务支出，满足审判部门庭审工作需要，提高诉讼参与人员对法院工作的满意度。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审判辅助人员参与案件数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审判辅助人员参与案件数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≥20000件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信息化运维保障法庭个数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信息化运维保障法庭个数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≥33个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审判辅助工作完成率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审判辅助工作完成率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信息化保障故障率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信息化保障故障率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审判辅助服务周期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审判辅助服务周期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1年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信息化保障及时率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信息化保障及时率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保障审判辅助外包及集约化送达经费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保障审判辅助外包及集约化送达经费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≤370万元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保障信息化运维经费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保障信息化运维经费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≤120万元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保障法律文书等邮寄及</w:t>
            </w:r>
            <w:r>
              <w:lastRenderedPageBreak/>
              <w:t>通讯费用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lastRenderedPageBreak/>
              <w:t>保障法律文书等邮寄及通讯费用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≤140万元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保障办案业务差旅费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保障办案业务差旅费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≤58.5万元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保障执庭人员经费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保障执庭人员经费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≤140万元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保障档案存储费用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保障档案存储费用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≤40万元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保障人民陪审员费用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保障人民陪审员费用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保障审判工作正常运行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保障审判工作正常运行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保障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≥90%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2" w:name="_Toc157672725"/>
      <w:r>
        <w:rPr>
          <w:rFonts w:ascii="方正仿宋_GBK" w:eastAsia="方正仿宋_GBK" w:hAnsi="方正仿宋_GBK" w:cs="方正仿宋_GBK"/>
          <w:sz w:val="28"/>
        </w:rPr>
        <w:t>3.非财政拨款资金结转-法院办案业务及业务装备费2024绩效目标表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非财政拨款资金结转-法院办案业务及业务装备费2024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170.00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C8720B">
            <w:pPr>
              <w:pStyle w:val="2"/>
            </w:pP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170.00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用于保障审判执行及信息化法庭设备购置等经费支出。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1.通过保障审判执行及信息化法庭设备购置等经费支出，满足审判部门日常工作需要，提高人民群众对司法工作的满意度。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审判辅助人员参与案件数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审判辅助人员参与案件数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≥20000件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审判辅助工作完成率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审判辅助工作完成率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审判辅助服务周期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审判辅助服务周期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1年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保障审判执行经费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保障审判执行经费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≤86万元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保障信息化法庭设备购置经费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保障信息化法庭设备购置经费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≤62万元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保障庭审辅助人员经费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保障庭审辅助人员经费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≤22万元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保障审判工作正常运行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保障审判工作正常运行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保障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≥92%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  <w:bookmarkStart w:id="3" w:name="_GoBack"/>
      <w:bookmarkEnd w:id="3"/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4" w:name="_Toc157672726"/>
      <w:r>
        <w:rPr>
          <w:rFonts w:ascii="方正仿宋_GBK" w:eastAsia="方正仿宋_GBK" w:hAnsi="方正仿宋_GBK" w:cs="方正仿宋_GBK"/>
          <w:sz w:val="28"/>
        </w:rPr>
        <w:t>4.非财政拨款资金结转-室外改造项目尾款绩效目标表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非财政拨款资金结转-室外改造项目尾款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185.28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C8720B">
            <w:pPr>
              <w:pStyle w:val="2"/>
            </w:pP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185.28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完成室外改造项目尾款的支付工作，确保审判工作安全高效运行。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1.完成室外改造项目尾款支付工作，确保审判工作安全高效运行。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工程数量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工程数量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1项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≥99%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工程完成期限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工程完成期限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12月中旬前完成尾款支付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工程成本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工程成本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≤185.29万元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改善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≥96%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</w:p>
    <w:p w:rsidR="00C8720B" w:rsidRDefault="00C8720B">
      <w:pPr>
        <w:jc w:val="center"/>
      </w:pPr>
    </w:p>
    <w:p w:rsidR="00532CB9" w:rsidRDefault="00532CB9" w:rsidP="00532CB9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.司法救助-2024中央绩效目标表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32CB9" w:rsidTr="00092BE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2CB9" w:rsidRDefault="00532CB9" w:rsidP="00092BEA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32CB9" w:rsidRDefault="00532CB9" w:rsidP="00092BEA">
            <w:pPr>
              <w:pStyle w:val="4"/>
            </w:pPr>
            <w:r>
              <w:t>单位：万元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32CB9" w:rsidRDefault="00532CB9" w:rsidP="00092BEA">
            <w:pPr>
              <w:pStyle w:val="2"/>
            </w:pPr>
            <w:r>
              <w:t>司法救助-2024中央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2CB9" w:rsidRDefault="00532CB9" w:rsidP="00092B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59.00</w:t>
            </w:r>
          </w:p>
        </w:tc>
        <w:tc>
          <w:tcPr>
            <w:tcW w:w="1587" w:type="dxa"/>
            <w:vAlign w:val="center"/>
          </w:tcPr>
          <w:p w:rsidR="00532CB9" w:rsidRDefault="00532CB9" w:rsidP="00092BE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32CB9" w:rsidRDefault="00532CB9" w:rsidP="00092BEA">
            <w:pPr>
              <w:pStyle w:val="2"/>
            </w:pPr>
            <w:r>
              <w:t>59.00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/>
          </w:tcPr>
          <w:p w:rsidR="00532CB9" w:rsidRDefault="00532CB9" w:rsidP="00092BEA"/>
        </w:tc>
        <w:tc>
          <w:tcPr>
            <w:tcW w:w="8589" w:type="dxa"/>
            <w:gridSpan w:val="6"/>
            <w:vAlign w:val="center"/>
          </w:tcPr>
          <w:p w:rsidR="00532CB9" w:rsidRDefault="00532CB9" w:rsidP="00092BEA">
            <w:pPr>
              <w:pStyle w:val="2"/>
            </w:pPr>
            <w:r>
              <w:t>通过及时足额完成司法救助金发放工作，实现被救助对象基本满意，切实维护辖区社会稳定。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32CB9" w:rsidRDefault="00532CB9" w:rsidP="00092BEA">
            <w:pPr>
              <w:pStyle w:val="2"/>
            </w:pPr>
            <w:r>
              <w:t>1.完成2024年司法救助金发放工作。预计救助1人次以上，发放救助金额59万元，实现被救助对象基本满意，切实维护辖区社会稳定。</w:t>
            </w:r>
          </w:p>
        </w:tc>
      </w:tr>
    </w:tbl>
    <w:p w:rsidR="00532CB9" w:rsidRDefault="00532CB9" w:rsidP="00532CB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32CB9" w:rsidTr="00092BE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1"/>
            </w:pPr>
            <w:r>
              <w:t>指标值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2CB9" w:rsidRDefault="00532CB9" w:rsidP="00092B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≥1人次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2CB9" w:rsidRDefault="00532CB9" w:rsidP="00092BEA"/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救助经费支出合规率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救助经费支出合规率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100%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2CB9" w:rsidRDefault="00532CB9" w:rsidP="00092BEA"/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≥90%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2CB9" w:rsidRDefault="00532CB9" w:rsidP="00092BEA"/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≤59万元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32CB9" w:rsidRDefault="00532CB9" w:rsidP="00092BE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缓解、保障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32CB9" w:rsidRDefault="00532CB9" w:rsidP="00092BEA"/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持续保障</w:t>
            </w:r>
          </w:p>
        </w:tc>
      </w:tr>
      <w:tr w:rsidR="00532CB9" w:rsidTr="00092BEA">
        <w:trPr>
          <w:trHeight w:val="369"/>
          <w:jc w:val="center"/>
        </w:trPr>
        <w:tc>
          <w:tcPr>
            <w:tcW w:w="1276" w:type="dxa"/>
            <w:vAlign w:val="center"/>
          </w:tcPr>
          <w:p w:rsidR="00532CB9" w:rsidRDefault="00532CB9" w:rsidP="00092BE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32CB9" w:rsidRDefault="00532CB9" w:rsidP="00092BE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32CB9" w:rsidRDefault="00532CB9" w:rsidP="00092BEA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532CB9" w:rsidRDefault="00532CB9" w:rsidP="00092BEA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532CB9" w:rsidRDefault="00532CB9" w:rsidP="00092BEA">
            <w:pPr>
              <w:pStyle w:val="2"/>
            </w:pPr>
            <w:r>
              <w:t>≤30%</w:t>
            </w:r>
          </w:p>
        </w:tc>
      </w:tr>
    </w:tbl>
    <w:p w:rsidR="00532CB9" w:rsidRDefault="00532CB9" w:rsidP="00532CB9"/>
    <w:p w:rsidR="00C8720B" w:rsidRDefault="00C8720B">
      <w:pPr>
        <w:jc w:val="center"/>
      </w:pPr>
    </w:p>
    <w:p w:rsidR="00532CB9" w:rsidRDefault="00532CB9">
      <w:pPr>
        <w:rPr>
          <w:rFonts w:ascii="方正仿宋_GBK" w:eastAsia="方正仿宋_GBK" w:hAnsi="方正仿宋_GBK" w:cs="方正仿宋_GBK"/>
          <w:sz w:val="28"/>
        </w:rPr>
      </w:pPr>
      <w:bookmarkStart w:id="5" w:name="_Toc157672728"/>
      <w:r>
        <w:rPr>
          <w:rFonts w:ascii="方正仿宋_GBK" w:eastAsia="方正仿宋_GBK" w:hAnsi="方正仿宋_GBK" w:cs="方正仿宋_GBK"/>
          <w:sz w:val="28"/>
        </w:rPr>
        <w:br w:type="page"/>
      </w:r>
    </w:p>
    <w:p w:rsidR="00532CB9" w:rsidRDefault="00532CB9">
      <w:pPr>
        <w:ind w:firstLine="560"/>
        <w:outlineLvl w:val="3"/>
        <w:rPr>
          <w:rFonts w:ascii="方正仿宋_GBK" w:eastAsia="方正仿宋_GBK" w:hAnsi="方正仿宋_GBK" w:cs="方正仿宋_GBK" w:hint="eastAsia"/>
          <w:sz w:val="28"/>
          <w:lang w:eastAsia="zh-CN"/>
        </w:rPr>
      </w:pPr>
    </w:p>
    <w:p w:rsidR="00C8720B" w:rsidRDefault="000750BD">
      <w:pPr>
        <w:ind w:firstLine="560"/>
        <w:outlineLvl w:val="3"/>
      </w:pPr>
      <w:r>
        <w:rPr>
          <w:rFonts w:ascii="方正仿宋_GBK" w:eastAsia="方正仿宋_GBK" w:hAnsi="方正仿宋_GBK" w:cs="方正仿宋_GBK"/>
          <w:sz w:val="28"/>
        </w:rPr>
        <w:t>6.破产费用援助资金-2024中央绩效目标表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破产费用援助资金-2024中央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0750BD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C8720B">
            <w:pPr>
              <w:pStyle w:val="2"/>
            </w:pP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通过保障破产费用援助资金的支出，推动破产程序正常运转。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1.完成2024年破产费用援助资金的发放工作，预计援助案件2件次以上，发放援助资金30万元，实现被援助对象基本满意，保障破产程序正常运转。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援助破产案件数量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援助破产案件数量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≥2件次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资金支出合规率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资金支出合规率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100%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≤30万元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持续促进优化营商环境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持续促进优化营商环境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推进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受助企业批产管理人满意度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受助企业批产管理人满意度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≥90%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6" w:name="_Toc157672729"/>
      <w:r>
        <w:rPr>
          <w:rFonts w:ascii="方正仿宋_GBK" w:eastAsia="方正仿宋_GBK" w:hAnsi="方正仿宋_GBK" w:cs="方正仿宋_GBK"/>
          <w:sz w:val="28"/>
        </w:rPr>
        <w:t>7.其他收入-2024非财拨绩效目标表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其他收入-2024非财拨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C8720B">
            <w:pPr>
              <w:pStyle w:val="2"/>
            </w:pP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2.00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2024年非财政拨款课题费及奖励金。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1.2024年非财政拨款课题费及奖励金项目，按具体规定及时足额支出。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奖励金覆盖人数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奖励金覆盖人数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≥1人次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奖励金支出合规性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奖励金支出合规性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奖励金支出及时性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奖励金支出及时性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奖励金项目经费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奖励金项目经费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激发受奖励干警工作热情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激发受奖励干警工作热情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激发干警工作热情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受奖励干警满意度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受奖励干警满意度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≥96%</w:t>
            </w:r>
          </w:p>
        </w:tc>
      </w:tr>
    </w:tbl>
    <w:p w:rsidR="00C8720B" w:rsidRDefault="00C8720B">
      <w:pPr>
        <w:sectPr w:rsidR="00C8720B">
          <w:pgSz w:w="11900" w:h="16840"/>
          <w:pgMar w:top="1984" w:right="1304" w:bottom="1134" w:left="1304" w:header="720" w:footer="720" w:gutter="0"/>
          <w:cols w:space="720"/>
        </w:sectPr>
      </w:pPr>
    </w:p>
    <w:p w:rsidR="00C8720B" w:rsidRDefault="00C8720B">
      <w:pPr>
        <w:jc w:val="center"/>
      </w:pPr>
    </w:p>
    <w:p w:rsidR="00C8720B" w:rsidRDefault="000750BD">
      <w:pPr>
        <w:ind w:firstLine="560"/>
        <w:outlineLvl w:val="3"/>
      </w:pPr>
      <w:bookmarkStart w:id="7" w:name="_Toc157672730"/>
      <w:r>
        <w:rPr>
          <w:rFonts w:ascii="方正仿宋_GBK" w:eastAsia="方正仿宋_GBK" w:hAnsi="方正仿宋_GBK" w:cs="方正仿宋_GBK"/>
          <w:sz w:val="28"/>
        </w:rPr>
        <w:t>8.审判综合楼内部设备设施修缮2024绩效目标表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37CF" w:rsidTr="008A37C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8720B" w:rsidRDefault="000750BD">
            <w:pPr>
              <w:pStyle w:val="4"/>
            </w:pPr>
            <w:r>
              <w:t>单位：万元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审判综合楼内部设备设施修缮2024</w:t>
            </w:r>
          </w:p>
        </w:tc>
      </w:tr>
      <w:tr w:rsidR="00C8720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C8720B" w:rsidRDefault="000750B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8720B" w:rsidRDefault="000750BD">
            <w:pPr>
              <w:pStyle w:val="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8720B" w:rsidRDefault="00C8720B">
            <w:pPr>
              <w:pStyle w:val="2"/>
            </w:pP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</w:tcPr>
          <w:p w:rsidR="00C8720B" w:rsidRDefault="00C8720B"/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完成审判综合楼内部设备设施修缮一期项目支出，消除安全隐患，确保审判执行工作安全高效运行。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8720B" w:rsidRDefault="000750BD">
            <w:pPr>
              <w:pStyle w:val="2"/>
            </w:pPr>
            <w:r>
              <w:t>1.完成审判综合楼内部设备设施修缮一期项目经费支出工作，消除安全隐患、加强能源节约，确保审判执行工作安全高效运行。</w:t>
            </w:r>
          </w:p>
        </w:tc>
      </w:tr>
    </w:tbl>
    <w:p w:rsidR="00C8720B" w:rsidRDefault="00C8720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A37CF" w:rsidTr="008A37C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1"/>
            </w:pPr>
            <w:r>
              <w:t>指标值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强电线路更换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强电线路更换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≥63000米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照明灯具更换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照明灯具更换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≥1950套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暖通管路更换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暖通管路更换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≥7600米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风机盘管更换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风机盘管更换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≥303台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弱电增加桥架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弱电增加桥架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≥1250米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消除电气安全重大隐患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消除电气安全重大隐患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≤13处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消除电气安全严重隐患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消除电气安全严重隐患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≤91处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消除电气安全一般隐患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消除电气安全一般隐患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≤77处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解决暖通系统风险问题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解决暖通系统风险问题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≤7类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电气配件品牌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电气配件品牌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施耐德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风机盘管品牌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风机盘管品牌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开利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项目工期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项目工期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≤2年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一期项目总成本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≤300万元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建筑安装工</w:t>
            </w:r>
            <w:r>
              <w:lastRenderedPageBreak/>
              <w:t>程费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lastRenderedPageBreak/>
              <w:t>建筑安装工程费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≤269.51万元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工程建设其他费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工程建设其他费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≤30万元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8720B" w:rsidRDefault="000750B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能源使用节约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能源使用节约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≥5%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保障审判执行工作安全有序开展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保障审判执行工作安全有序开展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保障设备设施的完好率提高工作效率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使用年限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使用年限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≥20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8720B" w:rsidRDefault="00C8720B"/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减少安全隐患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减少安全隐患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≥100%</w:t>
            </w:r>
          </w:p>
        </w:tc>
      </w:tr>
      <w:tr w:rsidR="008A37CF" w:rsidTr="008A37CF">
        <w:trPr>
          <w:trHeight w:val="369"/>
          <w:jc w:val="center"/>
        </w:trPr>
        <w:tc>
          <w:tcPr>
            <w:tcW w:w="1276" w:type="dxa"/>
            <w:vAlign w:val="center"/>
          </w:tcPr>
          <w:p w:rsidR="00C8720B" w:rsidRDefault="000750B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8720B" w:rsidRDefault="000750B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8720B" w:rsidRDefault="000750B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C8720B" w:rsidRDefault="000750B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C8720B" w:rsidRDefault="000750BD">
            <w:pPr>
              <w:pStyle w:val="2"/>
            </w:pPr>
            <w:r>
              <w:t>确保服务对象满意实现系统安全稳定</w:t>
            </w:r>
          </w:p>
        </w:tc>
      </w:tr>
    </w:tbl>
    <w:p w:rsidR="00C8720B" w:rsidRDefault="00C8720B">
      <w:pPr>
        <w:jc w:val="center"/>
      </w:pPr>
    </w:p>
    <w:sectPr w:rsidR="00C8720B" w:rsidSect="00A3310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F3" w:rsidRDefault="00D57EF3">
      <w:r>
        <w:separator/>
      </w:r>
    </w:p>
  </w:endnote>
  <w:endnote w:type="continuationSeparator" w:id="1">
    <w:p w:rsidR="00D57EF3" w:rsidRDefault="00D5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0B" w:rsidRPr="00B70264" w:rsidRDefault="00C8720B" w:rsidP="00B702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0B" w:rsidRPr="00B70264" w:rsidRDefault="00C8720B" w:rsidP="00B702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F3" w:rsidRDefault="00D57EF3">
      <w:r>
        <w:separator/>
      </w:r>
    </w:p>
  </w:footnote>
  <w:footnote w:type="continuationSeparator" w:id="1">
    <w:p w:rsidR="00D57EF3" w:rsidRDefault="00D57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279"/>
    <w:multiLevelType w:val="multilevel"/>
    <w:tmpl w:val="A3800D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CDA7F48"/>
    <w:multiLevelType w:val="multilevel"/>
    <w:tmpl w:val="925413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F077D79"/>
    <w:multiLevelType w:val="multilevel"/>
    <w:tmpl w:val="C764C8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1F02C27"/>
    <w:multiLevelType w:val="multilevel"/>
    <w:tmpl w:val="2A1CE1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72F7C61"/>
    <w:multiLevelType w:val="multilevel"/>
    <w:tmpl w:val="CB0AC3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768061E"/>
    <w:multiLevelType w:val="multilevel"/>
    <w:tmpl w:val="DD465A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013165B"/>
    <w:multiLevelType w:val="multilevel"/>
    <w:tmpl w:val="A636ED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6FD4696"/>
    <w:multiLevelType w:val="multilevel"/>
    <w:tmpl w:val="778243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7376E9C"/>
    <w:multiLevelType w:val="multilevel"/>
    <w:tmpl w:val="417CBA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7736B65"/>
    <w:multiLevelType w:val="multilevel"/>
    <w:tmpl w:val="83CC9C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0D74B00"/>
    <w:multiLevelType w:val="multilevel"/>
    <w:tmpl w:val="24F89A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44B3750"/>
    <w:multiLevelType w:val="multilevel"/>
    <w:tmpl w:val="64C2BC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4664361C"/>
    <w:multiLevelType w:val="multilevel"/>
    <w:tmpl w:val="431282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2E308E3"/>
    <w:multiLevelType w:val="multilevel"/>
    <w:tmpl w:val="3170F1C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4D64A52"/>
    <w:multiLevelType w:val="multilevel"/>
    <w:tmpl w:val="F500B6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FB0300F"/>
    <w:multiLevelType w:val="multilevel"/>
    <w:tmpl w:val="F20AFC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527545C"/>
    <w:multiLevelType w:val="multilevel"/>
    <w:tmpl w:val="13A89C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B987376"/>
    <w:multiLevelType w:val="multilevel"/>
    <w:tmpl w:val="928EF2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6D8D0241"/>
    <w:multiLevelType w:val="multilevel"/>
    <w:tmpl w:val="3AB21E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6FAB4113"/>
    <w:multiLevelType w:val="multilevel"/>
    <w:tmpl w:val="823A81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728B0E0C"/>
    <w:multiLevelType w:val="multilevel"/>
    <w:tmpl w:val="1682C1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72D943C0"/>
    <w:multiLevelType w:val="multilevel"/>
    <w:tmpl w:val="C7CEC8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72DA6B2F"/>
    <w:multiLevelType w:val="multilevel"/>
    <w:tmpl w:val="5DFABB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B360F70"/>
    <w:multiLevelType w:val="multilevel"/>
    <w:tmpl w:val="B6C659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3"/>
  </w:num>
  <w:num w:numId="5">
    <w:abstractNumId w:val="6"/>
  </w:num>
  <w:num w:numId="6">
    <w:abstractNumId w:val="15"/>
  </w:num>
  <w:num w:numId="7">
    <w:abstractNumId w:val="23"/>
  </w:num>
  <w:num w:numId="8">
    <w:abstractNumId w:val="13"/>
  </w:num>
  <w:num w:numId="9">
    <w:abstractNumId w:val="12"/>
  </w:num>
  <w:num w:numId="10">
    <w:abstractNumId w:val="22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  <w:num w:numId="15">
    <w:abstractNumId w:val="7"/>
  </w:num>
  <w:num w:numId="16">
    <w:abstractNumId w:val="21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9"/>
  </w:num>
  <w:num w:numId="22">
    <w:abstractNumId w:val="16"/>
  </w:num>
  <w:num w:numId="23">
    <w:abstractNumId w:val="2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C8720B"/>
    <w:rsid w:val="000750BD"/>
    <w:rsid w:val="001748B6"/>
    <w:rsid w:val="00532CB9"/>
    <w:rsid w:val="008A37CF"/>
    <w:rsid w:val="00A33102"/>
    <w:rsid w:val="00B70264"/>
    <w:rsid w:val="00C8720B"/>
    <w:rsid w:val="00D5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0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3310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3310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3310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33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3310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3310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3310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3310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3310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A33102"/>
    <w:pPr>
      <w:ind w:left="240"/>
    </w:pPr>
  </w:style>
  <w:style w:type="paragraph" w:styleId="40">
    <w:name w:val="toc 4"/>
    <w:basedOn w:val="a"/>
    <w:uiPriority w:val="39"/>
    <w:qFormat/>
    <w:rsid w:val="00A33102"/>
    <w:pPr>
      <w:ind w:left="720"/>
    </w:pPr>
  </w:style>
  <w:style w:type="paragraph" w:styleId="10">
    <w:name w:val="toc 1"/>
    <w:basedOn w:val="a"/>
    <w:qFormat/>
    <w:rsid w:val="00A33102"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8A37C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7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0264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B70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264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2024-01-31T18:03:25Z</dcterms:created>
  <dcterms:modified xsi:type="dcterms:W3CDTF">2024-01-31T10:03:25Z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2024-01-31T18:03:24Z</dcterms:created>
  <dcterms:modified xsi:type="dcterms:W3CDTF">2024-01-31T10:03:24Z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2024-01-31T18:03:23Z</dcterms:created>
  <dcterms:modified xsi:type="dcterms:W3CDTF">2024-01-31T10:03:23Z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603F20A-F85D-4278-A663-6872C4E245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68CE05B3-4BC8-4832-8496-B44E3A6F01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249A1C9C-9C81-4F38-8F93-2F0927D3F1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15E65AEA-F842-4235-B57B-04F29D389E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5EBF3DB1-7141-499B-8720-7321A7DBF6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C3AD3D3B-BAB4-4430-9A74-9676F4246C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1D047446-2774-4AAB-8C37-68203F82A3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C0C51083-EB69-4D26-9B7D-E4A94B9E59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02D00D14-DAFB-4F28-B10D-C5C4D89BAA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B573F0FB-00B9-4A79-AC23-0316D58A77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EF99DAAB-0640-46D8-B182-F537209B18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D724C2-8F5F-4C3C-95C0-6672EE2029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4C5F6C95-7EDA-49C7-ADB9-AFF5278EE0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B9A30DC5-DE10-4070-BDAF-5A473B6A82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9355288E-8544-4B02-9B5D-D7CE06F24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B8F920F-BBA9-419B-AE48-91640525D5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2CF75B-45B4-448E-BB71-99270D4333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C26976-1CAA-43A6-A109-1A0A099038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3D5645DD-CA91-4A2F-BE21-AD93203F81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727186F-8842-403B-9040-DC17EDC739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D981DC6-7DEA-44C4-8F00-9C41D7448E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A34B1899-A63A-4C6F-8B23-1CFF10B550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2024-02-22T06:45:00Z</cp:lastPrinted>
  <dcterms:created xsi:type="dcterms:W3CDTF">2024-02-22T06:47:00Z</dcterms:created>
  <dcterms:modified xsi:type="dcterms:W3CDTF">2024-02-22T06:47:00Z</dcterms:modified>
</cp:coreProperties>
</file>