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74" w:rsidRPr="00EC3EDA" w:rsidRDefault="00BA718E">
      <w:pPr>
        <w:jc w:val="center"/>
        <w:rPr>
          <w:rFonts w:ascii="方正小标宋简体" w:eastAsia="方正小标宋简体" w:hAnsi="方正小标宋_GBK" w:cs="方正小标宋_GBK"/>
          <w:color w:val="000000"/>
          <w:sz w:val="56"/>
          <w:lang w:eastAsia="zh-CN"/>
        </w:rPr>
      </w:pPr>
      <w:r w:rsidRPr="00EC3EDA">
        <w:rPr>
          <w:rFonts w:ascii="方正小标宋简体" w:eastAsia="方正小标宋简体" w:hAnsi="方正小标宋_GBK" w:cs="方正小标宋_GBK"/>
          <w:color w:val="000000"/>
          <w:sz w:val="56"/>
          <w:lang w:eastAsia="zh-CN"/>
        </w:rPr>
        <w:t xml:space="preserve"> </w:t>
      </w:r>
    </w:p>
    <w:p w:rsidR="00841974" w:rsidRPr="00EC3EDA" w:rsidRDefault="00BA718E">
      <w:pPr>
        <w:jc w:val="center"/>
        <w:rPr>
          <w:rFonts w:ascii="方正小标宋简体" w:eastAsia="方正小标宋简体" w:hAnsi="方正小标宋_GBK" w:cs="方正小标宋_GBK"/>
          <w:color w:val="000000"/>
          <w:sz w:val="56"/>
          <w:lang w:eastAsia="zh-CN"/>
        </w:rPr>
      </w:pPr>
      <w:r w:rsidRPr="00EC3EDA">
        <w:rPr>
          <w:rFonts w:ascii="方正小标宋简体" w:eastAsia="方正小标宋简体" w:hAnsi="方正小标宋_GBK" w:cs="方正小标宋_GBK"/>
          <w:color w:val="000000"/>
          <w:sz w:val="56"/>
          <w:lang w:eastAsia="zh-CN"/>
        </w:rPr>
        <w:t xml:space="preserve"> </w:t>
      </w:r>
    </w:p>
    <w:p w:rsidR="00841974" w:rsidRPr="00EC3EDA" w:rsidRDefault="00BA718E">
      <w:pPr>
        <w:jc w:val="center"/>
        <w:rPr>
          <w:rFonts w:ascii="方正小标宋简体" w:eastAsia="方正小标宋简体" w:hAnsi="方正小标宋_GBK" w:cs="方正小标宋_GBK"/>
          <w:color w:val="000000"/>
          <w:sz w:val="56"/>
          <w:lang w:eastAsia="zh-CN"/>
        </w:rPr>
      </w:pPr>
      <w:r w:rsidRPr="00EC3EDA">
        <w:rPr>
          <w:rFonts w:ascii="方正小标宋简体" w:eastAsia="方正小标宋简体" w:hAnsi="方正小标宋_GBK" w:cs="方正小标宋_GBK"/>
          <w:color w:val="000000"/>
          <w:sz w:val="56"/>
          <w:lang w:eastAsia="zh-CN"/>
        </w:rPr>
        <w:t xml:space="preserve"> </w:t>
      </w:r>
    </w:p>
    <w:p w:rsidR="00841974" w:rsidRPr="00EC3EDA" w:rsidRDefault="00BA718E">
      <w:pPr>
        <w:jc w:val="center"/>
        <w:rPr>
          <w:rFonts w:ascii="方正小标宋简体" w:eastAsia="方正小标宋简体" w:hAnsi="方正小标宋_GBK" w:cs="方正小标宋_GBK"/>
          <w:color w:val="000000"/>
          <w:sz w:val="56"/>
          <w:lang w:eastAsia="zh-CN"/>
        </w:rPr>
      </w:pPr>
      <w:r w:rsidRPr="00EC3EDA">
        <w:rPr>
          <w:rFonts w:ascii="方正小标宋简体" w:eastAsia="方正小标宋简体" w:hAnsi="方正小标宋_GBK" w:cs="方正小标宋_GBK"/>
          <w:color w:val="000000"/>
          <w:sz w:val="56"/>
          <w:lang w:eastAsia="zh-CN"/>
        </w:rPr>
        <w:t>天津市河北区人民检察院</w:t>
      </w:r>
    </w:p>
    <w:p w:rsidR="00EC3EDA" w:rsidRDefault="00EC3EDA" w:rsidP="00EC3EDA">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EC3EDA" w:rsidRDefault="00EC3EDA" w:rsidP="00EC3EDA">
      <w:pPr>
        <w:jc w:val="center"/>
        <w:rPr>
          <w:rFonts w:ascii="方正小标宋简体" w:eastAsia="方正小标宋简体" w:hint="eastAsia"/>
          <w:sz w:val="22"/>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p>
    <w:p w:rsidR="00841974" w:rsidRDefault="00841974">
      <w:pPr>
        <w:jc w:val="center"/>
        <w:sectPr w:rsidR="00841974">
          <w:pgSz w:w="11900" w:h="16840"/>
          <w:pgMar w:top="1984" w:right="1304" w:bottom="1134" w:left="1304" w:header="720" w:footer="720" w:gutter="0"/>
          <w:cols w:space="720"/>
          <w:titlePg/>
        </w:sectPr>
      </w:pPr>
    </w:p>
    <w:p w:rsidR="00841974" w:rsidRDefault="00BA718E">
      <w:pPr>
        <w:jc w:val="center"/>
      </w:pPr>
      <w:r>
        <w:rPr>
          <w:rFonts w:ascii="方正小标宋_GBK" w:eastAsia="方正小标宋_GBK" w:hAnsi="方正小标宋_GBK" w:cs="方正小标宋_GBK"/>
          <w:sz w:val="36"/>
        </w:rPr>
        <w:lastRenderedPageBreak/>
        <w:t xml:space="preserve"> </w:t>
      </w:r>
    </w:p>
    <w:p w:rsidR="00841974" w:rsidRDefault="00BA718E">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841974" w:rsidRDefault="00BA718E">
      <w:pPr>
        <w:jc w:val="center"/>
      </w:pPr>
      <w:r>
        <w:rPr>
          <w:rFonts w:ascii="方正小标宋_GBK" w:eastAsia="方正小标宋_GBK" w:hAnsi="方正小标宋_GBK" w:cs="方正小标宋_GBK"/>
          <w:sz w:val="30"/>
        </w:rPr>
        <w:t xml:space="preserve"> </w:t>
      </w:r>
    </w:p>
    <w:p w:rsidR="00EC3EDA" w:rsidRDefault="00EC3EDA">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6054" w:history="1">
        <w:r w:rsidRPr="00800581">
          <w:rPr>
            <w:rStyle w:val="a4"/>
            <w:rFonts w:ascii="方正仿宋_GBK" w:eastAsia="方正仿宋_GBK" w:hAnsi="方正仿宋_GBK" w:cs="方正仿宋_GBK"/>
            <w:noProof/>
          </w:rPr>
          <w:t>1.2024</w:t>
        </w:r>
        <w:r w:rsidRPr="00800581">
          <w:rPr>
            <w:rStyle w:val="a4"/>
            <w:rFonts w:ascii="方正仿宋_GBK" w:eastAsia="方正仿宋_GBK" w:hAnsi="方正仿宋_GBK" w:cs="方正仿宋_GBK" w:hint="eastAsia"/>
            <w:noProof/>
          </w:rPr>
          <w:t>年检察业务信息化运维项目</w:t>
        </w:r>
        <w:r w:rsidRPr="00800581">
          <w:rPr>
            <w:rStyle w:val="a4"/>
            <w:rFonts w:ascii="方正仿宋_GBK" w:eastAsia="方正仿宋_GBK" w:hAnsi="方正仿宋_GBK" w:cs="方正仿宋_GBK"/>
            <w:noProof/>
          </w:rPr>
          <w:t>-2024</w:t>
        </w:r>
        <w:r w:rsidRPr="00800581">
          <w:rPr>
            <w:rStyle w:val="a4"/>
            <w:rFonts w:ascii="方正仿宋_GBK" w:eastAsia="方正仿宋_GBK" w:hAnsi="方正仿宋_GBK" w:cs="方正仿宋_GBK" w:hint="eastAsia"/>
            <w:noProof/>
          </w:rPr>
          <w:t>中央绩效目标表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55" w:history="1">
        <w:r w:rsidRPr="00800581">
          <w:rPr>
            <w:rStyle w:val="a4"/>
            <w:rFonts w:ascii="方正仿宋_GBK" w:eastAsia="方正仿宋_GBK" w:hAnsi="方正仿宋_GBK" w:cs="方正仿宋_GBK"/>
            <w:noProof/>
          </w:rPr>
          <w:t>2.2024</w:t>
        </w:r>
        <w:r w:rsidRPr="00800581">
          <w:rPr>
            <w:rStyle w:val="a4"/>
            <w:rFonts w:ascii="方正仿宋_GBK" w:eastAsia="方正仿宋_GBK" w:hAnsi="方正仿宋_GBK" w:cs="方正仿宋_GBK" w:hint="eastAsia"/>
            <w:noProof/>
          </w:rPr>
          <w:t>年检察业务购买服务项目</w:t>
        </w:r>
        <w:r w:rsidRPr="00800581">
          <w:rPr>
            <w:rStyle w:val="a4"/>
            <w:rFonts w:ascii="方正仿宋_GBK" w:eastAsia="方正仿宋_GBK" w:hAnsi="方正仿宋_GBK" w:cs="方正仿宋_GBK"/>
            <w:noProof/>
          </w:rPr>
          <w:t>-2024</w:t>
        </w:r>
        <w:r w:rsidRPr="00800581">
          <w:rPr>
            <w:rStyle w:val="a4"/>
            <w:rFonts w:ascii="方正仿宋_GBK" w:eastAsia="方正仿宋_GBK" w:hAnsi="方正仿宋_GBK" w:cs="方正仿宋_GBK" w:hint="eastAsia"/>
            <w:noProof/>
          </w:rPr>
          <w:t>中央绩效目标表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56" w:history="1">
        <w:r w:rsidRPr="00800581">
          <w:rPr>
            <w:rStyle w:val="a4"/>
            <w:rFonts w:ascii="方正仿宋_GBK" w:eastAsia="方正仿宋_GBK" w:hAnsi="方正仿宋_GBK" w:cs="方正仿宋_GBK"/>
            <w:noProof/>
          </w:rPr>
          <w:t>3.2024</w:t>
        </w:r>
        <w:r w:rsidRPr="00800581">
          <w:rPr>
            <w:rStyle w:val="a4"/>
            <w:rFonts w:ascii="方正仿宋_GBK" w:eastAsia="方正仿宋_GBK" w:hAnsi="方正仿宋_GBK" w:cs="方正仿宋_GBK" w:hint="eastAsia"/>
            <w:noProof/>
          </w:rPr>
          <w:t>年检察业务经费项目</w:t>
        </w:r>
        <w:r w:rsidRPr="00800581">
          <w:rPr>
            <w:rStyle w:val="a4"/>
            <w:rFonts w:ascii="方正仿宋_GBK" w:eastAsia="方正仿宋_GBK" w:hAnsi="方正仿宋_GBK" w:cs="方正仿宋_GBK"/>
            <w:noProof/>
          </w:rPr>
          <w:t>-2024</w:t>
        </w:r>
        <w:r w:rsidRPr="00800581">
          <w:rPr>
            <w:rStyle w:val="a4"/>
            <w:rFonts w:ascii="方正仿宋_GBK" w:eastAsia="方正仿宋_GBK" w:hAnsi="方正仿宋_GBK" w:cs="方正仿宋_GBK" w:hint="eastAsia"/>
            <w:noProof/>
          </w:rPr>
          <w:t>市级绩效目标表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57" w:history="1">
        <w:r w:rsidRPr="00800581">
          <w:rPr>
            <w:rStyle w:val="a4"/>
            <w:rFonts w:ascii="方正仿宋_GBK" w:eastAsia="方正仿宋_GBK" w:hAnsi="方正仿宋_GBK" w:cs="方正仿宋_GBK"/>
            <w:noProof/>
          </w:rPr>
          <w:t>4.2024</w:t>
        </w:r>
        <w:r w:rsidRPr="00800581">
          <w:rPr>
            <w:rStyle w:val="a4"/>
            <w:rFonts w:ascii="方正仿宋_GBK" w:eastAsia="方正仿宋_GBK" w:hAnsi="方正仿宋_GBK" w:cs="方正仿宋_GBK" w:hint="eastAsia"/>
            <w:noProof/>
          </w:rPr>
          <w:t>年检察业务经费项目</w:t>
        </w:r>
        <w:r w:rsidRPr="00800581">
          <w:rPr>
            <w:rStyle w:val="a4"/>
            <w:rFonts w:ascii="方正仿宋_GBK" w:eastAsia="方正仿宋_GBK" w:hAnsi="方正仿宋_GBK" w:cs="方正仿宋_GBK"/>
            <w:noProof/>
          </w:rPr>
          <w:t>-2024</w:t>
        </w:r>
        <w:r w:rsidRPr="00800581">
          <w:rPr>
            <w:rStyle w:val="a4"/>
            <w:rFonts w:ascii="方正仿宋_GBK" w:eastAsia="方正仿宋_GBK" w:hAnsi="方正仿宋_GBK" w:cs="方正仿宋_GBK" w:hint="eastAsia"/>
            <w:noProof/>
          </w:rPr>
          <w:t>中央绩效目标表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58" w:history="1">
        <w:r w:rsidRPr="00800581">
          <w:rPr>
            <w:rStyle w:val="a4"/>
            <w:rFonts w:ascii="方正仿宋_GBK" w:eastAsia="方正仿宋_GBK" w:hAnsi="方正仿宋_GBK" w:cs="方正仿宋_GBK"/>
            <w:noProof/>
          </w:rPr>
          <w:t>5.2024</w:t>
        </w:r>
        <w:r w:rsidRPr="00800581">
          <w:rPr>
            <w:rStyle w:val="a4"/>
            <w:rFonts w:ascii="方正仿宋_GBK" w:eastAsia="方正仿宋_GBK" w:hAnsi="方正仿宋_GBK" w:cs="方正仿宋_GBK" w:hint="eastAsia"/>
            <w:noProof/>
          </w:rPr>
          <w:t>年检察业务装备购置项目</w:t>
        </w:r>
        <w:r w:rsidRPr="00800581">
          <w:rPr>
            <w:rStyle w:val="a4"/>
            <w:rFonts w:ascii="方正仿宋_GBK" w:eastAsia="方正仿宋_GBK" w:hAnsi="方正仿宋_GBK" w:cs="方正仿宋_GBK"/>
            <w:noProof/>
          </w:rPr>
          <w:t>-2024</w:t>
        </w:r>
        <w:r w:rsidRPr="00800581">
          <w:rPr>
            <w:rStyle w:val="a4"/>
            <w:rFonts w:ascii="方正仿宋_GBK" w:eastAsia="方正仿宋_GBK" w:hAnsi="方正仿宋_GBK" w:cs="方正仿宋_GBK" w:hint="eastAsia"/>
            <w:noProof/>
          </w:rPr>
          <w:t>中央绩效目标表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59" w:history="1">
        <w:r w:rsidRPr="00800581">
          <w:rPr>
            <w:rStyle w:val="a4"/>
            <w:rFonts w:ascii="方正仿宋_GBK" w:eastAsia="方正仿宋_GBK" w:hAnsi="方正仿宋_GBK" w:cs="方正仿宋_GBK"/>
            <w:noProof/>
          </w:rPr>
          <w:t>6.</w:t>
        </w:r>
        <w:r w:rsidRPr="00800581">
          <w:rPr>
            <w:rStyle w:val="a4"/>
            <w:rFonts w:ascii="方正仿宋_GBK" w:eastAsia="方正仿宋_GBK" w:hAnsi="方正仿宋_GBK" w:cs="方正仿宋_GBK" w:hint="eastAsia"/>
            <w:noProof/>
          </w:rPr>
          <w:t>检察办案业务经费</w:t>
        </w:r>
        <w:r w:rsidRPr="00800581">
          <w:rPr>
            <w:rStyle w:val="a4"/>
            <w:rFonts w:ascii="方正仿宋_GBK" w:eastAsia="方正仿宋_GBK" w:hAnsi="方正仿宋_GBK" w:cs="方正仿宋_GBK"/>
            <w:noProof/>
          </w:rPr>
          <w:t>-2023</w:t>
        </w:r>
        <w:r w:rsidRPr="00800581">
          <w:rPr>
            <w:rStyle w:val="a4"/>
            <w:rFonts w:ascii="方正仿宋_GBK" w:eastAsia="方正仿宋_GBK" w:hAnsi="方正仿宋_GBK" w:cs="方正仿宋_GBK" w:hint="eastAsia"/>
            <w:noProof/>
          </w:rPr>
          <w:t>中央绩效目标表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60" w:history="1">
        <w:r w:rsidRPr="00800581">
          <w:rPr>
            <w:rStyle w:val="a4"/>
            <w:rFonts w:ascii="方正仿宋_GBK" w:eastAsia="方正仿宋_GBK" w:hAnsi="方正仿宋_GBK" w:cs="方正仿宋_GBK"/>
            <w:noProof/>
          </w:rPr>
          <w:t>7.</w:t>
        </w:r>
        <w:r w:rsidRPr="00800581">
          <w:rPr>
            <w:rStyle w:val="a4"/>
            <w:rFonts w:ascii="方正仿宋_GBK" w:eastAsia="方正仿宋_GBK" w:hAnsi="方正仿宋_GBK" w:cs="方正仿宋_GBK" w:hint="eastAsia"/>
            <w:noProof/>
          </w:rPr>
          <w:t>检察办案业务经费</w:t>
        </w:r>
        <w:r w:rsidRPr="00800581">
          <w:rPr>
            <w:rStyle w:val="a4"/>
            <w:rFonts w:ascii="方正仿宋_GBK" w:eastAsia="方正仿宋_GBK" w:hAnsi="方正仿宋_GBK" w:cs="方正仿宋_GBK"/>
            <w:noProof/>
          </w:rPr>
          <w:t>-2023</w:t>
        </w:r>
        <w:r w:rsidRPr="00800581">
          <w:rPr>
            <w:rStyle w:val="a4"/>
            <w:rFonts w:ascii="方正仿宋_GBK" w:eastAsia="方正仿宋_GBK" w:hAnsi="方正仿宋_GBK" w:cs="方正仿宋_GBK" w:hint="eastAsia"/>
            <w:noProof/>
          </w:rPr>
          <w:t>中央绩效目标表</w:t>
        </w:r>
      </w:hyperlink>
    </w:p>
    <w:p w:rsidR="00EC3EDA" w:rsidRDefault="00EC3EDA">
      <w:pPr>
        <w:pStyle w:val="40"/>
        <w:tabs>
          <w:tab w:val="right" w:pos="9282"/>
        </w:tabs>
        <w:rPr>
          <w:rFonts w:asciiTheme="minorHAnsi" w:eastAsiaTheme="minorEastAsia" w:hAnsiTheme="minorHAnsi" w:cstheme="minorBidi"/>
          <w:noProof/>
          <w:kern w:val="2"/>
          <w:sz w:val="21"/>
          <w:szCs w:val="22"/>
          <w:lang w:eastAsia="zh-CN"/>
        </w:rPr>
      </w:pPr>
      <w:hyperlink w:anchor="_Toc157676061" w:history="1">
        <w:r w:rsidRPr="00800581">
          <w:rPr>
            <w:rStyle w:val="a4"/>
            <w:rFonts w:ascii="方正仿宋_GBK" w:eastAsia="方正仿宋_GBK" w:hAnsi="方正仿宋_GBK" w:cs="方正仿宋_GBK"/>
            <w:noProof/>
          </w:rPr>
          <w:t>8.</w:t>
        </w:r>
        <w:r w:rsidRPr="00800581">
          <w:rPr>
            <w:rStyle w:val="a4"/>
            <w:rFonts w:ascii="方正仿宋_GBK" w:eastAsia="方正仿宋_GBK" w:hAnsi="方正仿宋_GBK" w:cs="方正仿宋_GBK" w:hint="eastAsia"/>
            <w:noProof/>
          </w:rPr>
          <w:t>司法救助经费</w:t>
        </w:r>
        <w:r w:rsidRPr="00800581">
          <w:rPr>
            <w:rStyle w:val="a4"/>
            <w:rFonts w:ascii="方正仿宋_GBK" w:eastAsia="方正仿宋_GBK" w:hAnsi="方正仿宋_GBK" w:cs="方正仿宋_GBK"/>
            <w:noProof/>
          </w:rPr>
          <w:t>-2024</w:t>
        </w:r>
        <w:r w:rsidRPr="00800581">
          <w:rPr>
            <w:rStyle w:val="a4"/>
            <w:rFonts w:ascii="方正仿宋_GBK" w:eastAsia="方正仿宋_GBK" w:hAnsi="方正仿宋_GBK" w:cs="方正仿宋_GBK" w:hint="eastAsia"/>
            <w:noProof/>
          </w:rPr>
          <w:t>中央绩效目标表</w:t>
        </w:r>
      </w:hyperlink>
    </w:p>
    <w:p w:rsidR="00841974" w:rsidRDefault="00EC3EDA">
      <w:pPr>
        <w:sectPr w:rsidR="00841974" w:rsidSect="00EC3EDA">
          <w:footerReference w:type="even" r:id="rId28"/>
          <w:footerReference w:type="default" r:id="rId29"/>
          <w:pgSz w:w="11900" w:h="16840"/>
          <w:pgMar w:top="1984" w:right="1304" w:bottom="1134" w:left="1304" w:header="720" w:footer="720" w:gutter="0"/>
          <w:pgNumType w:start="1"/>
          <w:cols w:space="720"/>
          <w:docGrid w:linePitch="326"/>
        </w:sectPr>
      </w:pPr>
      <w:r>
        <w:rPr>
          <w:rFonts w:eastAsia="方正仿宋_GBK"/>
          <w:color w:val="000000"/>
          <w:sz w:val="28"/>
        </w:rPr>
        <w:fldChar w:fldCharType="end"/>
      </w:r>
      <w:bookmarkStart w:id="0" w:name="_GoBack"/>
      <w:bookmarkEnd w:id="0"/>
    </w:p>
    <w:p w:rsidR="00841974" w:rsidRDefault="00BA718E">
      <w:pPr>
        <w:jc w:val="center"/>
      </w:pPr>
      <w:r>
        <w:rPr>
          <w:rFonts w:ascii="方正小标宋_GBK" w:eastAsia="方正小标宋_GBK" w:hAnsi="方正小标宋_GBK" w:cs="方正小标宋_GBK"/>
          <w:sz w:val="44"/>
        </w:rPr>
        <w:lastRenderedPageBreak/>
        <w:t xml:space="preserve"> </w:t>
      </w:r>
    </w:p>
    <w:p w:rsidR="00841974" w:rsidRDefault="00841974">
      <w:pPr>
        <w:jc w:val="center"/>
      </w:pPr>
    </w:p>
    <w:p w:rsidR="00841974" w:rsidRDefault="00BA718E">
      <w:pPr>
        <w:ind w:firstLine="560"/>
        <w:outlineLvl w:val="3"/>
      </w:pPr>
      <w:bookmarkStart w:id="1" w:name="_Toc157676054"/>
      <w:r>
        <w:rPr>
          <w:rFonts w:ascii="方正仿宋_GBK" w:eastAsia="方正仿宋_GBK" w:hAnsi="方正仿宋_GBK" w:cs="方正仿宋_GBK"/>
          <w:sz w:val="28"/>
        </w:rPr>
        <w:t>1.2024</w:t>
      </w:r>
      <w:r>
        <w:rPr>
          <w:rFonts w:ascii="方正仿宋_GBK" w:eastAsia="方正仿宋_GBK" w:hAnsi="方正仿宋_GBK" w:cs="方正仿宋_GBK"/>
          <w:sz w:val="28"/>
        </w:rPr>
        <w:t>年检察业务信息化运维项目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2024</w:t>
            </w:r>
            <w:r>
              <w:t>年检察业务信息化运维项目</w:t>
            </w:r>
            <w:r>
              <w:t>-2024</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15.30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15.30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对我院在用的信息化系统及设备进行日常运行维护，保证检察工作网顺利运行。</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完成网络设备、终端设备及整体网络安全提供运运行维护服务，中心机房提供运维服务，设备提供维修维护服务，满足办案及视频会议需求</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维护设备数量</w:t>
            </w:r>
          </w:p>
        </w:tc>
        <w:tc>
          <w:tcPr>
            <w:tcW w:w="3430" w:type="dxa"/>
            <w:vAlign w:val="center"/>
          </w:tcPr>
          <w:p w:rsidR="00841974" w:rsidRDefault="00BA718E">
            <w:pPr>
              <w:pStyle w:val="2"/>
            </w:pPr>
            <w:r>
              <w:t>维护设备数量</w:t>
            </w:r>
          </w:p>
        </w:tc>
        <w:tc>
          <w:tcPr>
            <w:tcW w:w="2551" w:type="dxa"/>
            <w:vAlign w:val="center"/>
          </w:tcPr>
          <w:p w:rsidR="00841974" w:rsidRDefault="00BA718E">
            <w:pPr>
              <w:pStyle w:val="2"/>
            </w:pPr>
            <w:r>
              <w:t>≥200</w:t>
            </w:r>
            <w:r>
              <w:t>台</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检察业务保障人数</w:t>
            </w:r>
          </w:p>
          <w:p w:rsidR="00841974" w:rsidRDefault="00841974">
            <w:pPr>
              <w:pStyle w:val="2"/>
            </w:pPr>
          </w:p>
          <w:p w:rsidR="00841974" w:rsidRDefault="00841974">
            <w:pPr>
              <w:pStyle w:val="2"/>
            </w:pPr>
          </w:p>
        </w:tc>
        <w:tc>
          <w:tcPr>
            <w:tcW w:w="3430" w:type="dxa"/>
            <w:vAlign w:val="center"/>
          </w:tcPr>
          <w:p w:rsidR="00841974" w:rsidRDefault="00BA718E">
            <w:pPr>
              <w:pStyle w:val="2"/>
            </w:pPr>
            <w:r>
              <w:t>检察业务保障人数</w:t>
            </w:r>
          </w:p>
          <w:p w:rsidR="00841974" w:rsidRDefault="00841974">
            <w:pPr>
              <w:pStyle w:val="2"/>
            </w:pPr>
          </w:p>
          <w:p w:rsidR="00841974" w:rsidRDefault="00841974">
            <w:pPr>
              <w:pStyle w:val="2"/>
            </w:pPr>
          </w:p>
        </w:tc>
        <w:tc>
          <w:tcPr>
            <w:tcW w:w="2551" w:type="dxa"/>
            <w:vAlign w:val="center"/>
          </w:tcPr>
          <w:p w:rsidR="00841974" w:rsidRDefault="00BA718E">
            <w:pPr>
              <w:pStyle w:val="2"/>
            </w:pPr>
            <w:r>
              <w:t>≥110</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维修质量合格率</w:t>
            </w:r>
          </w:p>
        </w:tc>
        <w:tc>
          <w:tcPr>
            <w:tcW w:w="3430" w:type="dxa"/>
            <w:vAlign w:val="center"/>
          </w:tcPr>
          <w:p w:rsidR="00841974" w:rsidRDefault="00BA718E">
            <w:pPr>
              <w:pStyle w:val="2"/>
            </w:pPr>
            <w:r>
              <w:t>维修质量合格率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安全运行保障率</w:t>
            </w:r>
          </w:p>
        </w:tc>
        <w:tc>
          <w:tcPr>
            <w:tcW w:w="3430" w:type="dxa"/>
            <w:vAlign w:val="center"/>
          </w:tcPr>
          <w:p w:rsidR="00841974" w:rsidRDefault="00BA718E">
            <w:pPr>
              <w:pStyle w:val="2"/>
            </w:pPr>
            <w:r>
              <w:t>安全运行保障率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设备维修及时率</w:t>
            </w:r>
          </w:p>
        </w:tc>
        <w:tc>
          <w:tcPr>
            <w:tcW w:w="3430" w:type="dxa"/>
            <w:vAlign w:val="center"/>
          </w:tcPr>
          <w:p w:rsidR="00841974" w:rsidRDefault="00BA718E">
            <w:pPr>
              <w:pStyle w:val="2"/>
            </w:pPr>
            <w:r>
              <w:t>设备维修及时率</w:t>
            </w:r>
          </w:p>
        </w:tc>
        <w:tc>
          <w:tcPr>
            <w:tcW w:w="2551" w:type="dxa"/>
            <w:vAlign w:val="center"/>
          </w:tcPr>
          <w:p w:rsidR="00841974" w:rsidRDefault="00BA718E">
            <w:pPr>
              <w:pStyle w:val="2"/>
            </w:pPr>
            <w:r>
              <w:t>≥95%</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项目实际成本</w:t>
            </w:r>
          </w:p>
        </w:tc>
        <w:tc>
          <w:tcPr>
            <w:tcW w:w="3430" w:type="dxa"/>
            <w:vAlign w:val="center"/>
          </w:tcPr>
          <w:p w:rsidR="00841974" w:rsidRDefault="00BA718E">
            <w:pPr>
              <w:pStyle w:val="2"/>
            </w:pPr>
            <w:r>
              <w:t>项目实际成本</w:t>
            </w:r>
          </w:p>
        </w:tc>
        <w:tc>
          <w:tcPr>
            <w:tcW w:w="2551" w:type="dxa"/>
            <w:vAlign w:val="center"/>
          </w:tcPr>
          <w:p w:rsidR="00841974" w:rsidRDefault="00BA718E">
            <w:pPr>
              <w:pStyle w:val="2"/>
            </w:pPr>
            <w:r>
              <w:t>≤15.3</w:t>
            </w:r>
            <w:r>
              <w:t>万元</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经济效益指标</w:t>
            </w:r>
          </w:p>
        </w:tc>
        <w:tc>
          <w:tcPr>
            <w:tcW w:w="1332" w:type="dxa"/>
            <w:vAlign w:val="center"/>
          </w:tcPr>
          <w:p w:rsidR="00841974" w:rsidRDefault="00BA718E">
            <w:pPr>
              <w:pStyle w:val="2"/>
            </w:pPr>
            <w:r>
              <w:t>延长设备使用寿命</w:t>
            </w:r>
          </w:p>
        </w:tc>
        <w:tc>
          <w:tcPr>
            <w:tcW w:w="3430" w:type="dxa"/>
            <w:vAlign w:val="center"/>
          </w:tcPr>
          <w:p w:rsidR="00841974" w:rsidRDefault="00BA718E">
            <w:pPr>
              <w:pStyle w:val="2"/>
            </w:pPr>
            <w:r>
              <w:t>延长设备使用寿命</w:t>
            </w:r>
          </w:p>
        </w:tc>
        <w:tc>
          <w:tcPr>
            <w:tcW w:w="2551" w:type="dxa"/>
            <w:vAlign w:val="center"/>
          </w:tcPr>
          <w:p w:rsidR="00841974" w:rsidRDefault="00BA718E">
            <w:pPr>
              <w:pStyle w:val="2"/>
            </w:pPr>
            <w:r>
              <w:t>≥3</w:t>
            </w:r>
            <w:r>
              <w:t>年</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检察干警对信息化运维服务满意度</w:t>
            </w:r>
          </w:p>
        </w:tc>
        <w:tc>
          <w:tcPr>
            <w:tcW w:w="3430" w:type="dxa"/>
            <w:vAlign w:val="center"/>
          </w:tcPr>
          <w:p w:rsidR="00841974" w:rsidRDefault="00BA718E">
            <w:pPr>
              <w:pStyle w:val="2"/>
            </w:pPr>
            <w:r>
              <w:t>检察干警对信息化运维服务满意度</w:t>
            </w:r>
          </w:p>
        </w:tc>
        <w:tc>
          <w:tcPr>
            <w:tcW w:w="2551" w:type="dxa"/>
            <w:vAlign w:val="center"/>
          </w:tcPr>
          <w:p w:rsidR="00841974" w:rsidRDefault="00BA718E">
            <w:pPr>
              <w:pStyle w:val="2"/>
            </w:pPr>
            <w:r>
              <w:t>≥95%</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2" w:name="_Toc157676055"/>
      <w:r>
        <w:rPr>
          <w:rFonts w:ascii="方正仿宋_GBK" w:eastAsia="方正仿宋_GBK" w:hAnsi="方正仿宋_GBK" w:cs="方正仿宋_GBK"/>
          <w:sz w:val="28"/>
        </w:rPr>
        <w:t>2.2024</w:t>
      </w:r>
      <w:r>
        <w:rPr>
          <w:rFonts w:ascii="方正仿宋_GBK" w:eastAsia="方正仿宋_GBK" w:hAnsi="方正仿宋_GBK" w:cs="方正仿宋_GBK"/>
          <w:sz w:val="28"/>
        </w:rPr>
        <w:t>年检察业务购买服务项目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2024</w:t>
            </w:r>
            <w:r>
              <w:t>年检察业务购买服务项目</w:t>
            </w:r>
            <w:r>
              <w:t>-2024</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20.00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20.00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用于完成年度检察工作网等级保护测评和密码测评、舆情监测、门户网站运维及未检平台服务工作</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完成检察工作网等级保护测评与密码测评，提升我院网络安全性及密码安全性</w:t>
            </w:r>
          </w:p>
          <w:p w:rsidR="00841974" w:rsidRDefault="00BA718E">
            <w:pPr>
              <w:pStyle w:val="2"/>
            </w:pPr>
            <w:r>
              <w:t>2.</w:t>
            </w:r>
            <w:r>
              <w:t>通过涉检舆情监测，及时发现相关舆情信息，进一步提升应急处突能力</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网络安全等级保护测评</w:t>
            </w:r>
          </w:p>
        </w:tc>
        <w:tc>
          <w:tcPr>
            <w:tcW w:w="3430" w:type="dxa"/>
            <w:vAlign w:val="center"/>
          </w:tcPr>
          <w:p w:rsidR="00841974" w:rsidRDefault="00BA718E">
            <w:pPr>
              <w:pStyle w:val="2"/>
            </w:pPr>
            <w:r>
              <w:t>检察工作网等级保护测评</w:t>
            </w:r>
          </w:p>
        </w:tc>
        <w:tc>
          <w:tcPr>
            <w:tcW w:w="2551" w:type="dxa"/>
            <w:vAlign w:val="center"/>
          </w:tcPr>
          <w:p w:rsidR="00841974" w:rsidRDefault="00BA718E">
            <w:pPr>
              <w:pStyle w:val="2"/>
            </w:pPr>
            <w:r>
              <w:t>1</w:t>
            </w:r>
            <w:r>
              <w:t>次</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系统测评次数</w:t>
            </w:r>
          </w:p>
        </w:tc>
        <w:tc>
          <w:tcPr>
            <w:tcW w:w="3430" w:type="dxa"/>
            <w:vAlign w:val="center"/>
          </w:tcPr>
          <w:p w:rsidR="00841974" w:rsidRDefault="00BA718E">
            <w:pPr>
              <w:pStyle w:val="2"/>
            </w:pPr>
            <w:r>
              <w:t>检察工作网密码测评</w:t>
            </w:r>
          </w:p>
        </w:tc>
        <w:tc>
          <w:tcPr>
            <w:tcW w:w="2551" w:type="dxa"/>
            <w:vAlign w:val="center"/>
          </w:tcPr>
          <w:p w:rsidR="00841974" w:rsidRDefault="00BA718E">
            <w:pPr>
              <w:pStyle w:val="2"/>
            </w:pPr>
            <w:r>
              <w:t>1</w:t>
            </w:r>
            <w:r>
              <w:t>次</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系统测评完成率</w:t>
            </w:r>
          </w:p>
        </w:tc>
        <w:tc>
          <w:tcPr>
            <w:tcW w:w="3430" w:type="dxa"/>
            <w:vAlign w:val="center"/>
          </w:tcPr>
          <w:p w:rsidR="00841974" w:rsidRDefault="00BA718E">
            <w:pPr>
              <w:pStyle w:val="2"/>
            </w:pPr>
            <w:r>
              <w:t>系统测评完成率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及时提供舆情信息</w:t>
            </w:r>
          </w:p>
        </w:tc>
        <w:tc>
          <w:tcPr>
            <w:tcW w:w="3430" w:type="dxa"/>
            <w:vAlign w:val="center"/>
          </w:tcPr>
          <w:p w:rsidR="00841974" w:rsidRDefault="00BA718E">
            <w:pPr>
              <w:pStyle w:val="2"/>
            </w:pPr>
            <w:r>
              <w:t>及时提供舆情信息</w:t>
            </w:r>
          </w:p>
        </w:tc>
        <w:tc>
          <w:tcPr>
            <w:tcW w:w="2551" w:type="dxa"/>
            <w:vAlign w:val="center"/>
          </w:tcPr>
          <w:p w:rsidR="00841974" w:rsidRDefault="00BA718E">
            <w:pPr>
              <w:pStyle w:val="2"/>
            </w:pPr>
            <w:r>
              <w:t>及时</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系统测评按时完成率</w:t>
            </w:r>
          </w:p>
        </w:tc>
        <w:tc>
          <w:tcPr>
            <w:tcW w:w="3430" w:type="dxa"/>
            <w:vAlign w:val="center"/>
          </w:tcPr>
          <w:p w:rsidR="00841974" w:rsidRDefault="00BA718E">
            <w:pPr>
              <w:pStyle w:val="2"/>
            </w:pPr>
            <w:r>
              <w:t>系统测评按时完成率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测评成本</w:t>
            </w:r>
          </w:p>
        </w:tc>
        <w:tc>
          <w:tcPr>
            <w:tcW w:w="3430" w:type="dxa"/>
            <w:vAlign w:val="center"/>
          </w:tcPr>
          <w:p w:rsidR="00841974" w:rsidRDefault="00BA718E">
            <w:pPr>
              <w:pStyle w:val="2"/>
            </w:pPr>
            <w:r>
              <w:t>检察工作网等级保护测评和密码测评成本</w:t>
            </w:r>
          </w:p>
        </w:tc>
        <w:tc>
          <w:tcPr>
            <w:tcW w:w="2551" w:type="dxa"/>
            <w:vAlign w:val="center"/>
          </w:tcPr>
          <w:p w:rsidR="00841974" w:rsidRDefault="00BA718E">
            <w:pPr>
              <w:pStyle w:val="2"/>
            </w:pPr>
            <w:r>
              <w:t>≤17</w:t>
            </w:r>
            <w:r>
              <w:t>万元</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全年舆情平稳可控</w:t>
            </w:r>
          </w:p>
        </w:tc>
        <w:tc>
          <w:tcPr>
            <w:tcW w:w="3430" w:type="dxa"/>
            <w:vAlign w:val="center"/>
          </w:tcPr>
          <w:p w:rsidR="00841974" w:rsidRDefault="00BA718E">
            <w:pPr>
              <w:pStyle w:val="2"/>
            </w:pPr>
            <w:r>
              <w:t>全年涉检舆情平稳可控</w:t>
            </w:r>
          </w:p>
        </w:tc>
        <w:tc>
          <w:tcPr>
            <w:tcW w:w="2551" w:type="dxa"/>
            <w:vAlign w:val="center"/>
          </w:tcPr>
          <w:p w:rsidR="00841974" w:rsidRDefault="00BA718E">
            <w:pPr>
              <w:pStyle w:val="2"/>
            </w:pPr>
            <w:r>
              <w:t>平稳可靠</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检察服务对象满意度</w:t>
            </w:r>
          </w:p>
        </w:tc>
        <w:tc>
          <w:tcPr>
            <w:tcW w:w="3430" w:type="dxa"/>
            <w:vAlign w:val="center"/>
          </w:tcPr>
          <w:p w:rsidR="00841974" w:rsidRDefault="00BA718E">
            <w:pPr>
              <w:pStyle w:val="2"/>
            </w:pPr>
            <w:r>
              <w:t>检察干警对检察工作网满意度</w:t>
            </w:r>
          </w:p>
        </w:tc>
        <w:tc>
          <w:tcPr>
            <w:tcW w:w="2551" w:type="dxa"/>
            <w:vAlign w:val="center"/>
          </w:tcPr>
          <w:p w:rsidR="00841974" w:rsidRDefault="00BA718E">
            <w:pPr>
              <w:pStyle w:val="2"/>
            </w:pPr>
            <w:r>
              <w:t>≥95%</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3" w:name="_Toc157676056"/>
      <w:r>
        <w:rPr>
          <w:rFonts w:ascii="方正仿宋_GBK" w:eastAsia="方正仿宋_GBK" w:hAnsi="方正仿宋_GBK" w:cs="方正仿宋_GBK"/>
          <w:sz w:val="28"/>
        </w:rPr>
        <w:t>3.2024</w:t>
      </w:r>
      <w:r>
        <w:rPr>
          <w:rFonts w:ascii="方正仿宋_GBK" w:eastAsia="方正仿宋_GBK" w:hAnsi="方正仿宋_GBK" w:cs="方正仿宋_GBK"/>
          <w:sz w:val="28"/>
        </w:rPr>
        <w:t>年检察业务经费项目</w:t>
      </w:r>
      <w:r>
        <w:rPr>
          <w:rFonts w:ascii="方正仿宋_GBK" w:eastAsia="方正仿宋_GBK" w:hAnsi="方正仿宋_GBK" w:cs="方正仿宋_GBK"/>
          <w:sz w:val="28"/>
        </w:rPr>
        <w:t>-2024</w:t>
      </w:r>
      <w:r>
        <w:rPr>
          <w:rFonts w:ascii="方正仿宋_GBK" w:eastAsia="方正仿宋_GBK" w:hAnsi="方正仿宋_GBK" w:cs="方正仿宋_GBK"/>
          <w:sz w:val="28"/>
        </w:rPr>
        <w:t>市级绩效目标表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2024</w:t>
            </w:r>
            <w:r>
              <w:t>年检察业务经费项目</w:t>
            </w:r>
            <w:r>
              <w:t>-2024</w:t>
            </w:r>
            <w:r>
              <w:t>市级</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68.00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68.00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检察业务用房租赁、检察业务书籍订阅及购买检察技术耗材</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订阅检察业务书籍，不断提升检察人员理论水平，提升办案能力。</w:t>
            </w:r>
          </w:p>
          <w:p w:rsidR="00841974" w:rsidRDefault="00BA718E">
            <w:pPr>
              <w:pStyle w:val="2"/>
            </w:pPr>
            <w:r>
              <w:t>2.</w:t>
            </w:r>
            <w:r>
              <w:t>完成检察工作主责主业，严格履行法律监督职责，保证检察工作顺利开展。</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检察业务保障人数</w:t>
            </w:r>
          </w:p>
        </w:tc>
        <w:tc>
          <w:tcPr>
            <w:tcW w:w="3430" w:type="dxa"/>
            <w:vAlign w:val="center"/>
          </w:tcPr>
          <w:p w:rsidR="00841974" w:rsidRDefault="00BA718E">
            <w:pPr>
              <w:pStyle w:val="2"/>
            </w:pPr>
            <w:r>
              <w:t>检察业务保障人数</w:t>
            </w:r>
          </w:p>
        </w:tc>
        <w:tc>
          <w:tcPr>
            <w:tcW w:w="2551" w:type="dxa"/>
            <w:vAlign w:val="center"/>
          </w:tcPr>
          <w:p w:rsidR="00841974" w:rsidRDefault="00BA718E">
            <w:pPr>
              <w:pStyle w:val="2"/>
            </w:pPr>
            <w:r>
              <w:t>≥110</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办公用房租赁</w:t>
            </w:r>
          </w:p>
        </w:tc>
        <w:tc>
          <w:tcPr>
            <w:tcW w:w="3430" w:type="dxa"/>
            <w:vAlign w:val="center"/>
          </w:tcPr>
          <w:p w:rsidR="00841974" w:rsidRDefault="00BA718E">
            <w:pPr>
              <w:pStyle w:val="2"/>
            </w:pPr>
            <w:r>
              <w:t>办公用房租赁</w:t>
            </w:r>
          </w:p>
        </w:tc>
        <w:tc>
          <w:tcPr>
            <w:tcW w:w="2551" w:type="dxa"/>
            <w:vAlign w:val="center"/>
          </w:tcPr>
          <w:p w:rsidR="00841974" w:rsidRDefault="00BA718E">
            <w:pPr>
              <w:pStyle w:val="2"/>
            </w:pPr>
            <w:r>
              <w:t>≤38.2</w:t>
            </w:r>
            <w:r>
              <w:t>万元</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检察业务费支出合规率</w:t>
            </w:r>
          </w:p>
        </w:tc>
        <w:tc>
          <w:tcPr>
            <w:tcW w:w="3430" w:type="dxa"/>
            <w:vAlign w:val="center"/>
          </w:tcPr>
          <w:p w:rsidR="00841974" w:rsidRDefault="00BA718E">
            <w:pPr>
              <w:pStyle w:val="2"/>
            </w:pPr>
            <w:r>
              <w:t>检察业务费支出合规率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检察业务费支付及时率</w:t>
            </w:r>
          </w:p>
        </w:tc>
        <w:tc>
          <w:tcPr>
            <w:tcW w:w="3430" w:type="dxa"/>
            <w:vAlign w:val="center"/>
          </w:tcPr>
          <w:p w:rsidR="00841974" w:rsidRDefault="00BA718E">
            <w:pPr>
              <w:pStyle w:val="2"/>
            </w:pPr>
            <w:r>
              <w:t>检察业务费支付及时率</w:t>
            </w:r>
          </w:p>
        </w:tc>
        <w:tc>
          <w:tcPr>
            <w:tcW w:w="2551" w:type="dxa"/>
            <w:vAlign w:val="center"/>
          </w:tcPr>
          <w:p w:rsidR="00841974" w:rsidRDefault="00BA718E">
            <w:pPr>
              <w:pStyle w:val="2"/>
            </w:pPr>
            <w:r>
              <w:t>≥95%</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项目实际成本</w:t>
            </w:r>
          </w:p>
        </w:tc>
        <w:tc>
          <w:tcPr>
            <w:tcW w:w="3430" w:type="dxa"/>
            <w:vAlign w:val="center"/>
          </w:tcPr>
          <w:p w:rsidR="00841974" w:rsidRDefault="00BA718E">
            <w:pPr>
              <w:pStyle w:val="2"/>
            </w:pPr>
            <w:r>
              <w:t>项目实际成本</w:t>
            </w:r>
          </w:p>
        </w:tc>
        <w:tc>
          <w:tcPr>
            <w:tcW w:w="2551" w:type="dxa"/>
            <w:vAlign w:val="center"/>
          </w:tcPr>
          <w:p w:rsidR="00841974" w:rsidRDefault="00BA718E">
            <w:pPr>
              <w:pStyle w:val="2"/>
            </w:pPr>
            <w:r>
              <w:t>≤68</w:t>
            </w:r>
            <w:r>
              <w:t>万元</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提升检察业务技能</w:t>
            </w:r>
          </w:p>
        </w:tc>
        <w:tc>
          <w:tcPr>
            <w:tcW w:w="3430" w:type="dxa"/>
            <w:vAlign w:val="center"/>
          </w:tcPr>
          <w:p w:rsidR="00841974" w:rsidRDefault="00BA718E">
            <w:pPr>
              <w:pStyle w:val="2"/>
            </w:pPr>
            <w:r>
              <w:t>提升检察业务技能</w:t>
            </w:r>
          </w:p>
        </w:tc>
        <w:tc>
          <w:tcPr>
            <w:tcW w:w="2551" w:type="dxa"/>
            <w:vAlign w:val="center"/>
          </w:tcPr>
          <w:p w:rsidR="00841974" w:rsidRDefault="00BA718E">
            <w:pPr>
              <w:pStyle w:val="2"/>
            </w:pPr>
            <w:r>
              <w:t>提升</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检察服务对象满意度</w:t>
            </w:r>
          </w:p>
        </w:tc>
        <w:tc>
          <w:tcPr>
            <w:tcW w:w="3430" w:type="dxa"/>
            <w:vAlign w:val="center"/>
          </w:tcPr>
          <w:p w:rsidR="00841974" w:rsidRDefault="00BA718E">
            <w:pPr>
              <w:pStyle w:val="2"/>
            </w:pPr>
            <w:r>
              <w:t>业务部门对检察业务书籍订阅满意度</w:t>
            </w:r>
          </w:p>
        </w:tc>
        <w:tc>
          <w:tcPr>
            <w:tcW w:w="2551" w:type="dxa"/>
            <w:vAlign w:val="center"/>
          </w:tcPr>
          <w:p w:rsidR="00841974" w:rsidRDefault="00BA718E">
            <w:pPr>
              <w:pStyle w:val="2"/>
            </w:pPr>
            <w:r>
              <w:t>≥95%</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4" w:name="_Toc157676057"/>
      <w:r>
        <w:rPr>
          <w:rFonts w:ascii="方正仿宋_GBK" w:eastAsia="方正仿宋_GBK" w:hAnsi="方正仿宋_GBK" w:cs="方正仿宋_GBK"/>
          <w:sz w:val="28"/>
        </w:rPr>
        <w:t>4.2024</w:t>
      </w:r>
      <w:r>
        <w:rPr>
          <w:rFonts w:ascii="方正仿宋_GBK" w:eastAsia="方正仿宋_GBK" w:hAnsi="方正仿宋_GBK" w:cs="方正仿宋_GBK"/>
          <w:sz w:val="28"/>
        </w:rPr>
        <w:t>年检察业务经费项目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2024</w:t>
            </w:r>
            <w:r>
              <w:t>年检察业务经费项目</w:t>
            </w:r>
            <w:r>
              <w:t>-2024</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116.70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116.70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保障两房及检察业务装备日常运行与维护；全院各部门出差及培训需求；检察听证需求；检察文书邮寄、电话费、光纤租赁需求等</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完成检察工作主责主业，严格履行法律监督职责，保证差旅、培训等检察工作顺利开展，提升检察办案业务水平。</w:t>
            </w:r>
          </w:p>
          <w:p w:rsidR="00841974" w:rsidRDefault="00BA718E">
            <w:pPr>
              <w:pStyle w:val="2"/>
            </w:pPr>
            <w:r>
              <w:t>2.</w:t>
            </w:r>
            <w:r>
              <w:t>做好刑事检察、民事检察、行政检察、公益诉讼、控告申诉检察及其他检务督察工作，负责看守所、监外执行（社区矫正）检察监督等工作，提升办案监督现代化水平。</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保障出差人数</w:t>
            </w:r>
          </w:p>
        </w:tc>
        <w:tc>
          <w:tcPr>
            <w:tcW w:w="3430" w:type="dxa"/>
            <w:vAlign w:val="center"/>
          </w:tcPr>
          <w:p w:rsidR="00841974" w:rsidRDefault="00BA718E">
            <w:pPr>
              <w:pStyle w:val="2"/>
            </w:pPr>
            <w:r>
              <w:t>保障出差人数</w:t>
            </w:r>
          </w:p>
        </w:tc>
        <w:tc>
          <w:tcPr>
            <w:tcW w:w="2551" w:type="dxa"/>
            <w:vAlign w:val="center"/>
          </w:tcPr>
          <w:p w:rsidR="00841974" w:rsidRDefault="00BA718E">
            <w:pPr>
              <w:pStyle w:val="2"/>
            </w:pPr>
            <w:r>
              <w:t>≥25</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年邮寄文件数量</w:t>
            </w:r>
          </w:p>
        </w:tc>
        <w:tc>
          <w:tcPr>
            <w:tcW w:w="3430" w:type="dxa"/>
            <w:vAlign w:val="center"/>
          </w:tcPr>
          <w:p w:rsidR="00841974" w:rsidRDefault="00BA718E">
            <w:pPr>
              <w:pStyle w:val="2"/>
            </w:pPr>
            <w:r>
              <w:t>年邮寄文件数量</w:t>
            </w:r>
          </w:p>
        </w:tc>
        <w:tc>
          <w:tcPr>
            <w:tcW w:w="2551" w:type="dxa"/>
            <w:vAlign w:val="center"/>
          </w:tcPr>
          <w:p w:rsidR="00841974" w:rsidRDefault="00BA718E">
            <w:pPr>
              <w:pStyle w:val="2"/>
            </w:pPr>
            <w:r>
              <w:t>≥2000</w:t>
            </w:r>
            <w:r>
              <w:t>次</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检察业务保障人数</w:t>
            </w:r>
          </w:p>
        </w:tc>
        <w:tc>
          <w:tcPr>
            <w:tcW w:w="3430" w:type="dxa"/>
            <w:vAlign w:val="center"/>
          </w:tcPr>
          <w:p w:rsidR="00841974" w:rsidRDefault="00BA718E">
            <w:pPr>
              <w:pStyle w:val="2"/>
            </w:pPr>
            <w:r>
              <w:t>检察业务保障人数</w:t>
            </w:r>
          </w:p>
        </w:tc>
        <w:tc>
          <w:tcPr>
            <w:tcW w:w="2551" w:type="dxa"/>
            <w:vAlign w:val="center"/>
          </w:tcPr>
          <w:p w:rsidR="00841974" w:rsidRDefault="00BA718E">
            <w:pPr>
              <w:pStyle w:val="2"/>
            </w:pPr>
            <w:r>
              <w:t>≥110</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培训人员合格率</w:t>
            </w:r>
          </w:p>
        </w:tc>
        <w:tc>
          <w:tcPr>
            <w:tcW w:w="3430" w:type="dxa"/>
            <w:vAlign w:val="center"/>
          </w:tcPr>
          <w:p w:rsidR="00841974" w:rsidRDefault="00BA718E">
            <w:pPr>
              <w:pStyle w:val="2"/>
            </w:pPr>
            <w:r>
              <w:t>培训人员合格率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维修验收合格率</w:t>
            </w:r>
          </w:p>
        </w:tc>
        <w:tc>
          <w:tcPr>
            <w:tcW w:w="3430" w:type="dxa"/>
            <w:vAlign w:val="center"/>
          </w:tcPr>
          <w:p w:rsidR="00841974" w:rsidRDefault="00BA718E">
            <w:pPr>
              <w:pStyle w:val="2"/>
            </w:pPr>
            <w:r>
              <w:t>维修验收合格率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维修完成及时率</w:t>
            </w:r>
          </w:p>
        </w:tc>
        <w:tc>
          <w:tcPr>
            <w:tcW w:w="3430" w:type="dxa"/>
            <w:vAlign w:val="center"/>
          </w:tcPr>
          <w:p w:rsidR="00841974" w:rsidRDefault="00BA718E">
            <w:pPr>
              <w:pStyle w:val="2"/>
            </w:pPr>
            <w:r>
              <w:t>维修完成及时率</w:t>
            </w:r>
          </w:p>
        </w:tc>
        <w:tc>
          <w:tcPr>
            <w:tcW w:w="2551" w:type="dxa"/>
            <w:vAlign w:val="center"/>
          </w:tcPr>
          <w:p w:rsidR="00841974" w:rsidRDefault="00BA718E">
            <w:pPr>
              <w:pStyle w:val="2"/>
            </w:pPr>
            <w:r>
              <w:t>≥95%</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招录及培训计划按期完成率</w:t>
            </w:r>
          </w:p>
        </w:tc>
        <w:tc>
          <w:tcPr>
            <w:tcW w:w="3430" w:type="dxa"/>
            <w:vAlign w:val="center"/>
          </w:tcPr>
          <w:p w:rsidR="00841974" w:rsidRDefault="00BA718E">
            <w:pPr>
              <w:pStyle w:val="2"/>
            </w:pPr>
            <w:r>
              <w:t>招录及培训计划按期完成率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项目实际成本</w:t>
            </w:r>
          </w:p>
        </w:tc>
        <w:tc>
          <w:tcPr>
            <w:tcW w:w="3430" w:type="dxa"/>
            <w:vAlign w:val="center"/>
          </w:tcPr>
          <w:p w:rsidR="00841974" w:rsidRDefault="00BA718E">
            <w:pPr>
              <w:pStyle w:val="2"/>
            </w:pPr>
            <w:r>
              <w:t>项目实际成本</w:t>
            </w:r>
          </w:p>
        </w:tc>
        <w:tc>
          <w:tcPr>
            <w:tcW w:w="2551" w:type="dxa"/>
            <w:vAlign w:val="center"/>
          </w:tcPr>
          <w:p w:rsidR="00841974" w:rsidRDefault="00BA718E">
            <w:pPr>
              <w:pStyle w:val="2"/>
            </w:pPr>
            <w:r>
              <w:t>≤116.7</w:t>
            </w:r>
            <w:r>
              <w:t>万元</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按差旅费等支出标准执行</w:t>
            </w:r>
          </w:p>
        </w:tc>
        <w:tc>
          <w:tcPr>
            <w:tcW w:w="3430" w:type="dxa"/>
            <w:vAlign w:val="center"/>
          </w:tcPr>
          <w:p w:rsidR="00841974" w:rsidRDefault="00BA718E">
            <w:pPr>
              <w:pStyle w:val="2"/>
            </w:pPr>
            <w:r>
              <w:t>按差旅费等支出标准执行率</w:t>
            </w:r>
          </w:p>
        </w:tc>
        <w:tc>
          <w:tcPr>
            <w:tcW w:w="2551" w:type="dxa"/>
            <w:vAlign w:val="center"/>
          </w:tcPr>
          <w:p w:rsidR="00841974" w:rsidRDefault="00BA718E">
            <w:pPr>
              <w:pStyle w:val="2"/>
            </w:pPr>
            <w:r>
              <w:t>≥100%</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营造良好的法治环境及检察形象</w:t>
            </w:r>
          </w:p>
        </w:tc>
        <w:tc>
          <w:tcPr>
            <w:tcW w:w="3430" w:type="dxa"/>
            <w:vAlign w:val="center"/>
          </w:tcPr>
          <w:p w:rsidR="00841974" w:rsidRDefault="00BA718E">
            <w:pPr>
              <w:pStyle w:val="2"/>
            </w:pPr>
            <w:r>
              <w:t>营造良好的法治环境及检察形象</w:t>
            </w:r>
          </w:p>
        </w:tc>
        <w:tc>
          <w:tcPr>
            <w:tcW w:w="2551" w:type="dxa"/>
            <w:vAlign w:val="center"/>
          </w:tcPr>
          <w:p w:rsidR="00841974" w:rsidRDefault="00BA718E">
            <w:pPr>
              <w:pStyle w:val="2"/>
            </w:pPr>
            <w:r>
              <w:t>提升</w:t>
            </w:r>
          </w:p>
        </w:tc>
      </w:tr>
      <w:tr w:rsidR="00EC3EDA" w:rsidTr="00EC3EDA">
        <w:trPr>
          <w:trHeight w:val="369"/>
          <w:jc w:val="center"/>
        </w:trPr>
        <w:tc>
          <w:tcPr>
            <w:tcW w:w="1276" w:type="dxa"/>
            <w:vAlign w:val="center"/>
          </w:tcPr>
          <w:p w:rsidR="00841974" w:rsidRDefault="00BA718E">
            <w:pPr>
              <w:pStyle w:val="3"/>
            </w:pPr>
            <w:r>
              <w:lastRenderedPageBreak/>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参加培训人员满意度</w:t>
            </w:r>
          </w:p>
        </w:tc>
        <w:tc>
          <w:tcPr>
            <w:tcW w:w="3430" w:type="dxa"/>
            <w:vAlign w:val="center"/>
          </w:tcPr>
          <w:p w:rsidR="00841974" w:rsidRDefault="00BA718E">
            <w:pPr>
              <w:pStyle w:val="2"/>
            </w:pPr>
            <w:r>
              <w:t>参加培训人员满意度</w:t>
            </w:r>
          </w:p>
        </w:tc>
        <w:tc>
          <w:tcPr>
            <w:tcW w:w="2551" w:type="dxa"/>
            <w:vAlign w:val="center"/>
          </w:tcPr>
          <w:p w:rsidR="00841974" w:rsidRDefault="00BA718E">
            <w:pPr>
              <w:pStyle w:val="2"/>
            </w:pPr>
            <w:r>
              <w:t>≥95%</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5" w:name="_Toc157676058"/>
      <w:r>
        <w:rPr>
          <w:rFonts w:ascii="方正仿宋_GBK" w:eastAsia="方正仿宋_GBK" w:hAnsi="方正仿宋_GBK" w:cs="方正仿宋_GBK"/>
          <w:sz w:val="28"/>
        </w:rPr>
        <w:t>5.2024</w:t>
      </w:r>
      <w:r>
        <w:rPr>
          <w:rFonts w:ascii="方正仿宋_GBK" w:eastAsia="方正仿宋_GBK" w:hAnsi="方正仿宋_GBK" w:cs="方正仿宋_GBK"/>
          <w:sz w:val="28"/>
        </w:rPr>
        <w:t>年检察业务装备购置项目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2024</w:t>
            </w:r>
            <w:r>
              <w:t>年检察业务装备购置项目</w:t>
            </w:r>
            <w:r>
              <w:t>-2024</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25.00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25.00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购买国产化办公设备和密评改造设备，保证检察业务办案需求</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完成检察工作网国密改造基本要求，提高检察工作网的密码安全性，符合天津市国家密码管理局以及市检察院关于检察工作网密码安全性的工作要求。</w:t>
            </w:r>
          </w:p>
          <w:p w:rsidR="00841974" w:rsidRDefault="00BA718E">
            <w:pPr>
              <w:pStyle w:val="2"/>
            </w:pPr>
            <w:r>
              <w:t>2.</w:t>
            </w:r>
            <w:r>
              <w:t>购置国产化办公设备，满足业务办案需求</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设备更新购置数量</w:t>
            </w:r>
          </w:p>
        </w:tc>
        <w:tc>
          <w:tcPr>
            <w:tcW w:w="3430" w:type="dxa"/>
            <w:vAlign w:val="center"/>
          </w:tcPr>
          <w:p w:rsidR="00841974" w:rsidRDefault="00BA718E">
            <w:pPr>
              <w:pStyle w:val="2"/>
            </w:pPr>
            <w:r>
              <w:t>设备更新购置数量</w:t>
            </w:r>
          </w:p>
        </w:tc>
        <w:tc>
          <w:tcPr>
            <w:tcW w:w="2551" w:type="dxa"/>
            <w:vAlign w:val="center"/>
          </w:tcPr>
          <w:p w:rsidR="00841974" w:rsidRDefault="00BA718E">
            <w:pPr>
              <w:pStyle w:val="2"/>
            </w:pPr>
            <w:r>
              <w:t>≥7</w:t>
            </w:r>
            <w:r>
              <w:t>台</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国产化设备</w:t>
            </w:r>
          </w:p>
        </w:tc>
        <w:tc>
          <w:tcPr>
            <w:tcW w:w="3430" w:type="dxa"/>
            <w:vAlign w:val="center"/>
          </w:tcPr>
          <w:p w:rsidR="00841974" w:rsidRDefault="00BA718E">
            <w:pPr>
              <w:pStyle w:val="2"/>
            </w:pPr>
            <w:r>
              <w:t>国产化设备</w:t>
            </w:r>
          </w:p>
        </w:tc>
        <w:tc>
          <w:tcPr>
            <w:tcW w:w="2551" w:type="dxa"/>
            <w:vAlign w:val="center"/>
          </w:tcPr>
          <w:p w:rsidR="00841974" w:rsidRDefault="00BA718E">
            <w:pPr>
              <w:pStyle w:val="2"/>
            </w:pPr>
            <w:r>
              <w:t>≥6</w:t>
            </w:r>
            <w:r>
              <w:t>台</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设备验收合格率</w:t>
            </w:r>
          </w:p>
        </w:tc>
        <w:tc>
          <w:tcPr>
            <w:tcW w:w="3430" w:type="dxa"/>
            <w:vAlign w:val="center"/>
          </w:tcPr>
          <w:p w:rsidR="00841974" w:rsidRDefault="00BA718E">
            <w:pPr>
              <w:pStyle w:val="2"/>
            </w:pPr>
            <w:r>
              <w:t>设备验收合格率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系统设备运行稳定率</w:t>
            </w:r>
          </w:p>
        </w:tc>
        <w:tc>
          <w:tcPr>
            <w:tcW w:w="3430" w:type="dxa"/>
            <w:vAlign w:val="center"/>
          </w:tcPr>
          <w:p w:rsidR="00841974" w:rsidRDefault="00BA718E">
            <w:pPr>
              <w:pStyle w:val="2"/>
            </w:pPr>
            <w:r>
              <w:t>系统设备运行稳定率</w:t>
            </w:r>
          </w:p>
        </w:tc>
        <w:tc>
          <w:tcPr>
            <w:tcW w:w="2551" w:type="dxa"/>
            <w:vAlign w:val="center"/>
          </w:tcPr>
          <w:p w:rsidR="00841974" w:rsidRDefault="00BA718E">
            <w:pPr>
              <w:pStyle w:val="2"/>
            </w:pPr>
            <w:r>
              <w:t>≥95%</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设备采购及时率</w:t>
            </w:r>
          </w:p>
        </w:tc>
        <w:tc>
          <w:tcPr>
            <w:tcW w:w="3430" w:type="dxa"/>
            <w:vAlign w:val="center"/>
          </w:tcPr>
          <w:p w:rsidR="00841974" w:rsidRDefault="00BA718E">
            <w:pPr>
              <w:pStyle w:val="2"/>
            </w:pPr>
            <w:r>
              <w:t>设备采购及时率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购置设备成本</w:t>
            </w:r>
          </w:p>
        </w:tc>
        <w:tc>
          <w:tcPr>
            <w:tcW w:w="3430" w:type="dxa"/>
            <w:vAlign w:val="center"/>
          </w:tcPr>
          <w:p w:rsidR="00841974" w:rsidRDefault="00BA718E">
            <w:pPr>
              <w:pStyle w:val="2"/>
            </w:pPr>
            <w:r>
              <w:t>购置国产化设备成本</w:t>
            </w:r>
          </w:p>
        </w:tc>
        <w:tc>
          <w:tcPr>
            <w:tcW w:w="2551" w:type="dxa"/>
            <w:vAlign w:val="center"/>
          </w:tcPr>
          <w:p w:rsidR="00841974" w:rsidRDefault="00BA718E">
            <w:pPr>
              <w:pStyle w:val="2"/>
            </w:pPr>
            <w:r>
              <w:t>≤5</w:t>
            </w:r>
            <w:r>
              <w:t>万</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保障检察业务开展</w:t>
            </w:r>
          </w:p>
        </w:tc>
        <w:tc>
          <w:tcPr>
            <w:tcW w:w="3430" w:type="dxa"/>
            <w:vAlign w:val="center"/>
          </w:tcPr>
          <w:p w:rsidR="00841974" w:rsidRDefault="00BA718E">
            <w:pPr>
              <w:pStyle w:val="2"/>
            </w:pPr>
            <w:r>
              <w:t>保障检察业务开展</w:t>
            </w:r>
          </w:p>
        </w:tc>
        <w:tc>
          <w:tcPr>
            <w:tcW w:w="2551" w:type="dxa"/>
            <w:vAlign w:val="center"/>
          </w:tcPr>
          <w:p w:rsidR="00841974" w:rsidRDefault="00BA718E">
            <w:pPr>
              <w:pStyle w:val="2"/>
            </w:pPr>
            <w:r>
              <w:t>提升</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检察服务对象满意度</w:t>
            </w:r>
          </w:p>
        </w:tc>
        <w:tc>
          <w:tcPr>
            <w:tcW w:w="3430" w:type="dxa"/>
            <w:vAlign w:val="center"/>
          </w:tcPr>
          <w:p w:rsidR="00841974" w:rsidRDefault="00BA718E">
            <w:pPr>
              <w:pStyle w:val="2"/>
            </w:pPr>
            <w:r>
              <w:t>检察服务对象满意度</w:t>
            </w:r>
          </w:p>
        </w:tc>
        <w:tc>
          <w:tcPr>
            <w:tcW w:w="2551" w:type="dxa"/>
            <w:vAlign w:val="center"/>
          </w:tcPr>
          <w:p w:rsidR="00841974" w:rsidRDefault="00BA718E">
            <w:pPr>
              <w:pStyle w:val="2"/>
            </w:pPr>
            <w:r>
              <w:t>≥95%</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6" w:name="_Toc157676059"/>
      <w:r>
        <w:rPr>
          <w:rFonts w:ascii="方正仿宋_GBK" w:eastAsia="方正仿宋_GBK" w:hAnsi="方正仿宋_GBK" w:cs="方正仿宋_GBK"/>
          <w:sz w:val="28"/>
        </w:rPr>
        <w:t>6.</w:t>
      </w:r>
      <w:r>
        <w:rPr>
          <w:rFonts w:ascii="方正仿宋_GBK" w:eastAsia="方正仿宋_GBK" w:hAnsi="方正仿宋_GBK" w:cs="方正仿宋_GBK"/>
          <w:sz w:val="28"/>
        </w:rPr>
        <w:t>检察办案业务经费</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检察办案业务经费</w:t>
            </w:r>
            <w:r>
              <w:t>-2023</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15.01</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15.01</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做好刑事检察、民事检察、行政检察、公益诉讼、控告申诉检察及其他检务督察工作，负责看守所、监外执行（社区矫正）检察监督等工作，提升办案监督现代化水平。</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完成检察工作主责主业，严格履行法律监督职责，确保检察工作顺利开展。</w:t>
            </w:r>
          </w:p>
          <w:p w:rsidR="00841974" w:rsidRDefault="00BA718E">
            <w:pPr>
              <w:pStyle w:val="2"/>
            </w:pPr>
            <w:r>
              <w:t>2.</w:t>
            </w:r>
            <w:r>
              <w:t>订阅检察业务书报杂志，不断提升办案能力。</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检察业务保障人数</w:t>
            </w:r>
          </w:p>
          <w:p w:rsidR="00841974" w:rsidRDefault="00841974">
            <w:pPr>
              <w:pStyle w:val="2"/>
            </w:pPr>
          </w:p>
          <w:p w:rsidR="00841974" w:rsidRDefault="00841974">
            <w:pPr>
              <w:pStyle w:val="2"/>
            </w:pPr>
          </w:p>
        </w:tc>
        <w:tc>
          <w:tcPr>
            <w:tcW w:w="3430" w:type="dxa"/>
            <w:vAlign w:val="center"/>
          </w:tcPr>
          <w:p w:rsidR="00841974" w:rsidRDefault="00BA718E">
            <w:pPr>
              <w:pStyle w:val="2"/>
            </w:pPr>
            <w:r>
              <w:t>检察业务保障人数</w:t>
            </w:r>
          </w:p>
          <w:p w:rsidR="00841974" w:rsidRDefault="00841974">
            <w:pPr>
              <w:pStyle w:val="2"/>
            </w:pPr>
          </w:p>
          <w:p w:rsidR="00841974" w:rsidRDefault="00841974">
            <w:pPr>
              <w:pStyle w:val="2"/>
            </w:pPr>
          </w:p>
        </w:tc>
        <w:tc>
          <w:tcPr>
            <w:tcW w:w="2551" w:type="dxa"/>
            <w:vAlign w:val="center"/>
          </w:tcPr>
          <w:p w:rsidR="00841974" w:rsidRDefault="00BA718E">
            <w:pPr>
              <w:pStyle w:val="2"/>
            </w:pPr>
            <w:r>
              <w:t>≥110</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培训人数</w:t>
            </w:r>
          </w:p>
        </w:tc>
        <w:tc>
          <w:tcPr>
            <w:tcW w:w="3430" w:type="dxa"/>
            <w:vAlign w:val="center"/>
          </w:tcPr>
          <w:p w:rsidR="00841974" w:rsidRDefault="00BA718E">
            <w:pPr>
              <w:pStyle w:val="2"/>
            </w:pPr>
            <w:r>
              <w:t>培训人数</w:t>
            </w:r>
          </w:p>
        </w:tc>
        <w:tc>
          <w:tcPr>
            <w:tcW w:w="2551" w:type="dxa"/>
            <w:vAlign w:val="center"/>
          </w:tcPr>
          <w:p w:rsidR="00841974" w:rsidRDefault="00BA718E">
            <w:pPr>
              <w:pStyle w:val="2"/>
            </w:pPr>
            <w:r>
              <w:t>≥2</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及时邮寄率</w:t>
            </w:r>
          </w:p>
        </w:tc>
        <w:tc>
          <w:tcPr>
            <w:tcW w:w="3430" w:type="dxa"/>
            <w:vAlign w:val="center"/>
          </w:tcPr>
          <w:p w:rsidR="00841974" w:rsidRDefault="00BA718E">
            <w:pPr>
              <w:pStyle w:val="2"/>
            </w:pPr>
            <w:r>
              <w:t>及时邮寄率</w:t>
            </w:r>
          </w:p>
        </w:tc>
        <w:tc>
          <w:tcPr>
            <w:tcW w:w="2551" w:type="dxa"/>
            <w:vAlign w:val="center"/>
          </w:tcPr>
          <w:p w:rsidR="00841974" w:rsidRDefault="00BA718E">
            <w:pPr>
              <w:pStyle w:val="2"/>
            </w:pPr>
            <w:r>
              <w:t>100</w:t>
            </w:r>
            <w:r>
              <w:t>百分比</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检察业务费支付及时率</w:t>
            </w:r>
          </w:p>
        </w:tc>
        <w:tc>
          <w:tcPr>
            <w:tcW w:w="3430" w:type="dxa"/>
            <w:vAlign w:val="center"/>
          </w:tcPr>
          <w:p w:rsidR="00841974" w:rsidRDefault="00BA718E">
            <w:pPr>
              <w:pStyle w:val="2"/>
            </w:pPr>
            <w:r>
              <w:t>检察业务费支付及时率</w:t>
            </w:r>
          </w:p>
        </w:tc>
        <w:tc>
          <w:tcPr>
            <w:tcW w:w="2551" w:type="dxa"/>
            <w:vAlign w:val="center"/>
          </w:tcPr>
          <w:p w:rsidR="00841974" w:rsidRDefault="00BA718E">
            <w:pPr>
              <w:pStyle w:val="2"/>
            </w:pPr>
            <w:r>
              <w:t>≥95</w:t>
            </w:r>
            <w:r>
              <w:t>百分比</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项目实际成本</w:t>
            </w:r>
          </w:p>
        </w:tc>
        <w:tc>
          <w:tcPr>
            <w:tcW w:w="3430" w:type="dxa"/>
            <w:vAlign w:val="center"/>
          </w:tcPr>
          <w:p w:rsidR="00841974" w:rsidRDefault="00BA718E">
            <w:pPr>
              <w:pStyle w:val="2"/>
            </w:pPr>
            <w:r>
              <w:t>项目实际成本</w:t>
            </w:r>
          </w:p>
        </w:tc>
        <w:tc>
          <w:tcPr>
            <w:tcW w:w="2551" w:type="dxa"/>
            <w:vAlign w:val="center"/>
          </w:tcPr>
          <w:p w:rsidR="00841974" w:rsidRDefault="00BA718E">
            <w:pPr>
              <w:pStyle w:val="2"/>
            </w:pPr>
            <w:r>
              <w:t>≤15.01</w:t>
            </w:r>
            <w:r>
              <w:t>万元</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经济效益指标</w:t>
            </w:r>
          </w:p>
        </w:tc>
        <w:tc>
          <w:tcPr>
            <w:tcW w:w="1332" w:type="dxa"/>
            <w:vAlign w:val="center"/>
          </w:tcPr>
          <w:p w:rsidR="00841974" w:rsidRDefault="00BA718E">
            <w:pPr>
              <w:pStyle w:val="2"/>
            </w:pPr>
            <w:r>
              <w:t>预算执行率</w:t>
            </w:r>
          </w:p>
        </w:tc>
        <w:tc>
          <w:tcPr>
            <w:tcW w:w="3430" w:type="dxa"/>
            <w:vAlign w:val="center"/>
          </w:tcPr>
          <w:p w:rsidR="00841974" w:rsidRDefault="00BA718E">
            <w:pPr>
              <w:pStyle w:val="2"/>
            </w:pPr>
            <w:r>
              <w:t>预算执行率</w:t>
            </w:r>
          </w:p>
        </w:tc>
        <w:tc>
          <w:tcPr>
            <w:tcW w:w="2551" w:type="dxa"/>
            <w:vAlign w:val="center"/>
          </w:tcPr>
          <w:p w:rsidR="00841974" w:rsidRDefault="00BA718E">
            <w:pPr>
              <w:pStyle w:val="2"/>
            </w:pPr>
            <w:r>
              <w:t>100</w:t>
            </w:r>
            <w:r>
              <w:t>百分比</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培训人员满意度</w:t>
            </w:r>
          </w:p>
        </w:tc>
        <w:tc>
          <w:tcPr>
            <w:tcW w:w="3430" w:type="dxa"/>
            <w:vAlign w:val="center"/>
          </w:tcPr>
          <w:p w:rsidR="00841974" w:rsidRDefault="00BA718E">
            <w:pPr>
              <w:pStyle w:val="2"/>
            </w:pPr>
            <w:r>
              <w:t>培训人员满意度</w:t>
            </w:r>
          </w:p>
        </w:tc>
        <w:tc>
          <w:tcPr>
            <w:tcW w:w="2551" w:type="dxa"/>
            <w:vAlign w:val="center"/>
          </w:tcPr>
          <w:p w:rsidR="00841974" w:rsidRDefault="00BA718E">
            <w:pPr>
              <w:pStyle w:val="2"/>
            </w:pPr>
            <w:r>
              <w:t>100</w:t>
            </w:r>
            <w:r>
              <w:t>百分比</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7" w:name="_Toc157676060"/>
      <w:r>
        <w:rPr>
          <w:rFonts w:ascii="方正仿宋_GBK" w:eastAsia="方正仿宋_GBK" w:hAnsi="方正仿宋_GBK" w:cs="方正仿宋_GBK"/>
          <w:sz w:val="28"/>
        </w:rPr>
        <w:t>7.</w:t>
      </w:r>
      <w:r>
        <w:rPr>
          <w:rFonts w:ascii="方正仿宋_GBK" w:eastAsia="方正仿宋_GBK" w:hAnsi="方正仿宋_GBK" w:cs="方正仿宋_GBK"/>
          <w:sz w:val="28"/>
        </w:rPr>
        <w:t>检察办案业务经费</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检察办案业务经费</w:t>
            </w:r>
            <w:r>
              <w:t>-2023</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29.50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29.50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做好刑事检察、民事检察、行政检察、公益诉讼、控告申诉检察及其他检务督察工作，负责看守所、监外执行（社区矫正）检察监督等工作，提升办案监督现代化水平。</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依法履行法律监督职责，对所辖刑事案件依法审查批准逮捕、决定逮捕、提起公诉，深入践行司法为民，全力维护社会稳定，促进社会公平正义。</w:t>
            </w:r>
          </w:p>
          <w:p w:rsidR="00841974" w:rsidRDefault="00BA718E">
            <w:pPr>
              <w:pStyle w:val="2"/>
            </w:pPr>
            <w:r>
              <w:t>2.</w:t>
            </w:r>
            <w:r>
              <w:t>做好本院机关经费、办案用房和办公用房等围绕检察工作而展开的检察辅助工作以及日常工作。</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保障出差人数</w:t>
            </w:r>
          </w:p>
        </w:tc>
        <w:tc>
          <w:tcPr>
            <w:tcW w:w="3430" w:type="dxa"/>
            <w:vAlign w:val="center"/>
          </w:tcPr>
          <w:p w:rsidR="00841974" w:rsidRDefault="00BA718E">
            <w:pPr>
              <w:pStyle w:val="2"/>
            </w:pPr>
            <w:r>
              <w:t>保障出差人数</w:t>
            </w:r>
          </w:p>
        </w:tc>
        <w:tc>
          <w:tcPr>
            <w:tcW w:w="2551" w:type="dxa"/>
            <w:vAlign w:val="center"/>
          </w:tcPr>
          <w:p w:rsidR="00841974" w:rsidRDefault="00BA718E">
            <w:pPr>
              <w:pStyle w:val="2"/>
            </w:pPr>
            <w:r>
              <w:t>≥15</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举办宣传活动次数</w:t>
            </w:r>
          </w:p>
        </w:tc>
        <w:tc>
          <w:tcPr>
            <w:tcW w:w="3430" w:type="dxa"/>
            <w:vAlign w:val="center"/>
          </w:tcPr>
          <w:p w:rsidR="00841974" w:rsidRDefault="00BA718E">
            <w:pPr>
              <w:pStyle w:val="2"/>
            </w:pPr>
            <w:r>
              <w:t>举办宣传活动次数</w:t>
            </w:r>
          </w:p>
        </w:tc>
        <w:tc>
          <w:tcPr>
            <w:tcW w:w="2551" w:type="dxa"/>
            <w:vAlign w:val="center"/>
          </w:tcPr>
          <w:p w:rsidR="00841974" w:rsidRDefault="00BA718E">
            <w:pPr>
              <w:pStyle w:val="2"/>
            </w:pPr>
            <w:r>
              <w:t>≥10</w:t>
            </w:r>
            <w:r>
              <w:t>次</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错误批捕率</w:t>
            </w:r>
          </w:p>
        </w:tc>
        <w:tc>
          <w:tcPr>
            <w:tcW w:w="3430" w:type="dxa"/>
            <w:vAlign w:val="center"/>
          </w:tcPr>
          <w:p w:rsidR="00841974" w:rsidRDefault="00BA718E">
            <w:pPr>
              <w:pStyle w:val="2"/>
            </w:pPr>
            <w:r>
              <w:t>错误批捕率</w:t>
            </w:r>
          </w:p>
        </w:tc>
        <w:tc>
          <w:tcPr>
            <w:tcW w:w="2551" w:type="dxa"/>
            <w:vAlign w:val="center"/>
          </w:tcPr>
          <w:p w:rsidR="00841974" w:rsidRDefault="00BA718E">
            <w:pPr>
              <w:pStyle w:val="2"/>
            </w:pPr>
            <w:r>
              <w:t>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宣传使用手册的验收合格率</w:t>
            </w:r>
          </w:p>
        </w:tc>
        <w:tc>
          <w:tcPr>
            <w:tcW w:w="3430" w:type="dxa"/>
            <w:vAlign w:val="center"/>
          </w:tcPr>
          <w:p w:rsidR="00841974" w:rsidRDefault="00BA718E">
            <w:pPr>
              <w:pStyle w:val="2"/>
            </w:pPr>
            <w:r>
              <w:t>宣传使用手册的验收合格率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平台与媒体宣传完成及时性</w:t>
            </w:r>
            <w:r>
              <w:t xml:space="preserve"> </w:t>
            </w:r>
          </w:p>
          <w:p w:rsidR="00841974" w:rsidRDefault="00841974">
            <w:pPr>
              <w:pStyle w:val="2"/>
            </w:pPr>
          </w:p>
          <w:p w:rsidR="00841974" w:rsidRDefault="00841974">
            <w:pPr>
              <w:pStyle w:val="2"/>
            </w:pPr>
          </w:p>
        </w:tc>
        <w:tc>
          <w:tcPr>
            <w:tcW w:w="3430" w:type="dxa"/>
            <w:vAlign w:val="center"/>
          </w:tcPr>
          <w:p w:rsidR="00841974" w:rsidRDefault="00BA718E">
            <w:pPr>
              <w:pStyle w:val="2"/>
            </w:pPr>
            <w:r>
              <w:t>平台与媒体宣传完成及时性</w:t>
            </w:r>
            <w:r>
              <w:t xml:space="preserve"> </w:t>
            </w:r>
          </w:p>
          <w:p w:rsidR="00841974" w:rsidRDefault="00841974">
            <w:pPr>
              <w:pStyle w:val="2"/>
            </w:pPr>
          </w:p>
          <w:p w:rsidR="00841974" w:rsidRDefault="00841974">
            <w:pPr>
              <w:pStyle w:val="2"/>
            </w:pPr>
          </w:p>
        </w:tc>
        <w:tc>
          <w:tcPr>
            <w:tcW w:w="2551" w:type="dxa"/>
            <w:vAlign w:val="center"/>
          </w:tcPr>
          <w:p w:rsidR="00841974" w:rsidRDefault="00BA718E">
            <w:pPr>
              <w:pStyle w:val="2"/>
            </w:pPr>
            <w:r>
              <w:t>≥95%</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资金支付及时性</w:t>
            </w:r>
          </w:p>
        </w:tc>
        <w:tc>
          <w:tcPr>
            <w:tcW w:w="3430" w:type="dxa"/>
            <w:vAlign w:val="center"/>
          </w:tcPr>
          <w:p w:rsidR="00841974" w:rsidRDefault="00BA718E">
            <w:pPr>
              <w:pStyle w:val="2"/>
            </w:pPr>
            <w:r>
              <w:t>资金支付及时性</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项目实际成本</w:t>
            </w:r>
          </w:p>
        </w:tc>
        <w:tc>
          <w:tcPr>
            <w:tcW w:w="3430" w:type="dxa"/>
            <w:vAlign w:val="center"/>
          </w:tcPr>
          <w:p w:rsidR="00841974" w:rsidRDefault="00BA718E">
            <w:pPr>
              <w:pStyle w:val="2"/>
            </w:pPr>
            <w:r>
              <w:t>项目实际成本</w:t>
            </w:r>
          </w:p>
        </w:tc>
        <w:tc>
          <w:tcPr>
            <w:tcW w:w="2551" w:type="dxa"/>
            <w:vAlign w:val="center"/>
          </w:tcPr>
          <w:p w:rsidR="00841974" w:rsidRDefault="00BA718E">
            <w:pPr>
              <w:pStyle w:val="2"/>
            </w:pPr>
            <w:r>
              <w:t>≤29.5</w:t>
            </w:r>
            <w:r>
              <w:t>万元</w:t>
            </w:r>
          </w:p>
        </w:tc>
      </w:tr>
      <w:tr w:rsidR="00EC3EDA" w:rsidTr="00EC3EDA">
        <w:trPr>
          <w:trHeight w:val="369"/>
          <w:jc w:val="center"/>
        </w:trPr>
        <w:tc>
          <w:tcPr>
            <w:tcW w:w="1276" w:type="dxa"/>
            <w:vAlign w:val="center"/>
          </w:tcPr>
          <w:p w:rsidR="00841974" w:rsidRDefault="00BA718E">
            <w:pPr>
              <w:pStyle w:val="3"/>
            </w:pPr>
            <w:r>
              <w:t>效益指标</w:t>
            </w:r>
          </w:p>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提升新媒体宣传效果</w:t>
            </w:r>
          </w:p>
        </w:tc>
        <w:tc>
          <w:tcPr>
            <w:tcW w:w="3430" w:type="dxa"/>
            <w:vAlign w:val="center"/>
          </w:tcPr>
          <w:p w:rsidR="00841974" w:rsidRDefault="00BA718E">
            <w:pPr>
              <w:pStyle w:val="2"/>
            </w:pPr>
            <w:r>
              <w:t>提升新媒体宣传效果</w:t>
            </w:r>
          </w:p>
        </w:tc>
        <w:tc>
          <w:tcPr>
            <w:tcW w:w="2551" w:type="dxa"/>
            <w:vAlign w:val="center"/>
          </w:tcPr>
          <w:p w:rsidR="00841974" w:rsidRDefault="00BA718E">
            <w:pPr>
              <w:pStyle w:val="2"/>
            </w:pPr>
            <w:r>
              <w:t>明显提升</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检察干警对报销情况的满意度</w:t>
            </w:r>
          </w:p>
        </w:tc>
        <w:tc>
          <w:tcPr>
            <w:tcW w:w="3430" w:type="dxa"/>
            <w:vAlign w:val="center"/>
          </w:tcPr>
          <w:p w:rsidR="00841974" w:rsidRDefault="00BA718E">
            <w:pPr>
              <w:pStyle w:val="2"/>
            </w:pPr>
            <w:r>
              <w:t>检察干警对报销情况的满意度</w:t>
            </w:r>
          </w:p>
        </w:tc>
        <w:tc>
          <w:tcPr>
            <w:tcW w:w="2551" w:type="dxa"/>
            <w:vAlign w:val="center"/>
          </w:tcPr>
          <w:p w:rsidR="00841974" w:rsidRDefault="00BA718E">
            <w:pPr>
              <w:pStyle w:val="2"/>
            </w:pPr>
            <w:r>
              <w:t>≥95%</w:t>
            </w:r>
          </w:p>
        </w:tc>
      </w:tr>
    </w:tbl>
    <w:p w:rsidR="00841974" w:rsidRDefault="00841974">
      <w:pPr>
        <w:sectPr w:rsidR="00841974">
          <w:pgSz w:w="11900" w:h="16840"/>
          <w:pgMar w:top="1984" w:right="1304" w:bottom="1134" w:left="1304" w:header="720" w:footer="720" w:gutter="0"/>
          <w:cols w:space="720"/>
        </w:sectPr>
      </w:pPr>
    </w:p>
    <w:p w:rsidR="00841974" w:rsidRDefault="00BA718E">
      <w:pPr>
        <w:jc w:val="center"/>
      </w:pPr>
      <w:r>
        <w:rPr>
          <w:rFonts w:ascii="方正仿宋_GBK" w:eastAsia="方正仿宋_GBK" w:hAnsi="方正仿宋_GBK" w:cs="方正仿宋_GBK"/>
          <w:sz w:val="28"/>
        </w:rPr>
        <w:lastRenderedPageBreak/>
        <w:t xml:space="preserve"> </w:t>
      </w:r>
    </w:p>
    <w:p w:rsidR="00841974" w:rsidRDefault="00BA718E">
      <w:pPr>
        <w:ind w:firstLine="560"/>
        <w:outlineLvl w:val="3"/>
      </w:pPr>
      <w:bookmarkStart w:id="8" w:name="_Toc157676061"/>
      <w:r>
        <w:rPr>
          <w:rFonts w:ascii="方正仿宋_GBK" w:eastAsia="方正仿宋_GBK" w:hAnsi="方正仿宋_GBK" w:cs="方正仿宋_GBK"/>
          <w:sz w:val="28"/>
        </w:rPr>
        <w:t>8.</w:t>
      </w:r>
      <w:r>
        <w:rPr>
          <w:rFonts w:ascii="方正仿宋_GBK" w:eastAsia="方正仿宋_GBK" w:hAnsi="方正仿宋_GBK" w:cs="方正仿宋_GBK"/>
          <w:sz w:val="28"/>
        </w:rPr>
        <w:t>司法救助经费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C3EDA" w:rsidTr="00EC3ED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41974" w:rsidRDefault="00BA718E">
            <w:pPr>
              <w:pStyle w:val="5"/>
            </w:pPr>
            <w:r>
              <w:t>256101</w:t>
            </w:r>
            <w:r>
              <w:t>天津市河北区人民检察院</w:t>
            </w:r>
          </w:p>
        </w:tc>
        <w:tc>
          <w:tcPr>
            <w:tcW w:w="1276" w:type="dxa"/>
            <w:tcBorders>
              <w:top w:val="single" w:sz="6" w:space="0" w:color="FFFFFF"/>
              <w:left w:val="single" w:sz="6" w:space="0" w:color="FFFFFF"/>
              <w:right w:val="single" w:sz="6" w:space="0" w:color="FFFFFF"/>
            </w:tcBorders>
            <w:vAlign w:val="center"/>
          </w:tcPr>
          <w:p w:rsidR="00841974" w:rsidRDefault="00BA718E">
            <w:pPr>
              <w:pStyle w:val="4"/>
            </w:pPr>
            <w:r>
              <w:t>单位：万元</w:t>
            </w:r>
          </w:p>
        </w:tc>
      </w:tr>
      <w:tr w:rsidR="00EC3EDA" w:rsidTr="00EC3EDA">
        <w:trPr>
          <w:trHeight w:val="369"/>
          <w:jc w:val="center"/>
        </w:trPr>
        <w:tc>
          <w:tcPr>
            <w:tcW w:w="1276" w:type="dxa"/>
            <w:vAlign w:val="center"/>
          </w:tcPr>
          <w:p w:rsidR="00841974" w:rsidRDefault="00BA718E">
            <w:pPr>
              <w:pStyle w:val="1"/>
            </w:pPr>
            <w:r>
              <w:t>项目名称</w:t>
            </w:r>
          </w:p>
        </w:tc>
        <w:tc>
          <w:tcPr>
            <w:tcW w:w="8589" w:type="dxa"/>
            <w:gridSpan w:val="6"/>
            <w:vAlign w:val="center"/>
          </w:tcPr>
          <w:p w:rsidR="00841974" w:rsidRDefault="00BA718E">
            <w:pPr>
              <w:pStyle w:val="2"/>
            </w:pPr>
            <w:r>
              <w:t>司法救助经费</w:t>
            </w:r>
            <w:r>
              <w:t>-2024</w:t>
            </w:r>
            <w:r>
              <w:t>中央</w:t>
            </w:r>
          </w:p>
        </w:tc>
      </w:tr>
      <w:tr w:rsidR="00841974">
        <w:trPr>
          <w:trHeight w:val="369"/>
          <w:jc w:val="center"/>
        </w:trPr>
        <w:tc>
          <w:tcPr>
            <w:tcW w:w="1276" w:type="dxa"/>
            <w:vMerge w:val="restart"/>
            <w:vAlign w:val="center"/>
          </w:tcPr>
          <w:p w:rsidR="00841974" w:rsidRDefault="00BA718E">
            <w:pPr>
              <w:pStyle w:val="1"/>
            </w:pPr>
            <w:r>
              <w:t>预算规模及资金用途</w:t>
            </w:r>
          </w:p>
        </w:tc>
        <w:tc>
          <w:tcPr>
            <w:tcW w:w="1276" w:type="dxa"/>
            <w:vAlign w:val="center"/>
          </w:tcPr>
          <w:p w:rsidR="00841974" w:rsidRDefault="00BA718E">
            <w:pPr>
              <w:pStyle w:val="1"/>
            </w:pPr>
            <w:r>
              <w:t>预算数</w:t>
            </w:r>
          </w:p>
        </w:tc>
        <w:tc>
          <w:tcPr>
            <w:tcW w:w="1332" w:type="dxa"/>
            <w:vAlign w:val="center"/>
          </w:tcPr>
          <w:p w:rsidR="00841974" w:rsidRDefault="00BA718E">
            <w:pPr>
              <w:pStyle w:val="2"/>
            </w:pPr>
            <w:r>
              <w:t>13.00</w:t>
            </w:r>
          </w:p>
        </w:tc>
        <w:tc>
          <w:tcPr>
            <w:tcW w:w="1587" w:type="dxa"/>
            <w:vAlign w:val="center"/>
          </w:tcPr>
          <w:p w:rsidR="00841974" w:rsidRDefault="00BA718E">
            <w:pPr>
              <w:pStyle w:val="1"/>
            </w:pPr>
            <w:r>
              <w:t>其中：财政</w:t>
            </w:r>
            <w:r>
              <w:t xml:space="preserve">    </w:t>
            </w:r>
            <w:r>
              <w:t>资金</w:t>
            </w:r>
          </w:p>
        </w:tc>
        <w:tc>
          <w:tcPr>
            <w:tcW w:w="1843" w:type="dxa"/>
            <w:vAlign w:val="center"/>
          </w:tcPr>
          <w:p w:rsidR="00841974" w:rsidRDefault="00BA718E">
            <w:pPr>
              <w:pStyle w:val="2"/>
            </w:pPr>
            <w:r>
              <w:t>13.00</w:t>
            </w:r>
          </w:p>
        </w:tc>
        <w:tc>
          <w:tcPr>
            <w:tcW w:w="1276" w:type="dxa"/>
            <w:vAlign w:val="center"/>
          </w:tcPr>
          <w:p w:rsidR="00841974" w:rsidRDefault="00BA718E">
            <w:pPr>
              <w:pStyle w:val="1"/>
            </w:pPr>
            <w:r>
              <w:t>其他资金</w:t>
            </w:r>
          </w:p>
        </w:tc>
        <w:tc>
          <w:tcPr>
            <w:tcW w:w="1276" w:type="dxa"/>
            <w:vAlign w:val="center"/>
          </w:tcPr>
          <w:p w:rsidR="00841974" w:rsidRDefault="00BA718E">
            <w:pPr>
              <w:pStyle w:val="2"/>
            </w:pPr>
            <w:r>
              <w:t xml:space="preserve"> </w:t>
            </w:r>
          </w:p>
        </w:tc>
      </w:tr>
      <w:tr w:rsidR="00EC3EDA" w:rsidTr="00EC3EDA">
        <w:trPr>
          <w:trHeight w:val="369"/>
          <w:jc w:val="center"/>
        </w:trPr>
        <w:tc>
          <w:tcPr>
            <w:tcW w:w="1276" w:type="dxa"/>
            <w:vMerge/>
          </w:tcPr>
          <w:p w:rsidR="00841974" w:rsidRDefault="00841974"/>
        </w:tc>
        <w:tc>
          <w:tcPr>
            <w:tcW w:w="8589" w:type="dxa"/>
            <w:gridSpan w:val="6"/>
            <w:vAlign w:val="center"/>
          </w:tcPr>
          <w:p w:rsidR="00841974" w:rsidRDefault="00BA718E">
            <w:pPr>
              <w:pStyle w:val="2"/>
            </w:pPr>
            <w:r>
              <w:t>为贯彻落实好检察机关在办案过程中对急迫困难当事人的救助工作，根据《人民检察院国家司法救助工作细则</w:t>
            </w:r>
            <w:r>
              <w:t>(</w:t>
            </w:r>
            <w:r>
              <w:t>试行</w:t>
            </w:r>
            <w:r>
              <w:t>)</w:t>
            </w:r>
            <w:r>
              <w:t>》和《天津市检察机关国家司法救助工作办法</w:t>
            </w:r>
            <w:r>
              <w:t>(</w:t>
            </w:r>
            <w:r>
              <w:t>试行</w:t>
            </w:r>
            <w:r>
              <w:t>)</w:t>
            </w:r>
            <w:r>
              <w:t>》，依法开展国家司法救助工作。</w:t>
            </w:r>
          </w:p>
        </w:tc>
      </w:tr>
      <w:tr w:rsidR="00EC3EDA" w:rsidTr="00EC3EDA">
        <w:trPr>
          <w:trHeight w:val="369"/>
          <w:jc w:val="center"/>
        </w:trPr>
        <w:tc>
          <w:tcPr>
            <w:tcW w:w="1276" w:type="dxa"/>
            <w:vAlign w:val="center"/>
          </w:tcPr>
          <w:p w:rsidR="00841974" w:rsidRDefault="00BA718E">
            <w:pPr>
              <w:pStyle w:val="1"/>
            </w:pPr>
            <w:r>
              <w:t>绩效目标</w:t>
            </w:r>
          </w:p>
        </w:tc>
        <w:tc>
          <w:tcPr>
            <w:tcW w:w="8589" w:type="dxa"/>
            <w:gridSpan w:val="6"/>
            <w:vAlign w:val="center"/>
          </w:tcPr>
          <w:p w:rsidR="00841974" w:rsidRDefault="00BA718E">
            <w:pPr>
              <w:pStyle w:val="2"/>
            </w:pPr>
            <w:r>
              <w:t>1.</w:t>
            </w:r>
            <w:r>
              <w:t>通过国家司法救助工作，对在办案过程中的急迫困难当事人开展救助，有利于提高检察机关案件办理质效，给予家庭生活困难当事人救济。</w:t>
            </w:r>
          </w:p>
          <w:p w:rsidR="00841974" w:rsidRDefault="00BA718E">
            <w:pPr>
              <w:pStyle w:val="2"/>
            </w:pPr>
            <w:r>
              <w:t>2.</w:t>
            </w:r>
            <w:r>
              <w:t>及时申请、发放司法救助金，通过项目实施对保障社会稳定，维护公平正义提供积极助力。</w:t>
            </w:r>
          </w:p>
        </w:tc>
      </w:tr>
    </w:tbl>
    <w:p w:rsidR="00841974" w:rsidRDefault="00BA718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C3EDA" w:rsidTr="00EC3EDA">
        <w:trPr>
          <w:trHeight w:val="397"/>
          <w:tblHeader/>
          <w:jc w:val="center"/>
        </w:trPr>
        <w:tc>
          <w:tcPr>
            <w:tcW w:w="1276" w:type="dxa"/>
            <w:vAlign w:val="center"/>
          </w:tcPr>
          <w:p w:rsidR="00841974" w:rsidRDefault="00BA718E">
            <w:pPr>
              <w:pStyle w:val="1"/>
            </w:pPr>
            <w:r>
              <w:t>一级指标</w:t>
            </w:r>
          </w:p>
        </w:tc>
        <w:tc>
          <w:tcPr>
            <w:tcW w:w="1276" w:type="dxa"/>
            <w:vAlign w:val="center"/>
          </w:tcPr>
          <w:p w:rsidR="00841974" w:rsidRDefault="00BA718E">
            <w:pPr>
              <w:pStyle w:val="1"/>
            </w:pPr>
            <w:r>
              <w:t>二级指标</w:t>
            </w:r>
          </w:p>
        </w:tc>
        <w:tc>
          <w:tcPr>
            <w:tcW w:w="1332" w:type="dxa"/>
            <w:vAlign w:val="center"/>
          </w:tcPr>
          <w:p w:rsidR="00841974" w:rsidRDefault="00BA718E">
            <w:pPr>
              <w:pStyle w:val="1"/>
            </w:pPr>
            <w:r>
              <w:t>三级指标</w:t>
            </w:r>
          </w:p>
        </w:tc>
        <w:tc>
          <w:tcPr>
            <w:tcW w:w="3430" w:type="dxa"/>
            <w:vAlign w:val="center"/>
          </w:tcPr>
          <w:p w:rsidR="00841974" w:rsidRDefault="00BA718E">
            <w:pPr>
              <w:pStyle w:val="1"/>
            </w:pPr>
            <w:r>
              <w:t>绩效指标描述</w:t>
            </w:r>
          </w:p>
        </w:tc>
        <w:tc>
          <w:tcPr>
            <w:tcW w:w="2551" w:type="dxa"/>
            <w:vAlign w:val="center"/>
          </w:tcPr>
          <w:p w:rsidR="00841974" w:rsidRDefault="00BA718E">
            <w:pPr>
              <w:pStyle w:val="1"/>
            </w:pPr>
            <w:r>
              <w:t>指标值</w:t>
            </w:r>
          </w:p>
        </w:tc>
      </w:tr>
      <w:tr w:rsidR="00EC3EDA" w:rsidTr="00EC3EDA">
        <w:trPr>
          <w:trHeight w:val="369"/>
          <w:jc w:val="center"/>
        </w:trPr>
        <w:tc>
          <w:tcPr>
            <w:tcW w:w="1276" w:type="dxa"/>
            <w:vMerge w:val="restart"/>
            <w:vAlign w:val="center"/>
          </w:tcPr>
          <w:p w:rsidR="00841974" w:rsidRDefault="00BA718E">
            <w:pPr>
              <w:pStyle w:val="3"/>
            </w:pPr>
            <w:r>
              <w:t>产出指标</w:t>
            </w:r>
          </w:p>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救助人数</w:t>
            </w:r>
          </w:p>
        </w:tc>
        <w:tc>
          <w:tcPr>
            <w:tcW w:w="3430" w:type="dxa"/>
            <w:vAlign w:val="center"/>
          </w:tcPr>
          <w:p w:rsidR="00841974" w:rsidRDefault="00BA718E">
            <w:pPr>
              <w:pStyle w:val="2"/>
            </w:pPr>
            <w:r>
              <w:t>救助人数</w:t>
            </w:r>
          </w:p>
        </w:tc>
        <w:tc>
          <w:tcPr>
            <w:tcW w:w="2551" w:type="dxa"/>
            <w:vAlign w:val="center"/>
          </w:tcPr>
          <w:p w:rsidR="00841974" w:rsidRDefault="00BA718E">
            <w:pPr>
              <w:pStyle w:val="2"/>
            </w:pPr>
            <w:r>
              <w:t>≥30</w:t>
            </w:r>
            <w:r>
              <w:t>人</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数量指标</w:t>
            </w:r>
          </w:p>
        </w:tc>
        <w:tc>
          <w:tcPr>
            <w:tcW w:w="1332" w:type="dxa"/>
            <w:vAlign w:val="center"/>
          </w:tcPr>
          <w:p w:rsidR="00841974" w:rsidRDefault="00BA718E">
            <w:pPr>
              <w:pStyle w:val="2"/>
            </w:pPr>
            <w:r>
              <w:t>保障案件数量</w:t>
            </w:r>
          </w:p>
        </w:tc>
        <w:tc>
          <w:tcPr>
            <w:tcW w:w="3430" w:type="dxa"/>
            <w:vAlign w:val="center"/>
          </w:tcPr>
          <w:p w:rsidR="00841974" w:rsidRDefault="00BA718E">
            <w:pPr>
              <w:pStyle w:val="2"/>
            </w:pPr>
            <w:r>
              <w:t>司法救助案件数</w:t>
            </w:r>
          </w:p>
        </w:tc>
        <w:tc>
          <w:tcPr>
            <w:tcW w:w="2551" w:type="dxa"/>
            <w:vAlign w:val="center"/>
          </w:tcPr>
          <w:p w:rsidR="00841974" w:rsidRDefault="00BA718E">
            <w:pPr>
              <w:pStyle w:val="2"/>
            </w:pPr>
            <w:r>
              <w:t>≥30</w:t>
            </w:r>
            <w:r>
              <w:t>件</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救助资金发放合规率</w:t>
            </w:r>
          </w:p>
        </w:tc>
        <w:tc>
          <w:tcPr>
            <w:tcW w:w="3430" w:type="dxa"/>
            <w:vAlign w:val="center"/>
          </w:tcPr>
          <w:p w:rsidR="00841974" w:rsidRDefault="00BA718E">
            <w:pPr>
              <w:pStyle w:val="2"/>
            </w:pPr>
            <w:r>
              <w:t>救助资金发放合规率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质量指标</w:t>
            </w:r>
          </w:p>
        </w:tc>
        <w:tc>
          <w:tcPr>
            <w:tcW w:w="1332" w:type="dxa"/>
            <w:vAlign w:val="center"/>
          </w:tcPr>
          <w:p w:rsidR="00841974" w:rsidRDefault="00BA718E">
            <w:pPr>
              <w:pStyle w:val="2"/>
            </w:pPr>
            <w:r>
              <w:t>专业严谨、合法合规</w:t>
            </w:r>
          </w:p>
        </w:tc>
        <w:tc>
          <w:tcPr>
            <w:tcW w:w="3430" w:type="dxa"/>
            <w:vAlign w:val="center"/>
          </w:tcPr>
          <w:p w:rsidR="00841974" w:rsidRDefault="00BA718E">
            <w:pPr>
              <w:pStyle w:val="2"/>
            </w:pPr>
            <w:r>
              <w:t>司法救助案件办理程序合法率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时效指标</w:t>
            </w:r>
          </w:p>
        </w:tc>
        <w:tc>
          <w:tcPr>
            <w:tcW w:w="1332" w:type="dxa"/>
            <w:vAlign w:val="center"/>
          </w:tcPr>
          <w:p w:rsidR="00841974" w:rsidRDefault="00BA718E">
            <w:pPr>
              <w:pStyle w:val="2"/>
            </w:pPr>
            <w:r>
              <w:t>救助资金发放及时率</w:t>
            </w:r>
          </w:p>
        </w:tc>
        <w:tc>
          <w:tcPr>
            <w:tcW w:w="3430" w:type="dxa"/>
            <w:vAlign w:val="center"/>
          </w:tcPr>
          <w:p w:rsidR="00841974" w:rsidRDefault="00BA718E">
            <w:pPr>
              <w:pStyle w:val="2"/>
            </w:pPr>
            <w:r>
              <w:t>救助资金发放及时率</w:t>
            </w:r>
          </w:p>
        </w:tc>
        <w:tc>
          <w:tcPr>
            <w:tcW w:w="2551" w:type="dxa"/>
            <w:vAlign w:val="center"/>
          </w:tcPr>
          <w:p w:rsidR="00841974" w:rsidRDefault="00BA718E">
            <w:pPr>
              <w:pStyle w:val="2"/>
            </w:pPr>
            <w:r>
              <w:t>100%</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司法救助金额</w:t>
            </w:r>
          </w:p>
        </w:tc>
        <w:tc>
          <w:tcPr>
            <w:tcW w:w="3430" w:type="dxa"/>
            <w:vAlign w:val="center"/>
          </w:tcPr>
          <w:p w:rsidR="00841974" w:rsidRDefault="00BA718E">
            <w:pPr>
              <w:pStyle w:val="2"/>
            </w:pPr>
            <w:r>
              <w:t>司法救助金额</w:t>
            </w:r>
          </w:p>
        </w:tc>
        <w:tc>
          <w:tcPr>
            <w:tcW w:w="2551" w:type="dxa"/>
            <w:vAlign w:val="center"/>
          </w:tcPr>
          <w:p w:rsidR="00841974" w:rsidRDefault="00BA718E">
            <w:pPr>
              <w:pStyle w:val="2"/>
            </w:pPr>
            <w:r>
              <w:t>≤13</w:t>
            </w:r>
            <w:r>
              <w:t>万</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成本指标</w:t>
            </w:r>
          </w:p>
        </w:tc>
        <w:tc>
          <w:tcPr>
            <w:tcW w:w="1332" w:type="dxa"/>
            <w:vAlign w:val="center"/>
          </w:tcPr>
          <w:p w:rsidR="00841974" w:rsidRDefault="00BA718E">
            <w:pPr>
              <w:pStyle w:val="2"/>
            </w:pPr>
            <w:r>
              <w:t>人均年单位成本</w:t>
            </w:r>
          </w:p>
        </w:tc>
        <w:tc>
          <w:tcPr>
            <w:tcW w:w="3430" w:type="dxa"/>
            <w:vAlign w:val="center"/>
          </w:tcPr>
          <w:p w:rsidR="00841974" w:rsidRDefault="00BA718E">
            <w:pPr>
              <w:pStyle w:val="2"/>
            </w:pPr>
            <w:r>
              <w:t>人均救助标准</w:t>
            </w:r>
          </w:p>
        </w:tc>
        <w:tc>
          <w:tcPr>
            <w:tcW w:w="2551" w:type="dxa"/>
            <w:vAlign w:val="center"/>
          </w:tcPr>
          <w:p w:rsidR="00841974" w:rsidRDefault="00BA718E">
            <w:pPr>
              <w:pStyle w:val="2"/>
            </w:pPr>
            <w:r>
              <w:t>≤5000</w:t>
            </w:r>
            <w:r>
              <w:t>元</w:t>
            </w:r>
          </w:p>
        </w:tc>
      </w:tr>
      <w:tr w:rsidR="00EC3EDA" w:rsidTr="00EC3EDA">
        <w:trPr>
          <w:trHeight w:val="369"/>
          <w:jc w:val="center"/>
        </w:trPr>
        <w:tc>
          <w:tcPr>
            <w:tcW w:w="1276" w:type="dxa"/>
            <w:vMerge w:val="restart"/>
            <w:vAlign w:val="center"/>
          </w:tcPr>
          <w:p w:rsidR="00841974" w:rsidRDefault="00BA718E">
            <w:pPr>
              <w:pStyle w:val="3"/>
            </w:pPr>
            <w:r>
              <w:t>效益指标</w:t>
            </w:r>
          </w:p>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改善救助对象生活</w:t>
            </w:r>
          </w:p>
        </w:tc>
        <w:tc>
          <w:tcPr>
            <w:tcW w:w="3430" w:type="dxa"/>
            <w:vAlign w:val="center"/>
          </w:tcPr>
          <w:p w:rsidR="00841974" w:rsidRDefault="00BA718E">
            <w:pPr>
              <w:pStyle w:val="2"/>
            </w:pPr>
            <w:r>
              <w:t>改善救助对象生活</w:t>
            </w:r>
          </w:p>
        </w:tc>
        <w:tc>
          <w:tcPr>
            <w:tcW w:w="2551" w:type="dxa"/>
            <w:vAlign w:val="center"/>
          </w:tcPr>
          <w:p w:rsidR="00841974" w:rsidRDefault="00BA718E">
            <w:pPr>
              <w:pStyle w:val="2"/>
            </w:pPr>
            <w:r>
              <w:t>改善</w:t>
            </w:r>
          </w:p>
        </w:tc>
      </w:tr>
      <w:tr w:rsidR="00EC3EDA" w:rsidTr="00EC3EDA">
        <w:trPr>
          <w:trHeight w:val="369"/>
          <w:jc w:val="center"/>
        </w:trPr>
        <w:tc>
          <w:tcPr>
            <w:tcW w:w="1276" w:type="dxa"/>
            <w:vMerge/>
            <w:vAlign w:val="center"/>
          </w:tcPr>
          <w:p w:rsidR="00841974" w:rsidRDefault="00841974"/>
        </w:tc>
        <w:tc>
          <w:tcPr>
            <w:tcW w:w="1276" w:type="dxa"/>
            <w:vAlign w:val="center"/>
          </w:tcPr>
          <w:p w:rsidR="00841974" w:rsidRDefault="00BA718E">
            <w:pPr>
              <w:pStyle w:val="2"/>
            </w:pPr>
            <w:r>
              <w:t>社会效益指标</w:t>
            </w:r>
          </w:p>
        </w:tc>
        <w:tc>
          <w:tcPr>
            <w:tcW w:w="1332" w:type="dxa"/>
            <w:vAlign w:val="center"/>
          </w:tcPr>
          <w:p w:rsidR="00841974" w:rsidRDefault="00BA718E">
            <w:pPr>
              <w:pStyle w:val="2"/>
            </w:pPr>
            <w:r>
              <w:t>服判息诉率</w:t>
            </w:r>
          </w:p>
        </w:tc>
        <w:tc>
          <w:tcPr>
            <w:tcW w:w="3430" w:type="dxa"/>
            <w:vAlign w:val="center"/>
          </w:tcPr>
          <w:p w:rsidR="00841974" w:rsidRDefault="00BA718E">
            <w:pPr>
              <w:pStyle w:val="2"/>
            </w:pPr>
            <w:r>
              <w:t>服判息诉率</w:t>
            </w:r>
          </w:p>
        </w:tc>
        <w:tc>
          <w:tcPr>
            <w:tcW w:w="2551" w:type="dxa"/>
            <w:vAlign w:val="center"/>
          </w:tcPr>
          <w:p w:rsidR="00841974" w:rsidRDefault="00BA718E">
            <w:pPr>
              <w:pStyle w:val="2"/>
            </w:pPr>
            <w:r>
              <w:t>100%</w:t>
            </w:r>
          </w:p>
        </w:tc>
      </w:tr>
      <w:tr w:rsidR="00EC3EDA" w:rsidTr="00EC3EDA">
        <w:trPr>
          <w:trHeight w:val="369"/>
          <w:jc w:val="center"/>
        </w:trPr>
        <w:tc>
          <w:tcPr>
            <w:tcW w:w="1276" w:type="dxa"/>
            <w:vAlign w:val="center"/>
          </w:tcPr>
          <w:p w:rsidR="00841974" w:rsidRDefault="00BA718E">
            <w:pPr>
              <w:pStyle w:val="3"/>
            </w:pPr>
            <w:r>
              <w:t>满意度指标</w:t>
            </w:r>
          </w:p>
        </w:tc>
        <w:tc>
          <w:tcPr>
            <w:tcW w:w="1276" w:type="dxa"/>
            <w:vAlign w:val="center"/>
          </w:tcPr>
          <w:p w:rsidR="00841974" w:rsidRDefault="00BA718E">
            <w:pPr>
              <w:pStyle w:val="2"/>
            </w:pPr>
            <w:r>
              <w:t>服务对象满意度指标</w:t>
            </w:r>
          </w:p>
        </w:tc>
        <w:tc>
          <w:tcPr>
            <w:tcW w:w="1332" w:type="dxa"/>
            <w:vAlign w:val="center"/>
          </w:tcPr>
          <w:p w:rsidR="00841974" w:rsidRDefault="00BA718E">
            <w:pPr>
              <w:pStyle w:val="2"/>
            </w:pPr>
            <w:r>
              <w:t>被救助对象满意度</w:t>
            </w:r>
          </w:p>
        </w:tc>
        <w:tc>
          <w:tcPr>
            <w:tcW w:w="3430" w:type="dxa"/>
            <w:vAlign w:val="center"/>
          </w:tcPr>
          <w:p w:rsidR="00841974" w:rsidRDefault="00BA718E">
            <w:pPr>
              <w:pStyle w:val="2"/>
            </w:pPr>
            <w:r>
              <w:t>被救助对象满意度</w:t>
            </w:r>
          </w:p>
        </w:tc>
        <w:tc>
          <w:tcPr>
            <w:tcW w:w="2551" w:type="dxa"/>
            <w:vAlign w:val="center"/>
          </w:tcPr>
          <w:p w:rsidR="00841974" w:rsidRDefault="00BA718E">
            <w:pPr>
              <w:pStyle w:val="2"/>
            </w:pPr>
            <w:r>
              <w:t>≥95%</w:t>
            </w:r>
          </w:p>
        </w:tc>
      </w:tr>
    </w:tbl>
    <w:p w:rsidR="00841974" w:rsidRDefault="00841974"/>
    <w:sectPr w:rsidR="0084197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8E" w:rsidRDefault="00BA718E">
      <w:r>
        <w:separator/>
      </w:r>
    </w:p>
  </w:endnote>
  <w:endnote w:type="continuationSeparator" w:id="0">
    <w:p w:rsidR="00BA718E" w:rsidRDefault="00BA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74" w:rsidRDefault="00BA718E">
    <w:r>
      <w:fldChar w:fldCharType="begin"/>
    </w:r>
    <w:r>
      <w:instrText>PAGE "page number"</w:instrText>
    </w:r>
    <w:r>
      <w:fldChar w:fldCharType="separate"/>
    </w:r>
    <w:r w:rsidR="00EC3EDA">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74" w:rsidRPr="00EC3EDA" w:rsidRDefault="00841974" w:rsidP="00EC3E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8E" w:rsidRDefault="00BA718E">
      <w:r>
        <w:separator/>
      </w:r>
    </w:p>
  </w:footnote>
  <w:footnote w:type="continuationSeparator" w:id="0">
    <w:p w:rsidR="00BA718E" w:rsidRDefault="00BA7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1C8F"/>
    <w:multiLevelType w:val="multilevel"/>
    <w:tmpl w:val="9D3698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1CE40D2"/>
    <w:multiLevelType w:val="multilevel"/>
    <w:tmpl w:val="03E4BB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4547F7A"/>
    <w:multiLevelType w:val="multilevel"/>
    <w:tmpl w:val="7CB23B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9F5776E"/>
    <w:multiLevelType w:val="multilevel"/>
    <w:tmpl w:val="F4F87A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B2E60DC"/>
    <w:multiLevelType w:val="multilevel"/>
    <w:tmpl w:val="583A2C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24323A2"/>
    <w:multiLevelType w:val="multilevel"/>
    <w:tmpl w:val="8C62F4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83A03C5"/>
    <w:multiLevelType w:val="multilevel"/>
    <w:tmpl w:val="9FA882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F174387"/>
    <w:multiLevelType w:val="multilevel"/>
    <w:tmpl w:val="8E0270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F7C6605"/>
    <w:multiLevelType w:val="multilevel"/>
    <w:tmpl w:val="4C4A1F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7CB262B"/>
    <w:multiLevelType w:val="multilevel"/>
    <w:tmpl w:val="CCAA1F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04256FF"/>
    <w:multiLevelType w:val="multilevel"/>
    <w:tmpl w:val="6E983F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6D0680D"/>
    <w:multiLevelType w:val="multilevel"/>
    <w:tmpl w:val="10D408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99359B3"/>
    <w:multiLevelType w:val="multilevel"/>
    <w:tmpl w:val="C4685E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D893F9D"/>
    <w:multiLevelType w:val="multilevel"/>
    <w:tmpl w:val="3BD6D9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1892FA7"/>
    <w:multiLevelType w:val="multilevel"/>
    <w:tmpl w:val="B5EEDF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4C970D2"/>
    <w:multiLevelType w:val="multilevel"/>
    <w:tmpl w:val="D41498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9A31253"/>
    <w:multiLevelType w:val="multilevel"/>
    <w:tmpl w:val="704A3D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3FA4CB7"/>
    <w:multiLevelType w:val="multilevel"/>
    <w:tmpl w:val="B7F600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5D97159"/>
    <w:multiLevelType w:val="multilevel"/>
    <w:tmpl w:val="624A39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9C7530D"/>
    <w:multiLevelType w:val="multilevel"/>
    <w:tmpl w:val="C44E8A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CE27527"/>
    <w:multiLevelType w:val="multilevel"/>
    <w:tmpl w:val="626E91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A283513"/>
    <w:multiLevelType w:val="multilevel"/>
    <w:tmpl w:val="B7FA69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0"/>
  </w:num>
  <w:num w:numId="3">
    <w:abstractNumId w:val="3"/>
  </w:num>
  <w:num w:numId="4">
    <w:abstractNumId w:val="21"/>
  </w:num>
  <w:num w:numId="5">
    <w:abstractNumId w:val="6"/>
  </w:num>
  <w:num w:numId="6">
    <w:abstractNumId w:val="10"/>
  </w:num>
  <w:num w:numId="7">
    <w:abstractNumId w:val="11"/>
  </w:num>
  <w:num w:numId="8">
    <w:abstractNumId w:val="5"/>
  </w:num>
  <w:num w:numId="9">
    <w:abstractNumId w:val="13"/>
  </w:num>
  <w:num w:numId="10">
    <w:abstractNumId w:val="18"/>
  </w:num>
  <w:num w:numId="11">
    <w:abstractNumId w:val="20"/>
  </w:num>
  <w:num w:numId="12">
    <w:abstractNumId w:val="4"/>
  </w:num>
  <w:num w:numId="13">
    <w:abstractNumId w:val="19"/>
  </w:num>
  <w:num w:numId="14">
    <w:abstractNumId w:val="17"/>
  </w:num>
  <w:num w:numId="15">
    <w:abstractNumId w:val="14"/>
  </w:num>
  <w:num w:numId="16">
    <w:abstractNumId w:val="12"/>
  </w:num>
  <w:num w:numId="17">
    <w:abstractNumId w:val="16"/>
  </w:num>
  <w:num w:numId="18">
    <w:abstractNumId w:val="15"/>
  </w:num>
  <w:num w:numId="19">
    <w:abstractNumId w:val="2"/>
  </w:num>
  <w:num w:numId="20">
    <w:abstractNumId w:val="8"/>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74"/>
    <w:rsid w:val="00841974"/>
    <w:rsid w:val="00BA718E"/>
    <w:rsid w:val="00EC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E8BF4-3D18-4650-870D-5D10D64F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EC3EDA"/>
    <w:rPr>
      <w:color w:val="0563C1" w:themeColor="hyperlink"/>
      <w:u w:val="single"/>
    </w:rPr>
  </w:style>
  <w:style w:type="paragraph" w:styleId="a5">
    <w:name w:val="header"/>
    <w:basedOn w:val="a"/>
    <w:link w:val="Char"/>
    <w:uiPriority w:val="99"/>
    <w:unhideWhenUsed/>
    <w:rsid w:val="00EC3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C3EDA"/>
    <w:rPr>
      <w:rFonts w:eastAsia="Times New Roman"/>
      <w:sz w:val="18"/>
      <w:szCs w:val="18"/>
      <w:lang w:eastAsia="uk-UA"/>
    </w:rPr>
  </w:style>
  <w:style w:type="paragraph" w:styleId="a6">
    <w:name w:val="footer"/>
    <w:basedOn w:val="a"/>
    <w:link w:val="Char0"/>
    <w:uiPriority w:val="99"/>
    <w:unhideWhenUsed/>
    <w:rsid w:val="00EC3EDA"/>
    <w:pPr>
      <w:tabs>
        <w:tab w:val="center" w:pos="4153"/>
        <w:tab w:val="right" w:pos="8306"/>
      </w:tabs>
      <w:snapToGrid w:val="0"/>
    </w:pPr>
    <w:rPr>
      <w:sz w:val="18"/>
      <w:szCs w:val="18"/>
    </w:rPr>
  </w:style>
  <w:style w:type="character" w:customStyle="1" w:styleId="Char0">
    <w:name w:val="页脚 Char"/>
    <w:basedOn w:val="a0"/>
    <w:link w:val="a6"/>
    <w:uiPriority w:val="99"/>
    <w:rsid w:val="00EC3ED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1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2024-01-31T18:05:52Z</dcterms:created>
  <dcterms:modified xsi:type="dcterms:W3CDTF">2024-01-31T10:05:52Z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2024-01-31T18:05:52Z</dcterms:created>
  <dcterms:modified xsi:type="dcterms:W3CDTF">2024-01-31T10:05:52Z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2024-01-31T18:05:51Z</dcterms:created>
  <dcterms:modified xsi:type="dcterms:W3CDTF">2024-01-31T10:05:51Z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2024-01-31T18:05:52Z</dcterms:created>
  <dcterms:modified xsi:type="dcterms:W3CDTF">2024-01-31T10:05:52Z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2024-01-31T18:05:52Z</dcterms:created>
  <dcterms:modified xsi:type="dcterms:W3CDTF">2024-01-31T10:05:52Z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2024-01-31T18:05:51Z</dcterms:created>
  <dcterms:modified xsi:type="dcterms:W3CDTF">2024-01-31T10:05:51Z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2024-01-31T18:05:52Z</dcterms:created>
  <dcterms:modified xsi:type="dcterms:W3CDTF">2024-01-31T10:05:52Z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2024-01-31T18:05:51Z</dcterms:created>
  <dcterms:modified xsi:type="dcterms:W3CDTF">2024-01-31T10:05:51Z</dcterms:modified>
</cp:coreProperties>
</file>

<file path=customXml/itemProps1.xml><?xml version="1.0" encoding="utf-8"?>
<ds:datastoreItem xmlns:ds="http://schemas.openxmlformats.org/officeDocument/2006/customXml" ds:itemID="{DAD0060E-4D81-437A-9D9D-953F6AAA3F0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0C521D9-FC24-48DB-B87C-DD6B62223E5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998E63F-3DA8-4E53-9AD0-D641D69FB2C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BC7757C-CC52-401E-80DB-EA08BFB5763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59C2065-59A1-4F22-A148-6DFD16AB50D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98F2C6F-B855-43AA-9259-CD6D237BF3A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3ABA945-C102-4C07-8F94-7D51B43829F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9EBD008-E09C-45E9-BBF2-F9374C22EAD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97EE861-E5B3-4840-BC2F-75679537389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39AC7B4-F5CD-4BE9-9C14-5C4B23F850E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AA1EE6F-47E6-4B0C-BD53-135D4F7954B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44ED641-F66B-4344-8435-B9ACAF588E4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6EF06F8-BA24-41DB-BD57-8F73D56C33A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C8AD20B-8713-4021-B51A-2BFC4559B008}">
  <ds:schemaRefs>
    <ds:schemaRef ds:uri="http://schemas.openxmlformats.org/officeDocument/2006/bibliography"/>
  </ds:schemaRefs>
</ds:datastoreItem>
</file>

<file path=customXml/itemProps3.xml><?xml version="1.0" encoding="utf-8"?>
<ds:datastoreItem xmlns:ds="http://schemas.openxmlformats.org/officeDocument/2006/customXml" ds:itemID="{12E2C201-643E-461E-A78B-D52782E0EDD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A1A4B1C-5B0A-487B-88E3-56077593CD5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30D8BDD-F9BA-4FEF-BECA-9E5780E29A8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CC4BFA5-D32F-43A6-9DEA-B3F619E1AEA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D2C17A0-577E-4787-B8EF-FA0EB43DB7F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E62D5BA-CE69-4299-A71D-6B39B9E84DC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CB2AFD4-511B-403D-BF5C-4EED728DC0B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2024-01-31T18:05:00Z</dcterms:created>
  <dcterms:modified xsi:type="dcterms:W3CDTF">2024-02-01T02:34:00Z</dcterms:modified>
</cp:coreProperties>
</file>