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0B" w:rsidRDefault="0095710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bookmarkStart w:id="0" w:name="_GoBack"/>
      <w:bookmarkEnd w:id="0"/>
    </w:p>
    <w:p w:rsidR="0095710B" w:rsidRDefault="0095710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E874AC" w:rsidRDefault="00E874AC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天津市第二中级人民法院</w:t>
      </w:r>
    </w:p>
    <w:p w:rsidR="0095710B" w:rsidRDefault="00522E04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2025年部门预算</w:t>
      </w:r>
    </w:p>
    <w:p w:rsidR="0095710B" w:rsidRDefault="0095710B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95710B" w:rsidRDefault="0095710B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95710B" w:rsidRDefault="0095710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95710B" w:rsidRDefault="0095710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95710B" w:rsidRDefault="0095710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95710B" w:rsidRDefault="0095710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95710B" w:rsidRDefault="0095710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95710B" w:rsidRDefault="0095710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95710B" w:rsidRDefault="0095710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95710B" w:rsidRDefault="0095710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95710B" w:rsidRDefault="0095710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95710B" w:rsidRDefault="0095710B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95710B" w:rsidRDefault="0095710B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95710B" w:rsidRDefault="00522E04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 录</w:t>
      </w:r>
    </w:p>
    <w:p w:rsidR="0095710B" w:rsidRDefault="0095710B">
      <w:pPr>
        <w:spacing w:line="600" w:lineRule="exact"/>
        <w:rPr>
          <w:rFonts w:ascii="黑体" w:eastAsia="黑体"/>
          <w:sz w:val="30"/>
          <w:szCs w:val="30"/>
        </w:rPr>
      </w:pPr>
    </w:p>
    <w:p w:rsidR="0095710B" w:rsidRDefault="00522E04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第一部分  概 况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  2025年部门预算情况说明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五、关于一般公共预算支出情况的说明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九、关于国有资本经营预算支出情况表的说明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  名词解释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  2025年部门预算表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一、部门收支总体情况表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二、部门收入总体情况表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三、部门支出总体情况表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四、财政拨款收支总体情况表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五、一般公共预算支出情况表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95710B" w:rsidRDefault="00522E04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95710B" w:rsidRDefault="005B7B4F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 w:rsidRPr="005B7B4F">
        <w:rPr>
          <w:rFonts w:ascii="仿宋_GB2312" w:eastAsia="仿宋_GB2312" w:hAnsi="Times New Roman"/>
          <w:b/>
          <w:sz w:val="30"/>
          <w:szCs w:val="30"/>
        </w:rPr>
        <w:fldChar w:fldCharType="begin"/>
      </w:r>
      <w:r w:rsidR="00522E04"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 w:rsidRPr="005B7B4F"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95710B" w:rsidRDefault="005B7B4F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95710B" w:rsidRDefault="0095710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95710B" w:rsidRDefault="0095710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95710B" w:rsidRDefault="0095710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95710B" w:rsidRDefault="0095710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95710B" w:rsidRDefault="0095710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95710B" w:rsidRDefault="0095710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95710B" w:rsidRDefault="0095710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95710B" w:rsidRDefault="0095710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95710B" w:rsidRDefault="0095710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95710B" w:rsidRDefault="0095710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95710B" w:rsidRDefault="0095710B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95710B">
          <w:headerReference w:type="default" r:id="rId8"/>
          <w:footerReference w:type="even" r:id="rId9"/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95710B" w:rsidRDefault="00522E04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  概 况</w:t>
      </w:r>
      <w:bookmarkEnd w:id="1"/>
    </w:p>
    <w:p w:rsidR="0095710B" w:rsidRDefault="0095710B">
      <w:pPr>
        <w:spacing w:line="600" w:lineRule="exact"/>
      </w:pPr>
    </w:p>
    <w:p w:rsidR="0095710B" w:rsidRDefault="00522E04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2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2"/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3" w:name="_Toc78784556"/>
      <w:r w:rsidRPr="001C3E7C">
        <w:rPr>
          <w:rFonts w:ascii="仿宋_GB2312" w:eastAsia="仿宋_GB2312" w:cs="仿宋_GB2312"/>
          <w:sz w:val="30"/>
          <w:szCs w:val="30"/>
        </w:rPr>
        <w:t>1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、依法审判由本院管辖的刑事、民事、行政等第一审案件。</w:t>
      </w:r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2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、依法审判由本院管辖的刑事、民事、行政等第二审案件。</w:t>
      </w:r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3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、依法审判由市高级人民法院指定管辖的刑事、民事、行政等案件；依法对辖区基层人民法院行使指定管辖权。</w:t>
      </w:r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4</w:t>
      </w:r>
      <w:r w:rsidRPr="001C3E7C">
        <w:rPr>
          <w:rFonts w:ascii="仿宋_GB2312" w:eastAsia="仿宋_GB2312" w:cs="仿宋_GB2312" w:hint="eastAsia"/>
          <w:sz w:val="30"/>
          <w:szCs w:val="30"/>
        </w:rPr>
        <w:t>、受理不服本院和辖区基层人民法院生效裁判的各类申诉和再审申请，对其中确有错误的已经发生法律效力的判决、裁定，进行再审或指令下级人民法院再审。</w:t>
      </w:r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5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、依法审判由人民检察院按照审判监督程序提出的抗诉案件。</w:t>
      </w:r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6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、依法行使司法执行权和司法决定权。</w:t>
      </w:r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7</w:t>
      </w:r>
      <w:r w:rsidRPr="001C3E7C">
        <w:rPr>
          <w:rFonts w:ascii="仿宋_GB2312" w:eastAsia="仿宋_GB2312" w:cs="仿宋_GB2312" w:hint="eastAsia"/>
          <w:sz w:val="30"/>
          <w:szCs w:val="30"/>
        </w:rPr>
        <w:t>、监督指导辖区基层人民法院的审判工作。</w:t>
      </w:r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8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、依法审理国家赔偿案件。</w:t>
      </w:r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9</w:t>
      </w:r>
      <w:r w:rsidRPr="001C3E7C">
        <w:rPr>
          <w:rFonts w:ascii="仿宋_GB2312" w:eastAsia="仿宋_GB2312" w:cs="仿宋_GB2312" w:hint="eastAsia"/>
          <w:sz w:val="30"/>
          <w:szCs w:val="30"/>
        </w:rPr>
        <w:t>、针对案件审理中发现的问题提出司法建议。</w:t>
      </w:r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10</w:t>
      </w:r>
      <w:r w:rsidRPr="001C3E7C">
        <w:rPr>
          <w:rFonts w:ascii="仿宋_GB2312" w:eastAsia="仿宋_GB2312" w:cs="仿宋_GB2312" w:hint="eastAsia"/>
          <w:sz w:val="30"/>
          <w:szCs w:val="30"/>
        </w:rPr>
        <w:t>、对本院的法官和其他工作人员进行思想政治教育，组织专业培训；按照权限管理法官和其他工作人员。</w:t>
      </w:r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11</w:t>
      </w:r>
      <w:r w:rsidRPr="001C3E7C">
        <w:rPr>
          <w:rFonts w:ascii="仿宋_GB2312" w:eastAsia="仿宋_GB2312" w:cs="仿宋_GB2312" w:hint="eastAsia"/>
          <w:sz w:val="30"/>
          <w:szCs w:val="30"/>
        </w:rPr>
        <w:t>、负责本院的纪检、监察工作。</w:t>
      </w:r>
    </w:p>
    <w:p w:rsidR="00E874AC" w:rsidRPr="001C3E7C" w:rsidRDefault="00E874AC" w:rsidP="00E874A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12</w:t>
      </w:r>
      <w:r w:rsidRPr="001C3E7C">
        <w:rPr>
          <w:rFonts w:ascii="仿宋_GB2312" w:eastAsia="仿宋_GB2312" w:cs="仿宋_GB2312" w:hint="eastAsia"/>
          <w:sz w:val="30"/>
          <w:szCs w:val="30"/>
        </w:rPr>
        <w:t>、负责本院的业务经费、物资装备的使用和管理。</w:t>
      </w:r>
    </w:p>
    <w:p w:rsidR="0095710B" w:rsidRDefault="00E874AC" w:rsidP="00E874A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13</w:t>
      </w:r>
      <w:r w:rsidRPr="001C3E7C">
        <w:rPr>
          <w:rFonts w:ascii="仿宋_GB2312" w:eastAsia="仿宋_GB2312" w:cs="仿宋_GB2312" w:hint="eastAsia"/>
          <w:sz w:val="30"/>
          <w:szCs w:val="30"/>
        </w:rPr>
        <w:t>、承办其他应由我院负责的工作。</w:t>
      </w:r>
    </w:p>
    <w:p w:rsidR="0095710B" w:rsidRDefault="00522E04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二、机构设置</w:t>
      </w:r>
      <w:bookmarkEnd w:id="3"/>
      <w:r>
        <w:rPr>
          <w:rFonts w:ascii="黑体" w:eastAsia="黑体" w:hAnsi="黑体" w:hint="eastAsia"/>
          <w:sz w:val="30"/>
          <w:szCs w:val="30"/>
        </w:rPr>
        <w:t>情况</w:t>
      </w:r>
    </w:p>
    <w:p w:rsidR="0095710B" w:rsidRDefault="00E874A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522E04">
        <w:rPr>
          <w:rFonts w:eastAsia="仿宋_GB2312"/>
          <w:sz w:val="30"/>
          <w:szCs w:val="30"/>
        </w:rPr>
        <w:t>内设</w:t>
      </w:r>
      <w:r>
        <w:rPr>
          <w:rFonts w:eastAsia="仿宋_GB2312" w:hint="eastAsia"/>
          <w:sz w:val="30"/>
          <w:szCs w:val="30"/>
        </w:rPr>
        <w:t>18</w:t>
      </w:r>
      <w:r w:rsidR="00522E04">
        <w:rPr>
          <w:rFonts w:eastAsia="仿宋_GB2312"/>
          <w:sz w:val="30"/>
          <w:szCs w:val="30"/>
        </w:rPr>
        <w:t>个职能处室；下辖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个预算单位</w:t>
      </w:r>
      <w:r w:rsidR="00522E04">
        <w:rPr>
          <w:rFonts w:eastAsia="仿宋_GB2312" w:hint="eastAsia"/>
          <w:sz w:val="30"/>
          <w:szCs w:val="30"/>
        </w:rPr>
        <w:t>。</w:t>
      </w:r>
    </w:p>
    <w:p w:rsidR="0095710B" w:rsidRDefault="00E874AC" w:rsidP="00E874AC">
      <w:pPr>
        <w:spacing w:line="600" w:lineRule="exact"/>
        <w:ind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纳入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年部门预算编制范围的预算单位为</w:t>
      </w:r>
      <w:r>
        <w:rPr>
          <w:rFonts w:eastAsia="仿宋_GB2312" w:cs="仿宋_GB2312" w:hint="eastAsia"/>
          <w:sz w:val="30"/>
          <w:szCs w:val="30"/>
        </w:rPr>
        <w:t>天津市第二中级人民法院本级。</w:t>
      </w:r>
    </w:p>
    <w:p w:rsidR="0095710B" w:rsidRDefault="0095710B">
      <w:pPr>
        <w:spacing w:line="600" w:lineRule="exact"/>
        <w:ind w:firstLine="600"/>
        <w:jc w:val="both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95710B" w:rsidRDefault="0095710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A96CFC" w:rsidRDefault="00A96CFC">
      <w:pPr>
        <w:widowControl/>
        <w:adjustRightInd/>
        <w:spacing w:line="240" w:lineRule="auto"/>
        <w:textAlignment w:val="auto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br w:type="page"/>
      </w:r>
    </w:p>
    <w:p w:rsidR="0095710B" w:rsidRDefault="00522E04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4" w:name="_Toc78784570"/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部分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4"/>
    </w:p>
    <w:p w:rsidR="0095710B" w:rsidRPr="000E1A2D" w:rsidRDefault="0095710B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95710B" w:rsidRDefault="00522E04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5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5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95710B" w:rsidRDefault="00522E04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按照综合预算的原则，</w:t>
      </w:r>
      <w:r w:rsidR="000E1A2D">
        <w:rPr>
          <w:rFonts w:eastAsia="仿宋_GB2312" w:hint="eastAsia"/>
          <w:sz w:val="30"/>
          <w:szCs w:val="30"/>
        </w:rPr>
        <w:t>天津市第二中级人民法院</w:t>
      </w:r>
      <w:r>
        <w:rPr>
          <w:rFonts w:eastAsia="仿宋_GB2312" w:hint="eastAsia"/>
          <w:sz w:val="30"/>
          <w:szCs w:val="30"/>
        </w:rPr>
        <w:t>所有收入和支出均纳入部门预算管理。收入包括：一般公共预算拨款收入</w:t>
      </w:r>
      <w:r w:rsidR="000E1A2D">
        <w:rPr>
          <w:rFonts w:eastAsia="仿宋_GB2312" w:hint="eastAsia"/>
          <w:sz w:val="30"/>
          <w:szCs w:val="30"/>
        </w:rPr>
        <w:t>14134.8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 w:rsidR="000E1A2D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 w:rsidR="000E1A2D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 w:rsidR="000E1A2D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 w:rsidR="000E1A2D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 w:rsidR="000E1A2D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 w:rsidR="000E1A2D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 w:rsidR="000E1A2D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 w:rsidR="000E1A2D">
        <w:rPr>
          <w:rFonts w:eastAsia="仿宋_GB2312" w:hint="eastAsia"/>
          <w:sz w:val="30"/>
          <w:szCs w:val="30"/>
        </w:rPr>
        <w:t>860</w:t>
      </w:r>
      <w:r w:rsidR="00B87390">
        <w:rPr>
          <w:rFonts w:eastAsia="仿宋_GB2312" w:hint="eastAsia"/>
          <w:sz w:val="30"/>
          <w:szCs w:val="30"/>
        </w:rPr>
        <w:t>.0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 w:rsidR="000E1A2D">
        <w:rPr>
          <w:rFonts w:eastAsia="仿宋_GB2312" w:hint="eastAsia"/>
          <w:sz w:val="30"/>
          <w:szCs w:val="30"/>
        </w:rPr>
        <w:t>1717.2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；支出包括：一般公共服务支出</w:t>
      </w:r>
      <w:r w:rsidR="000E1A2D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、公共安全支出</w:t>
      </w:r>
      <w:r w:rsidR="000E1A2D">
        <w:rPr>
          <w:rFonts w:eastAsia="仿宋_GB2312" w:hint="eastAsia"/>
          <w:sz w:val="30"/>
          <w:szCs w:val="30"/>
        </w:rPr>
        <w:t>14993.7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 w:rsidR="000E1A2D">
        <w:rPr>
          <w:rFonts w:eastAsia="仿宋_GB2312" w:hint="eastAsia"/>
          <w:sz w:val="30"/>
          <w:szCs w:val="30"/>
        </w:rPr>
        <w:t>社会保障和就业支出</w:t>
      </w:r>
      <w:r w:rsidR="000E1A2D" w:rsidRPr="009D5FF3">
        <w:rPr>
          <w:rFonts w:eastAsia="仿宋_GB2312" w:hint="eastAsia"/>
          <w:sz w:val="30"/>
          <w:szCs w:val="30"/>
        </w:rPr>
        <w:t xml:space="preserve"> </w:t>
      </w:r>
      <w:r w:rsidR="009D5FF3">
        <w:rPr>
          <w:rFonts w:eastAsia="仿宋_GB2312" w:hint="eastAsia"/>
          <w:sz w:val="30"/>
          <w:szCs w:val="30"/>
        </w:rPr>
        <w:t>1129.8</w:t>
      </w:r>
      <w:r w:rsidR="000E1A2D">
        <w:rPr>
          <w:rFonts w:eastAsia="仿宋_GB2312"/>
          <w:sz w:val="30"/>
          <w:szCs w:val="30"/>
        </w:rPr>
        <w:t>万元</w:t>
      </w:r>
      <w:r w:rsidR="000E1A2D">
        <w:rPr>
          <w:rFonts w:eastAsia="仿宋_GB2312" w:hint="eastAsia"/>
          <w:sz w:val="30"/>
          <w:szCs w:val="30"/>
        </w:rPr>
        <w:t>、卫生健康支出</w:t>
      </w:r>
      <w:r w:rsidR="009D5FF3">
        <w:rPr>
          <w:rFonts w:eastAsia="仿宋_GB2312" w:hint="eastAsia"/>
          <w:sz w:val="30"/>
          <w:szCs w:val="30"/>
        </w:rPr>
        <w:t>588.5</w:t>
      </w:r>
      <w:r w:rsidR="000E1A2D">
        <w:rPr>
          <w:rFonts w:eastAsia="仿宋_GB2312"/>
          <w:sz w:val="30"/>
          <w:szCs w:val="30"/>
        </w:rPr>
        <w:t>万元</w:t>
      </w:r>
      <w:r w:rsidR="000E1A2D">
        <w:rPr>
          <w:rFonts w:eastAsia="仿宋_GB2312" w:hint="eastAsia"/>
          <w:sz w:val="30"/>
          <w:szCs w:val="30"/>
        </w:rPr>
        <w:t>。天津市第二中级人民法院</w:t>
      </w:r>
      <w:r w:rsidR="000E1A2D">
        <w:rPr>
          <w:rFonts w:eastAsia="仿宋_GB2312" w:hint="eastAsia"/>
          <w:sz w:val="30"/>
          <w:szCs w:val="30"/>
        </w:rPr>
        <w:t>202</w:t>
      </w:r>
      <w:r w:rsidR="009D5FF3">
        <w:rPr>
          <w:rFonts w:eastAsia="仿宋_GB2312" w:hint="eastAsia"/>
          <w:sz w:val="30"/>
          <w:szCs w:val="30"/>
        </w:rPr>
        <w:t>5</w:t>
      </w:r>
      <w:r w:rsidR="000E1A2D">
        <w:rPr>
          <w:rFonts w:eastAsia="仿宋_GB2312" w:hint="eastAsia"/>
          <w:sz w:val="30"/>
          <w:szCs w:val="30"/>
        </w:rPr>
        <w:t>年收支总预算</w:t>
      </w:r>
      <w:r w:rsidR="009D5FF3" w:rsidRPr="009D5FF3">
        <w:rPr>
          <w:rFonts w:eastAsia="仿宋_GB2312" w:hint="eastAsia"/>
          <w:sz w:val="30"/>
          <w:szCs w:val="30"/>
        </w:rPr>
        <w:t>16712</w:t>
      </w:r>
      <w:r w:rsidR="00B87390">
        <w:rPr>
          <w:rFonts w:eastAsia="仿宋_GB2312" w:hint="eastAsia"/>
          <w:sz w:val="30"/>
          <w:szCs w:val="30"/>
        </w:rPr>
        <w:t>.0</w:t>
      </w:r>
      <w:r w:rsidR="000E1A2D">
        <w:rPr>
          <w:rFonts w:eastAsia="仿宋_GB2312"/>
          <w:sz w:val="30"/>
          <w:szCs w:val="30"/>
        </w:rPr>
        <w:t>万元</w:t>
      </w:r>
      <w:r w:rsidR="000E1A2D">
        <w:rPr>
          <w:rFonts w:eastAsia="仿宋_GB2312" w:hint="eastAsia"/>
          <w:sz w:val="30"/>
          <w:szCs w:val="30"/>
        </w:rPr>
        <w:t>。</w:t>
      </w:r>
    </w:p>
    <w:p w:rsidR="0095710B" w:rsidRDefault="00522E04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95710B" w:rsidRDefault="00B8739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522E04">
        <w:rPr>
          <w:rFonts w:eastAsia="仿宋_GB2312" w:hint="eastAsia"/>
          <w:sz w:val="30"/>
          <w:szCs w:val="30"/>
        </w:rPr>
        <w:t>2025</w:t>
      </w:r>
      <w:r w:rsidR="00522E04">
        <w:rPr>
          <w:rFonts w:eastAsia="仿宋_GB2312"/>
          <w:sz w:val="30"/>
          <w:szCs w:val="30"/>
        </w:rPr>
        <w:t>年</w:t>
      </w:r>
      <w:r w:rsidR="00522E04">
        <w:rPr>
          <w:rFonts w:eastAsia="仿宋_GB2312" w:hint="eastAsia"/>
          <w:sz w:val="30"/>
          <w:szCs w:val="30"/>
        </w:rPr>
        <w:t>部门预算</w:t>
      </w:r>
      <w:r w:rsidR="00522E04">
        <w:rPr>
          <w:rFonts w:eastAsia="仿宋_GB2312"/>
          <w:sz w:val="30"/>
          <w:szCs w:val="30"/>
        </w:rPr>
        <w:t>收入</w:t>
      </w:r>
      <w:r>
        <w:rPr>
          <w:rFonts w:eastAsia="仿宋_GB2312" w:hint="eastAsia"/>
          <w:sz w:val="30"/>
          <w:szCs w:val="30"/>
        </w:rPr>
        <w:t>16712.0</w:t>
      </w:r>
      <w:r w:rsidR="00522E04">
        <w:rPr>
          <w:rFonts w:eastAsia="仿宋_GB2312"/>
          <w:sz w:val="30"/>
          <w:szCs w:val="30"/>
        </w:rPr>
        <w:t>万元，与</w:t>
      </w:r>
      <w:r w:rsidR="00522E04">
        <w:rPr>
          <w:rFonts w:eastAsia="仿宋_GB2312" w:hint="eastAsia"/>
          <w:sz w:val="30"/>
          <w:szCs w:val="30"/>
        </w:rPr>
        <w:t>2024</w:t>
      </w:r>
      <w:r w:rsidR="00522E04">
        <w:rPr>
          <w:rFonts w:eastAsia="仿宋_GB2312"/>
          <w:sz w:val="30"/>
          <w:szCs w:val="30"/>
        </w:rPr>
        <w:t>年</w:t>
      </w:r>
      <w:r w:rsidR="00522E04">
        <w:rPr>
          <w:rFonts w:eastAsia="仿宋_GB2312" w:hint="eastAsia"/>
          <w:sz w:val="30"/>
          <w:szCs w:val="30"/>
        </w:rPr>
        <w:t>预</w:t>
      </w:r>
      <w:r w:rsidR="00522E04"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</w:rPr>
        <w:t>937.6</w:t>
      </w:r>
      <w:r w:rsidR="00522E04">
        <w:rPr>
          <w:rFonts w:eastAsia="仿宋_GB2312"/>
          <w:sz w:val="30"/>
          <w:szCs w:val="30"/>
        </w:rPr>
        <w:t>万元，</w:t>
      </w:r>
      <w:r w:rsidR="00522E04">
        <w:rPr>
          <w:rFonts w:eastAsia="仿宋_GB2312" w:hint="eastAsia"/>
          <w:sz w:val="30"/>
          <w:szCs w:val="30"/>
        </w:rPr>
        <w:t>主要原因是</w:t>
      </w:r>
      <w:r w:rsidRPr="00B87390"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 w:rsidRPr="00B87390">
        <w:rPr>
          <w:rFonts w:eastAsia="仿宋_GB2312" w:hint="eastAsia"/>
          <w:sz w:val="30"/>
          <w:szCs w:val="30"/>
        </w:rPr>
        <w:t>年预算收入中“一般公共预算拨款收入”较</w:t>
      </w:r>
      <w:r w:rsidRPr="00B87390"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 w:rsidRPr="00B87390">
        <w:rPr>
          <w:rFonts w:eastAsia="仿宋_GB2312" w:hint="eastAsia"/>
          <w:sz w:val="30"/>
          <w:szCs w:val="30"/>
        </w:rPr>
        <w:t>年增加</w:t>
      </w:r>
      <w:r w:rsidR="00522E04">
        <w:rPr>
          <w:rFonts w:eastAsia="仿宋_GB2312" w:hint="eastAsia"/>
          <w:sz w:val="30"/>
          <w:szCs w:val="30"/>
        </w:rPr>
        <w:t>。</w:t>
      </w:r>
      <w:r w:rsidR="00522E04">
        <w:rPr>
          <w:rFonts w:eastAsia="仿宋_GB2312"/>
          <w:sz w:val="30"/>
          <w:szCs w:val="30"/>
        </w:rPr>
        <w:t>其中：</w:t>
      </w:r>
      <w:r w:rsidR="00522E04">
        <w:rPr>
          <w:rFonts w:eastAsia="仿宋_GB2312" w:hint="eastAsia"/>
          <w:sz w:val="30"/>
          <w:szCs w:val="30"/>
        </w:rPr>
        <w:t>上年结转结余</w:t>
      </w:r>
      <w:r>
        <w:rPr>
          <w:rFonts w:eastAsia="仿宋_GB2312" w:hint="eastAsia"/>
          <w:sz w:val="30"/>
          <w:szCs w:val="30"/>
        </w:rPr>
        <w:t>1717.2</w:t>
      </w:r>
      <w:r w:rsidR="00522E04">
        <w:rPr>
          <w:rFonts w:eastAsia="仿宋_GB2312"/>
          <w:sz w:val="30"/>
          <w:szCs w:val="30"/>
        </w:rPr>
        <w:t>万元</w:t>
      </w:r>
      <w:r w:rsidR="00522E04">
        <w:rPr>
          <w:rFonts w:eastAsia="仿宋_GB2312" w:hint="eastAsia"/>
          <w:sz w:val="30"/>
          <w:szCs w:val="30"/>
        </w:rPr>
        <w:t>，占</w:t>
      </w:r>
      <w:r>
        <w:rPr>
          <w:rFonts w:eastAsia="仿宋_GB2312" w:hint="eastAsia"/>
          <w:sz w:val="30"/>
          <w:szCs w:val="30"/>
        </w:rPr>
        <w:t>10.27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；一般公共预算</w:t>
      </w:r>
      <w:r>
        <w:rPr>
          <w:rFonts w:eastAsia="仿宋_GB2312" w:hint="eastAsia"/>
          <w:sz w:val="30"/>
          <w:szCs w:val="30"/>
        </w:rPr>
        <w:t>14134.8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84.58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；政府性基金预算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；国有资本经营预算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</w:t>
      </w:r>
      <w:r w:rsidR="00522E04">
        <w:rPr>
          <w:rFonts w:eastAsia="仿宋_GB2312" w:hint="eastAsia"/>
          <w:sz w:val="30"/>
          <w:szCs w:val="30"/>
        </w:rPr>
        <w:lastRenderedPageBreak/>
        <w:t>财政专户管理资金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；事业收入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</w:t>
      </w:r>
      <w:r w:rsidR="00522E04">
        <w:rPr>
          <w:rFonts w:eastAsia="仿宋_GB2312" w:hint="eastAsia"/>
          <w:sz w:val="30"/>
          <w:szCs w:val="30"/>
        </w:rPr>
        <w:t>事业单位</w:t>
      </w:r>
      <w:r w:rsidR="00522E04">
        <w:rPr>
          <w:rFonts w:eastAsia="仿宋_GB2312"/>
          <w:sz w:val="30"/>
          <w:szCs w:val="30"/>
        </w:rPr>
        <w:t>经营收入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；上级补助收入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；附属单位上缴收入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；其他收入</w:t>
      </w:r>
      <w:r>
        <w:rPr>
          <w:rFonts w:eastAsia="仿宋_GB2312" w:hint="eastAsia"/>
          <w:sz w:val="30"/>
          <w:szCs w:val="30"/>
        </w:rPr>
        <w:t>860.0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5.15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 w:hint="eastAsia"/>
          <w:sz w:val="30"/>
          <w:szCs w:val="30"/>
        </w:rPr>
        <w:t>。</w:t>
      </w:r>
    </w:p>
    <w:p w:rsidR="0095710B" w:rsidRDefault="00522E04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7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7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95710B" w:rsidRDefault="00AD4AD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522E04">
        <w:rPr>
          <w:rFonts w:eastAsia="仿宋_GB2312" w:hint="eastAsia"/>
          <w:sz w:val="30"/>
          <w:szCs w:val="30"/>
        </w:rPr>
        <w:t>2025</w:t>
      </w:r>
      <w:r w:rsidR="00522E04">
        <w:rPr>
          <w:rFonts w:eastAsia="仿宋_GB2312"/>
          <w:sz w:val="30"/>
          <w:szCs w:val="30"/>
        </w:rPr>
        <w:t>年</w:t>
      </w:r>
      <w:r w:rsidR="00522E04">
        <w:rPr>
          <w:rFonts w:eastAsia="仿宋_GB2312" w:hint="eastAsia"/>
          <w:sz w:val="30"/>
          <w:szCs w:val="30"/>
        </w:rPr>
        <w:t>支出预算</w:t>
      </w:r>
      <w:r>
        <w:rPr>
          <w:rFonts w:eastAsia="仿宋_GB2312" w:hint="eastAsia"/>
          <w:sz w:val="30"/>
          <w:szCs w:val="30"/>
        </w:rPr>
        <w:t>16712.0</w:t>
      </w:r>
      <w:r w:rsidR="00522E04">
        <w:rPr>
          <w:rFonts w:eastAsia="仿宋_GB2312"/>
          <w:sz w:val="30"/>
          <w:szCs w:val="30"/>
        </w:rPr>
        <w:t>万元，与</w:t>
      </w:r>
      <w:r w:rsidR="00522E04">
        <w:rPr>
          <w:rFonts w:eastAsia="仿宋_GB2312" w:hint="eastAsia"/>
          <w:sz w:val="30"/>
          <w:szCs w:val="30"/>
        </w:rPr>
        <w:t>2024</w:t>
      </w:r>
      <w:r w:rsidR="00522E04">
        <w:rPr>
          <w:rFonts w:eastAsia="仿宋_GB2312"/>
          <w:sz w:val="30"/>
          <w:szCs w:val="30"/>
        </w:rPr>
        <w:t>年</w:t>
      </w:r>
      <w:r w:rsidR="00522E04">
        <w:rPr>
          <w:rFonts w:eastAsia="仿宋_GB2312" w:hint="eastAsia"/>
          <w:sz w:val="30"/>
          <w:szCs w:val="30"/>
        </w:rPr>
        <w:t>预</w:t>
      </w:r>
      <w:r w:rsidR="00522E04"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</w:rPr>
        <w:t>937.6</w:t>
      </w:r>
      <w:r w:rsidR="00522E04">
        <w:rPr>
          <w:rFonts w:eastAsia="仿宋_GB2312"/>
          <w:sz w:val="30"/>
          <w:szCs w:val="30"/>
        </w:rPr>
        <w:t>万元，</w:t>
      </w:r>
      <w:r w:rsidR="00522E04">
        <w:rPr>
          <w:rFonts w:eastAsia="仿宋_GB2312" w:hint="eastAsia"/>
          <w:sz w:val="30"/>
          <w:szCs w:val="30"/>
        </w:rPr>
        <w:t>主要原因是</w:t>
      </w:r>
      <w:r w:rsidRPr="00AD4AD4"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 w:rsidRPr="00AD4AD4">
        <w:rPr>
          <w:rFonts w:eastAsia="仿宋_GB2312" w:hint="eastAsia"/>
          <w:sz w:val="30"/>
          <w:szCs w:val="30"/>
        </w:rPr>
        <w:t>年预算支出中“公共安全支出”</w:t>
      </w:r>
      <w:r>
        <w:rPr>
          <w:rFonts w:eastAsia="仿宋_GB2312" w:hint="eastAsia"/>
          <w:sz w:val="30"/>
          <w:szCs w:val="30"/>
        </w:rPr>
        <w:t>、“社会保障和就业支出”和“卫生健康支出”</w:t>
      </w:r>
      <w:r w:rsidRPr="00AD4AD4">
        <w:rPr>
          <w:rFonts w:eastAsia="仿宋_GB2312" w:hint="eastAsia"/>
          <w:sz w:val="30"/>
          <w:szCs w:val="30"/>
        </w:rPr>
        <w:t>较</w:t>
      </w:r>
      <w:r w:rsidRPr="00AD4AD4"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 w:rsidRPr="00AD4AD4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均有所增加</w:t>
      </w:r>
      <w:r w:rsidR="00522E04">
        <w:rPr>
          <w:rFonts w:eastAsia="仿宋_GB2312" w:hint="eastAsia"/>
          <w:sz w:val="30"/>
          <w:szCs w:val="30"/>
        </w:rPr>
        <w:t>。</w:t>
      </w:r>
      <w:r w:rsidR="00522E04">
        <w:rPr>
          <w:rFonts w:eastAsia="仿宋_GB2312"/>
          <w:sz w:val="30"/>
          <w:szCs w:val="30"/>
        </w:rPr>
        <w:t>其中：基本支出</w:t>
      </w:r>
      <w:r>
        <w:rPr>
          <w:rFonts w:eastAsia="仿宋_GB2312" w:hint="eastAsia"/>
          <w:sz w:val="30"/>
          <w:szCs w:val="30"/>
        </w:rPr>
        <w:t>12244.8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73.27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；项目支出</w:t>
      </w:r>
      <w:r>
        <w:rPr>
          <w:rFonts w:eastAsia="仿宋_GB2312" w:hint="eastAsia"/>
          <w:sz w:val="30"/>
          <w:szCs w:val="30"/>
        </w:rPr>
        <w:t>4467.2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26.73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</w:t>
      </w:r>
      <w:r w:rsidR="00522E04">
        <w:rPr>
          <w:rFonts w:eastAsia="仿宋_GB2312" w:hint="eastAsia"/>
          <w:sz w:val="30"/>
          <w:szCs w:val="30"/>
        </w:rPr>
        <w:t>事业单位经营支出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；上缴上级支出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/>
          <w:sz w:val="30"/>
          <w:szCs w:val="30"/>
        </w:rPr>
        <w:t>；</w:t>
      </w:r>
      <w:r w:rsidR="00522E04">
        <w:rPr>
          <w:rFonts w:eastAsia="仿宋_GB2312" w:hint="eastAsia"/>
          <w:sz w:val="30"/>
          <w:szCs w:val="30"/>
        </w:rPr>
        <w:t>对附属单位补助支出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%</w:t>
      </w:r>
      <w:r w:rsidR="00522E04">
        <w:rPr>
          <w:rFonts w:eastAsia="仿宋_GB2312" w:hint="eastAsia"/>
          <w:sz w:val="30"/>
          <w:szCs w:val="30"/>
        </w:rPr>
        <w:t>。</w:t>
      </w:r>
    </w:p>
    <w:p w:rsidR="0095710B" w:rsidRDefault="00522E04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8" w:name="_Toc78784574"/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95710B" w:rsidRDefault="00F445A9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522E04">
        <w:rPr>
          <w:rFonts w:eastAsia="仿宋_GB2312" w:hint="eastAsia"/>
          <w:sz w:val="30"/>
          <w:szCs w:val="30"/>
        </w:rPr>
        <w:t>2025</w:t>
      </w:r>
      <w:r w:rsidR="00522E04">
        <w:rPr>
          <w:rFonts w:eastAsia="仿宋_GB2312" w:hint="eastAsia"/>
          <w:sz w:val="30"/>
          <w:szCs w:val="30"/>
        </w:rPr>
        <w:t>年财政拨款收入预算</w:t>
      </w:r>
      <w:r w:rsidR="000F06C0">
        <w:rPr>
          <w:rFonts w:eastAsia="仿宋_GB2312" w:hint="eastAsia"/>
          <w:sz w:val="30"/>
          <w:szCs w:val="30"/>
        </w:rPr>
        <w:t>14174.0</w:t>
      </w:r>
      <w:r w:rsidR="00522E04">
        <w:rPr>
          <w:rFonts w:eastAsia="仿宋_GB2312"/>
          <w:sz w:val="30"/>
          <w:szCs w:val="30"/>
        </w:rPr>
        <w:t>万元</w:t>
      </w:r>
      <w:r w:rsidR="00522E04">
        <w:rPr>
          <w:rFonts w:eastAsia="仿宋_GB2312" w:hint="eastAsia"/>
          <w:sz w:val="30"/>
          <w:szCs w:val="30"/>
        </w:rPr>
        <w:t>，</w:t>
      </w:r>
      <w:r w:rsidR="00522E04">
        <w:rPr>
          <w:rFonts w:eastAsia="仿宋_GB2312"/>
          <w:sz w:val="30"/>
          <w:szCs w:val="30"/>
        </w:rPr>
        <w:t>与</w:t>
      </w:r>
      <w:r w:rsidR="00522E04">
        <w:rPr>
          <w:rFonts w:eastAsia="仿宋_GB2312" w:hint="eastAsia"/>
          <w:sz w:val="30"/>
          <w:szCs w:val="30"/>
        </w:rPr>
        <w:t>2024</w:t>
      </w:r>
      <w:r w:rsidR="00522E04">
        <w:rPr>
          <w:rFonts w:eastAsia="仿宋_GB2312"/>
          <w:sz w:val="30"/>
          <w:szCs w:val="30"/>
        </w:rPr>
        <w:t>年</w:t>
      </w:r>
      <w:r w:rsidR="00522E04">
        <w:rPr>
          <w:rFonts w:eastAsia="仿宋_GB2312" w:hint="eastAsia"/>
          <w:sz w:val="30"/>
          <w:szCs w:val="30"/>
        </w:rPr>
        <w:t>预</w:t>
      </w:r>
      <w:r w:rsidR="00522E04">
        <w:rPr>
          <w:rFonts w:eastAsia="仿宋_GB2312"/>
          <w:sz w:val="30"/>
          <w:szCs w:val="30"/>
        </w:rPr>
        <w:t>算相比增加</w:t>
      </w:r>
      <w:r w:rsidR="000F06C0">
        <w:rPr>
          <w:rFonts w:eastAsia="仿宋_GB2312" w:hint="eastAsia"/>
          <w:sz w:val="30"/>
          <w:szCs w:val="30"/>
        </w:rPr>
        <w:t>454.3</w:t>
      </w:r>
      <w:r w:rsidR="00522E04">
        <w:rPr>
          <w:rFonts w:eastAsia="仿宋_GB2312"/>
          <w:sz w:val="30"/>
          <w:szCs w:val="30"/>
        </w:rPr>
        <w:t>万元，</w:t>
      </w:r>
      <w:r w:rsidR="00522E04">
        <w:rPr>
          <w:rFonts w:eastAsia="仿宋_GB2312" w:hint="eastAsia"/>
          <w:sz w:val="30"/>
          <w:szCs w:val="30"/>
        </w:rPr>
        <w:t>主要原因是</w:t>
      </w:r>
      <w:r w:rsidR="000F06C0">
        <w:rPr>
          <w:rFonts w:eastAsia="仿宋_GB2312" w:hint="eastAsia"/>
          <w:sz w:val="30"/>
          <w:szCs w:val="30"/>
        </w:rPr>
        <w:t>2025</w:t>
      </w:r>
      <w:r w:rsidR="000F06C0">
        <w:rPr>
          <w:rFonts w:eastAsia="仿宋_GB2312" w:hint="eastAsia"/>
          <w:sz w:val="30"/>
          <w:szCs w:val="30"/>
        </w:rPr>
        <w:t>年一般公用预算拨款收入增加</w:t>
      </w:r>
      <w:r w:rsidR="00522E04">
        <w:rPr>
          <w:rFonts w:eastAsia="仿宋_GB2312" w:hint="eastAsia"/>
          <w:sz w:val="30"/>
          <w:szCs w:val="30"/>
        </w:rPr>
        <w:t>。收入包括：一般公共预算拨款收入</w:t>
      </w:r>
      <w:r w:rsidR="000F06C0">
        <w:rPr>
          <w:rFonts w:eastAsia="仿宋_GB2312" w:hint="eastAsia"/>
          <w:sz w:val="30"/>
          <w:szCs w:val="30"/>
        </w:rPr>
        <w:t>14134.8</w:t>
      </w:r>
      <w:r w:rsidR="00522E04">
        <w:rPr>
          <w:rFonts w:eastAsia="仿宋_GB2312"/>
          <w:sz w:val="30"/>
          <w:szCs w:val="30"/>
        </w:rPr>
        <w:t>万元、</w:t>
      </w:r>
      <w:r w:rsidR="00522E04">
        <w:rPr>
          <w:rFonts w:eastAsia="仿宋_GB2312" w:hint="eastAsia"/>
          <w:sz w:val="30"/>
          <w:szCs w:val="30"/>
        </w:rPr>
        <w:t>政府性基金预算拨款收入</w:t>
      </w:r>
      <w:r w:rsidR="000F06C0"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万元、</w:t>
      </w:r>
      <w:r w:rsidR="00522E04">
        <w:rPr>
          <w:rFonts w:eastAsia="仿宋_GB2312" w:hint="eastAsia"/>
          <w:sz w:val="30"/>
          <w:szCs w:val="30"/>
        </w:rPr>
        <w:t>国有资本经营预算拨款收入</w:t>
      </w:r>
      <w:r w:rsidR="000F06C0"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万元、</w:t>
      </w:r>
      <w:r w:rsidR="00522E04">
        <w:rPr>
          <w:rFonts w:eastAsia="仿宋_GB2312" w:hint="eastAsia"/>
          <w:sz w:val="30"/>
          <w:szCs w:val="30"/>
        </w:rPr>
        <w:t>上年财政结转结余</w:t>
      </w:r>
      <w:r w:rsidR="000F06C0">
        <w:rPr>
          <w:rFonts w:eastAsia="仿宋_GB2312" w:hint="eastAsia"/>
          <w:sz w:val="30"/>
          <w:szCs w:val="30"/>
        </w:rPr>
        <w:t>39.2</w:t>
      </w:r>
      <w:r w:rsidR="00522E04">
        <w:rPr>
          <w:rFonts w:eastAsia="仿宋_GB2312"/>
          <w:sz w:val="30"/>
          <w:szCs w:val="30"/>
        </w:rPr>
        <w:t>万元</w:t>
      </w:r>
      <w:r w:rsidR="00522E04">
        <w:rPr>
          <w:rFonts w:eastAsia="仿宋_GB2312" w:hint="eastAsia"/>
          <w:sz w:val="30"/>
          <w:szCs w:val="30"/>
        </w:rPr>
        <w:t>。</w:t>
      </w:r>
      <w:r w:rsidR="00522E04">
        <w:rPr>
          <w:rFonts w:eastAsia="仿宋_GB2312" w:hint="eastAsia"/>
          <w:sz w:val="30"/>
          <w:szCs w:val="30"/>
        </w:rPr>
        <w:t>2025</w:t>
      </w:r>
      <w:r w:rsidR="00522E04">
        <w:rPr>
          <w:rFonts w:eastAsia="仿宋_GB2312" w:hint="eastAsia"/>
          <w:sz w:val="30"/>
          <w:szCs w:val="30"/>
        </w:rPr>
        <w:t>年财政拨款支出预算</w:t>
      </w:r>
      <w:r w:rsidR="000F06C0">
        <w:rPr>
          <w:rFonts w:eastAsia="仿宋_GB2312" w:hint="eastAsia"/>
          <w:sz w:val="30"/>
          <w:szCs w:val="30"/>
        </w:rPr>
        <w:t>14174.0</w:t>
      </w:r>
      <w:r w:rsidR="00522E04">
        <w:rPr>
          <w:rFonts w:eastAsia="仿宋_GB2312"/>
          <w:sz w:val="30"/>
          <w:szCs w:val="30"/>
        </w:rPr>
        <w:t>万元</w:t>
      </w:r>
      <w:r w:rsidR="00522E04">
        <w:rPr>
          <w:rFonts w:eastAsia="仿宋_GB2312" w:hint="eastAsia"/>
          <w:sz w:val="30"/>
          <w:szCs w:val="30"/>
        </w:rPr>
        <w:t>，</w:t>
      </w:r>
      <w:r w:rsidR="00522E04">
        <w:rPr>
          <w:rFonts w:eastAsia="仿宋_GB2312"/>
          <w:sz w:val="30"/>
          <w:szCs w:val="30"/>
        </w:rPr>
        <w:t>与</w:t>
      </w:r>
      <w:r w:rsidR="00522E04">
        <w:rPr>
          <w:rFonts w:eastAsia="仿宋_GB2312" w:hint="eastAsia"/>
          <w:sz w:val="30"/>
          <w:szCs w:val="30"/>
        </w:rPr>
        <w:t>2024</w:t>
      </w:r>
      <w:r w:rsidR="00522E04">
        <w:rPr>
          <w:rFonts w:eastAsia="仿宋_GB2312"/>
          <w:sz w:val="30"/>
          <w:szCs w:val="30"/>
        </w:rPr>
        <w:t>年</w:t>
      </w:r>
      <w:r w:rsidR="00522E04">
        <w:rPr>
          <w:rFonts w:eastAsia="仿宋_GB2312" w:hint="eastAsia"/>
          <w:sz w:val="30"/>
          <w:szCs w:val="30"/>
        </w:rPr>
        <w:t>预</w:t>
      </w:r>
      <w:r w:rsidR="00522E04">
        <w:rPr>
          <w:rFonts w:eastAsia="仿宋_GB2312"/>
          <w:sz w:val="30"/>
          <w:szCs w:val="30"/>
        </w:rPr>
        <w:t>算相比增加</w:t>
      </w:r>
      <w:r w:rsidR="000F06C0">
        <w:rPr>
          <w:rFonts w:eastAsia="仿宋_GB2312" w:hint="eastAsia"/>
          <w:sz w:val="30"/>
          <w:szCs w:val="30"/>
        </w:rPr>
        <w:t>454.3</w:t>
      </w:r>
      <w:r w:rsidR="00522E04">
        <w:rPr>
          <w:rFonts w:eastAsia="仿宋_GB2312"/>
          <w:sz w:val="30"/>
          <w:szCs w:val="30"/>
        </w:rPr>
        <w:t>万元，</w:t>
      </w:r>
      <w:r w:rsidR="00522E04">
        <w:rPr>
          <w:rFonts w:eastAsia="仿宋_GB2312" w:hint="eastAsia"/>
          <w:sz w:val="30"/>
          <w:szCs w:val="30"/>
        </w:rPr>
        <w:t>主要原因是</w:t>
      </w:r>
      <w:r w:rsidR="000F06C0">
        <w:rPr>
          <w:rFonts w:eastAsia="仿宋_GB2312" w:hint="eastAsia"/>
          <w:sz w:val="30"/>
          <w:szCs w:val="30"/>
        </w:rPr>
        <w:t>2025</w:t>
      </w:r>
      <w:r w:rsidR="000F06C0">
        <w:rPr>
          <w:rFonts w:eastAsia="仿宋_GB2312" w:hint="eastAsia"/>
          <w:sz w:val="30"/>
          <w:szCs w:val="30"/>
        </w:rPr>
        <w:t>年公共安全支出增长幅度较大</w:t>
      </w:r>
      <w:r w:rsidR="00522E04">
        <w:rPr>
          <w:rFonts w:eastAsia="仿宋_GB2312" w:hint="eastAsia"/>
          <w:sz w:val="30"/>
          <w:szCs w:val="30"/>
        </w:rPr>
        <w:t>。支出包括：一般公共服务支出</w:t>
      </w:r>
      <w:r w:rsidR="000F06C0">
        <w:rPr>
          <w:rFonts w:eastAsia="仿宋_GB2312" w:hint="eastAsia"/>
          <w:sz w:val="30"/>
          <w:szCs w:val="30"/>
        </w:rPr>
        <w:t>0</w:t>
      </w:r>
      <w:r w:rsidR="00522E04">
        <w:rPr>
          <w:rFonts w:eastAsia="仿宋_GB2312"/>
          <w:sz w:val="30"/>
          <w:szCs w:val="30"/>
        </w:rPr>
        <w:t>万元</w:t>
      </w:r>
      <w:r w:rsidR="00522E04">
        <w:rPr>
          <w:rFonts w:eastAsia="仿宋_GB2312" w:hint="eastAsia"/>
          <w:sz w:val="30"/>
          <w:szCs w:val="30"/>
        </w:rPr>
        <w:t>、公共安全支出</w:t>
      </w:r>
      <w:r w:rsidR="000F06C0">
        <w:rPr>
          <w:rFonts w:eastAsia="仿宋_GB2312" w:hint="eastAsia"/>
          <w:sz w:val="30"/>
          <w:szCs w:val="30"/>
        </w:rPr>
        <w:t>12455.7</w:t>
      </w:r>
      <w:r w:rsidR="00522E04">
        <w:rPr>
          <w:rFonts w:eastAsia="仿宋_GB2312"/>
          <w:sz w:val="30"/>
          <w:szCs w:val="30"/>
        </w:rPr>
        <w:t>万元</w:t>
      </w:r>
      <w:r w:rsidR="00522E04">
        <w:rPr>
          <w:rFonts w:eastAsia="仿宋_GB2312" w:hint="eastAsia"/>
          <w:sz w:val="30"/>
          <w:szCs w:val="30"/>
        </w:rPr>
        <w:t>、</w:t>
      </w:r>
      <w:r w:rsidR="000F06C0">
        <w:rPr>
          <w:rFonts w:eastAsia="仿宋_GB2312" w:hint="eastAsia"/>
          <w:sz w:val="30"/>
          <w:szCs w:val="30"/>
        </w:rPr>
        <w:t>社会保障和就业支出</w:t>
      </w:r>
      <w:r w:rsidR="000F06C0" w:rsidRPr="000F06C0">
        <w:rPr>
          <w:rFonts w:eastAsia="仿宋_GB2312" w:hint="eastAsia"/>
          <w:sz w:val="30"/>
          <w:szCs w:val="30"/>
        </w:rPr>
        <w:t>1129.8</w:t>
      </w:r>
      <w:r w:rsidR="000F06C0">
        <w:rPr>
          <w:rFonts w:eastAsia="仿宋_GB2312"/>
          <w:sz w:val="30"/>
          <w:szCs w:val="30"/>
        </w:rPr>
        <w:t>万元</w:t>
      </w:r>
      <w:r w:rsidR="000F06C0">
        <w:rPr>
          <w:rFonts w:eastAsia="仿宋_GB2312" w:hint="eastAsia"/>
          <w:sz w:val="30"/>
          <w:szCs w:val="30"/>
        </w:rPr>
        <w:t>、卫生健康支出</w:t>
      </w:r>
      <w:r w:rsidR="000F06C0">
        <w:rPr>
          <w:rFonts w:eastAsia="仿宋_GB2312" w:hint="eastAsia"/>
          <w:sz w:val="30"/>
          <w:szCs w:val="30"/>
        </w:rPr>
        <w:t>588.5</w:t>
      </w:r>
      <w:r w:rsidR="000F06C0">
        <w:rPr>
          <w:rFonts w:eastAsia="仿宋_GB2312"/>
          <w:sz w:val="30"/>
          <w:szCs w:val="30"/>
        </w:rPr>
        <w:t>万元</w:t>
      </w:r>
      <w:r w:rsidR="000F06C0">
        <w:rPr>
          <w:rFonts w:eastAsia="仿宋_GB2312" w:hint="eastAsia"/>
          <w:sz w:val="30"/>
          <w:szCs w:val="30"/>
        </w:rPr>
        <w:t>。</w:t>
      </w:r>
    </w:p>
    <w:p w:rsidR="0095710B" w:rsidRDefault="00522E04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9" w:name="_Toc78784575"/>
      <w:r>
        <w:rPr>
          <w:rFonts w:ascii="黑体" w:eastAsia="黑体" w:hAnsi="黑体"/>
          <w:b w:val="0"/>
          <w:sz w:val="30"/>
          <w:szCs w:val="30"/>
        </w:rPr>
        <w:lastRenderedPageBreak/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95710B" w:rsidRDefault="00522E04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95710B" w:rsidRDefault="00CA461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522E04">
        <w:rPr>
          <w:rFonts w:eastAsia="仿宋_GB2312" w:hint="eastAsia"/>
          <w:sz w:val="30"/>
          <w:szCs w:val="30"/>
        </w:rPr>
        <w:t>2025</w:t>
      </w:r>
      <w:r w:rsidR="00522E04">
        <w:rPr>
          <w:rFonts w:eastAsia="仿宋_GB2312" w:hint="eastAsia"/>
          <w:sz w:val="30"/>
          <w:szCs w:val="30"/>
        </w:rPr>
        <w:t>年一般公共预算支出</w:t>
      </w:r>
      <w:r w:rsidR="0050432C">
        <w:rPr>
          <w:rFonts w:eastAsia="仿宋_GB2312" w:hint="eastAsia"/>
          <w:sz w:val="30"/>
          <w:szCs w:val="30"/>
        </w:rPr>
        <w:t>14174.0</w:t>
      </w:r>
      <w:r w:rsidR="00522E04">
        <w:rPr>
          <w:rFonts w:eastAsia="仿宋_GB2312"/>
          <w:sz w:val="30"/>
          <w:szCs w:val="30"/>
        </w:rPr>
        <w:t>万元，与</w:t>
      </w:r>
      <w:r w:rsidR="00522E04">
        <w:rPr>
          <w:rFonts w:eastAsia="仿宋_GB2312"/>
          <w:sz w:val="30"/>
          <w:szCs w:val="30"/>
        </w:rPr>
        <w:t>202</w:t>
      </w:r>
      <w:r w:rsidR="00522E04">
        <w:rPr>
          <w:rFonts w:eastAsia="仿宋_GB2312" w:hint="eastAsia"/>
          <w:sz w:val="30"/>
          <w:szCs w:val="30"/>
        </w:rPr>
        <w:t>4</w:t>
      </w:r>
      <w:r w:rsidR="00522E04">
        <w:rPr>
          <w:rFonts w:eastAsia="仿宋_GB2312"/>
          <w:sz w:val="30"/>
          <w:szCs w:val="30"/>
        </w:rPr>
        <w:t>年</w:t>
      </w:r>
      <w:r w:rsidR="00522E04">
        <w:rPr>
          <w:rFonts w:eastAsia="仿宋_GB2312" w:hint="eastAsia"/>
          <w:sz w:val="30"/>
          <w:szCs w:val="30"/>
        </w:rPr>
        <w:t>预</w:t>
      </w:r>
      <w:r w:rsidR="00522E04">
        <w:rPr>
          <w:rFonts w:eastAsia="仿宋_GB2312"/>
          <w:sz w:val="30"/>
          <w:szCs w:val="30"/>
        </w:rPr>
        <w:t>算相比增加</w:t>
      </w:r>
      <w:r w:rsidR="0050432C">
        <w:rPr>
          <w:rFonts w:eastAsia="仿宋_GB2312" w:hint="eastAsia"/>
          <w:sz w:val="30"/>
          <w:szCs w:val="30"/>
        </w:rPr>
        <w:t>454.3</w:t>
      </w:r>
      <w:r w:rsidR="00522E04">
        <w:rPr>
          <w:rFonts w:eastAsia="仿宋_GB2312" w:hint="eastAsia"/>
          <w:sz w:val="30"/>
          <w:szCs w:val="30"/>
        </w:rPr>
        <w:t>万</w:t>
      </w:r>
      <w:r w:rsidR="00522E04">
        <w:rPr>
          <w:rFonts w:eastAsia="仿宋_GB2312"/>
          <w:sz w:val="30"/>
          <w:szCs w:val="30"/>
        </w:rPr>
        <w:t>元，</w:t>
      </w:r>
      <w:r w:rsidR="00522E04">
        <w:rPr>
          <w:rFonts w:eastAsia="仿宋_GB2312" w:hint="eastAsia"/>
          <w:sz w:val="30"/>
          <w:szCs w:val="30"/>
        </w:rPr>
        <w:t>主要原因是</w:t>
      </w:r>
      <w:r w:rsidR="0050432C" w:rsidRPr="0050432C">
        <w:rPr>
          <w:rFonts w:eastAsia="仿宋_GB2312" w:hint="eastAsia"/>
          <w:sz w:val="30"/>
          <w:szCs w:val="30"/>
        </w:rPr>
        <w:t>202</w:t>
      </w:r>
      <w:r w:rsidR="0050432C">
        <w:rPr>
          <w:rFonts w:eastAsia="仿宋_GB2312" w:hint="eastAsia"/>
          <w:sz w:val="30"/>
          <w:szCs w:val="30"/>
        </w:rPr>
        <w:t>5</w:t>
      </w:r>
      <w:r w:rsidR="0050432C" w:rsidRPr="0050432C">
        <w:rPr>
          <w:rFonts w:eastAsia="仿宋_GB2312" w:hint="eastAsia"/>
          <w:sz w:val="30"/>
          <w:szCs w:val="30"/>
        </w:rPr>
        <w:t>年一般公共预算</w:t>
      </w:r>
      <w:r w:rsidR="0050432C">
        <w:rPr>
          <w:rFonts w:eastAsia="仿宋_GB2312" w:hint="eastAsia"/>
          <w:sz w:val="30"/>
          <w:szCs w:val="30"/>
        </w:rPr>
        <w:t>基本支出和</w:t>
      </w:r>
      <w:r w:rsidR="0050432C" w:rsidRPr="0050432C">
        <w:rPr>
          <w:rFonts w:eastAsia="仿宋_GB2312" w:hint="eastAsia"/>
          <w:sz w:val="30"/>
          <w:szCs w:val="30"/>
        </w:rPr>
        <w:t>项目支出</w:t>
      </w:r>
      <w:r w:rsidR="0050432C">
        <w:rPr>
          <w:rFonts w:eastAsia="仿宋_GB2312" w:hint="eastAsia"/>
          <w:sz w:val="30"/>
          <w:szCs w:val="30"/>
        </w:rPr>
        <w:t>均有所</w:t>
      </w:r>
      <w:r w:rsidR="0050432C" w:rsidRPr="0050432C">
        <w:rPr>
          <w:rFonts w:eastAsia="仿宋_GB2312" w:hint="eastAsia"/>
          <w:sz w:val="30"/>
          <w:szCs w:val="30"/>
        </w:rPr>
        <w:t>增加</w:t>
      </w:r>
      <w:r w:rsidR="00522E04">
        <w:rPr>
          <w:rFonts w:eastAsia="仿宋_GB2312" w:hint="eastAsia"/>
          <w:sz w:val="30"/>
          <w:szCs w:val="30"/>
        </w:rPr>
        <w:t>。</w:t>
      </w:r>
    </w:p>
    <w:p w:rsidR="0095710B" w:rsidRDefault="00522E04">
      <w:pPr>
        <w:spacing w:line="600" w:lineRule="exact"/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ascii="楷体" w:eastAsia="楷体" w:hAnsi="楷体" w:cs="仿宋_GB2312"/>
          <w:b/>
          <w:sz w:val="30"/>
          <w:szCs w:val="30"/>
        </w:rPr>
        <w:t>具体情况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DD7AF3" w:rsidRPr="00DD7AF3" w:rsidRDefault="00522E04" w:rsidP="00C76FA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“</w:t>
      </w:r>
      <w:r w:rsidR="00222E61">
        <w:rPr>
          <w:rFonts w:eastAsia="仿宋_GB2312" w:hint="eastAsia"/>
          <w:sz w:val="30"/>
          <w:szCs w:val="30"/>
        </w:rPr>
        <w:t>公共安全支出</w:t>
      </w:r>
      <w:r>
        <w:rPr>
          <w:rFonts w:eastAsia="仿宋_GB2312" w:hint="eastAsia"/>
          <w:sz w:val="30"/>
          <w:szCs w:val="30"/>
        </w:rPr>
        <w:t>”</w:t>
      </w:r>
      <w:r w:rsidR="00222E61">
        <w:rPr>
          <w:rFonts w:eastAsia="仿宋_GB2312" w:hint="eastAsia"/>
          <w:sz w:val="30"/>
          <w:szCs w:val="30"/>
        </w:rPr>
        <w:t>12455.7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 w:rsidR="00222E61">
        <w:rPr>
          <w:rFonts w:eastAsia="仿宋_GB2312" w:hint="eastAsia"/>
          <w:sz w:val="30"/>
          <w:szCs w:val="30"/>
        </w:rPr>
        <w:t>3</w:t>
      </w:r>
      <w:r w:rsidR="00C76FA8">
        <w:rPr>
          <w:rFonts w:eastAsia="仿宋_GB2312" w:hint="eastAsia"/>
          <w:sz w:val="30"/>
          <w:szCs w:val="30"/>
        </w:rPr>
        <w:t>78.0</w:t>
      </w:r>
      <w:r w:rsidRPr="00222E61"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 w:rsidR="00222E61" w:rsidRPr="00222E61">
        <w:rPr>
          <w:rFonts w:eastAsia="仿宋_GB2312" w:hint="eastAsia"/>
          <w:sz w:val="30"/>
          <w:szCs w:val="30"/>
        </w:rPr>
        <w:t>202</w:t>
      </w:r>
      <w:r w:rsidR="00222E61">
        <w:rPr>
          <w:rFonts w:eastAsia="仿宋_GB2312" w:hint="eastAsia"/>
          <w:sz w:val="30"/>
          <w:szCs w:val="30"/>
        </w:rPr>
        <w:t>5</w:t>
      </w:r>
      <w:r w:rsidR="00222E61" w:rsidRPr="00222E61">
        <w:rPr>
          <w:rFonts w:eastAsia="仿宋_GB2312" w:hint="eastAsia"/>
          <w:sz w:val="30"/>
          <w:szCs w:val="30"/>
        </w:rPr>
        <w:t>年项目支出增加</w:t>
      </w:r>
      <w:r>
        <w:rPr>
          <w:rFonts w:eastAsia="仿宋_GB2312"/>
          <w:sz w:val="30"/>
          <w:szCs w:val="30"/>
        </w:rPr>
        <w:t>，其中：</w:t>
      </w:r>
    </w:p>
    <w:p w:rsidR="0095710B" w:rsidRDefault="00522E0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r w:rsidR="00DD7AF3">
        <w:rPr>
          <w:rFonts w:eastAsia="仿宋_GB2312" w:hint="eastAsia"/>
          <w:sz w:val="30"/>
          <w:szCs w:val="30"/>
        </w:rPr>
        <w:t>法院</w:t>
      </w:r>
      <w:r>
        <w:rPr>
          <w:rFonts w:eastAsia="仿宋_GB2312" w:hint="eastAsia"/>
          <w:sz w:val="30"/>
          <w:szCs w:val="30"/>
        </w:rPr>
        <w:t>”</w:t>
      </w:r>
      <w:r w:rsidR="00C76FA8">
        <w:rPr>
          <w:rFonts w:eastAsia="仿宋_GB2312" w:hint="eastAsia"/>
          <w:sz w:val="30"/>
          <w:szCs w:val="30"/>
        </w:rPr>
        <w:t>12455.7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 w:rsidR="00DD7AF3">
        <w:rPr>
          <w:rFonts w:eastAsia="仿宋_GB2312" w:hint="eastAsia"/>
          <w:sz w:val="30"/>
          <w:szCs w:val="30"/>
        </w:rPr>
        <w:t>“行政运行”</w:t>
      </w:r>
      <w:r w:rsidR="00DD7AF3" w:rsidRPr="00DD7AF3">
        <w:rPr>
          <w:rFonts w:eastAsia="仿宋_GB2312" w:hint="eastAsia"/>
          <w:sz w:val="30"/>
          <w:szCs w:val="30"/>
        </w:rPr>
        <w:t>10516.5</w:t>
      </w:r>
      <w:r w:rsidR="00DD7AF3">
        <w:rPr>
          <w:rFonts w:eastAsia="仿宋_GB2312"/>
          <w:sz w:val="30"/>
          <w:szCs w:val="30"/>
        </w:rPr>
        <w:t>万元，主要用</w:t>
      </w:r>
      <w:r w:rsidR="00DD7AF3">
        <w:rPr>
          <w:rFonts w:eastAsia="仿宋_GB2312" w:hint="eastAsia"/>
          <w:sz w:val="30"/>
          <w:szCs w:val="30"/>
        </w:rPr>
        <w:t>于</w:t>
      </w:r>
      <w:r w:rsidR="00DD7AF3" w:rsidRPr="00DD7AF3">
        <w:rPr>
          <w:rFonts w:eastAsia="仿宋_GB2312" w:hint="eastAsia"/>
          <w:sz w:val="30"/>
          <w:szCs w:val="30"/>
        </w:rPr>
        <w:t>本部门人员</w:t>
      </w:r>
      <w:r w:rsidR="00DD7AF3">
        <w:rPr>
          <w:rFonts w:eastAsia="仿宋_GB2312" w:hint="eastAsia"/>
          <w:sz w:val="30"/>
          <w:szCs w:val="30"/>
        </w:rPr>
        <w:t>经费支出</w:t>
      </w:r>
      <w:r w:rsidR="00DD7AF3" w:rsidRPr="00DD7AF3">
        <w:rPr>
          <w:rFonts w:eastAsia="仿宋_GB2312" w:hint="eastAsia"/>
          <w:sz w:val="30"/>
          <w:szCs w:val="30"/>
        </w:rPr>
        <w:t>和日常运行等基本支出</w:t>
      </w:r>
      <w:r w:rsidR="00DD7AF3">
        <w:rPr>
          <w:rFonts w:eastAsia="仿宋_GB2312"/>
          <w:sz w:val="30"/>
          <w:szCs w:val="30"/>
        </w:rPr>
        <w:t>；</w:t>
      </w:r>
      <w:r w:rsidR="00DD7AF3">
        <w:rPr>
          <w:rFonts w:eastAsia="仿宋_GB2312" w:hint="eastAsia"/>
          <w:sz w:val="30"/>
          <w:szCs w:val="30"/>
        </w:rPr>
        <w:t>“案件审判”</w:t>
      </w:r>
      <w:r w:rsidR="00DD7AF3" w:rsidRPr="00DD7AF3">
        <w:rPr>
          <w:rFonts w:eastAsia="仿宋_GB2312" w:hint="eastAsia"/>
          <w:sz w:val="30"/>
          <w:szCs w:val="30"/>
        </w:rPr>
        <w:t>1939.2</w:t>
      </w:r>
      <w:r w:rsidR="00DD7AF3">
        <w:rPr>
          <w:rFonts w:eastAsia="仿宋_GB2312"/>
          <w:sz w:val="30"/>
          <w:szCs w:val="30"/>
        </w:rPr>
        <w:t>万元，主要用于</w:t>
      </w:r>
      <w:r w:rsidR="00DD7AF3" w:rsidRPr="00DD7AF3">
        <w:rPr>
          <w:rFonts w:eastAsia="仿宋_GB2312" w:hint="eastAsia"/>
          <w:sz w:val="30"/>
          <w:szCs w:val="30"/>
        </w:rPr>
        <w:t>本部门办案业务、业务装备及审判辅助外包服务等项目支出</w:t>
      </w:r>
      <w:r w:rsidR="00DD7AF3">
        <w:rPr>
          <w:rFonts w:eastAsia="仿宋_GB2312" w:hint="eastAsia"/>
          <w:sz w:val="30"/>
          <w:szCs w:val="30"/>
        </w:rPr>
        <w:t>。</w:t>
      </w:r>
    </w:p>
    <w:p w:rsidR="0095710B" w:rsidRDefault="00C76FA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</w:t>
      </w:r>
      <w:r w:rsidR="00DD7AF3">
        <w:rPr>
          <w:rFonts w:eastAsia="仿宋_GB2312" w:hint="eastAsia"/>
          <w:sz w:val="30"/>
          <w:szCs w:val="30"/>
        </w:rPr>
        <w:t>“社会保障和就业支出”</w:t>
      </w:r>
      <w:r w:rsidRPr="00C76FA8">
        <w:rPr>
          <w:rFonts w:eastAsia="仿宋_GB2312" w:hint="eastAsia"/>
          <w:sz w:val="30"/>
          <w:szCs w:val="30"/>
        </w:rPr>
        <w:t>1129.8</w:t>
      </w:r>
      <w:r w:rsidR="00DD7AF3">
        <w:rPr>
          <w:rFonts w:eastAsia="仿宋_GB2312"/>
          <w:sz w:val="30"/>
          <w:szCs w:val="30"/>
        </w:rPr>
        <w:t>万元，</w:t>
      </w:r>
      <w:r w:rsidR="00DD7AF3">
        <w:rPr>
          <w:rFonts w:eastAsia="仿宋_GB2312" w:hint="eastAsia"/>
          <w:sz w:val="30"/>
          <w:szCs w:val="30"/>
        </w:rPr>
        <w:t>包括</w:t>
      </w:r>
      <w:r w:rsidR="00DD7AF3">
        <w:rPr>
          <w:rFonts w:eastAsia="仿宋_GB2312"/>
          <w:sz w:val="30"/>
          <w:szCs w:val="30"/>
        </w:rPr>
        <w:t>：</w:t>
      </w:r>
      <w:r w:rsidR="00DD7AF3">
        <w:rPr>
          <w:rFonts w:eastAsia="仿宋_GB2312" w:hint="eastAsia"/>
          <w:sz w:val="30"/>
          <w:szCs w:val="30"/>
        </w:rPr>
        <w:t>“行政事业单位养老支出”</w:t>
      </w:r>
      <w:r>
        <w:rPr>
          <w:rFonts w:eastAsia="仿宋_GB2312" w:hint="eastAsia"/>
          <w:sz w:val="30"/>
          <w:szCs w:val="30"/>
        </w:rPr>
        <w:t>1129.8</w:t>
      </w:r>
      <w:r w:rsidR="00DD7AF3">
        <w:rPr>
          <w:rFonts w:eastAsia="仿宋_GB2312"/>
          <w:sz w:val="30"/>
          <w:szCs w:val="30"/>
        </w:rPr>
        <w:t>万元，主要用于</w:t>
      </w:r>
      <w:r w:rsidR="00DD7AF3" w:rsidRPr="00C76FA8">
        <w:rPr>
          <w:rFonts w:eastAsia="仿宋_GB2312" w:hint="eastAsia"/>
          <w:sz w:val="30"/>
          <w:szCs w:val="30"/>
        </w:rPr>
        <w:t>本部门养老保险及职业年金缴费支出</w:t>
      </w:r>
      <w:r>
        <w:rPr>
          <w:rFonts w:eastAsia="仿宋_GB2312" w:hint="eastAsia"/>
          <w:sz w:val="30"/>
          <w:szCs w:val="30"/>
        </w:rPr>
        <w:t>；</w:t>
      </w:r>
      <w:r w:rsidR="00DD7AF3">
        <w:rPr>
          <w:rFonts w:eastAsia="仿宋_GB2312" w:hint="eastAsia"/>
          <w:sz w:val="30"/>
          <w:szCs w:val="30"/>
        </w:rPr>
        <w:t>“机关事业单位基本养老保险缴费支出”</w:t>
      </w:r>
      <w:r>
        <w:rPr>
          <w:rFonts w:eastAsia="仿宋_GB2312" w:hint="eastAsia"/>
          <w:sz w:val="30"/>
          <w:szCs w:val="30"/>
        </w:rPr>
        <w:t>753.2</w:t>
      </w:r>
      <w:r w:rsidR="00DD7AF3">
        <w:rPr>
          <w:rFonts w:eastAsia="仿宋_GB2312"/>
          <w:sz w:val="30"/>
          <w:szCs w:val="30"/>
        </w:rPr>
        <w:t>万元，主要用于</w:t>
      </w:r>
      <w:r w:rsidR="00DD7AF3" w:rsidRPr="00C76FA8">
        <w:rPr>
          <w:rFonts w:eastAsia="仿宋_GB2312" w:hint="eastAsia"/>
          <w:sz w:val="30"/>
          <w:szCs w:val="30"/>
        </w:rPr>
        <w:t>单位基本养老保险缴费等支出</w:t>
      </w:r>
      <w:r w:rsidR="00DD7AF3">
        <w:rPr>
          <w:rFonts w:eastAsia="仿宋_GB2312"/>
          <w:sz w:val="30"/>
          <w:szCs w:val="30"/>
        </w:rPr>
        <w:t>；</w:t>
      </w:r>
      <w:r w:rsidR="00DD7AF3">
        <w:rPr>
          <w:rFonts w:eastAsia="仿宋_GB2312" w:hint="eastAsia"/>
          <w:sz w:val="30"/>
          <w:szCs w:val="30"/>
        </w:rPr>
        <w:t>“机关事业单位职业年金缴费支出”</w:t>
      </w:r>
      <w:r w:rsidRPr="00C76FA8">
        <w:rPr>
          <w:rFonts w:eastAsia="仿宋_GB2312" w:hint="eastAsia"/>
          <w:sz w:val="30"/>
          <w:szCs w:val="30"/>
        </w:rPr>
        <w:t>376.6</w:t>
      </w:r>
      <w:r w:rsidR="00DD7AF3">
        <w:rPr>
          <w:rFonts w:eastAsia="仿宋_GB2312"/>
          <w:sz w:val="30"/>
          <w:szCs w:val="30"/>
        </w:rPr>
        <w:t>万元，主要用于</w:t>
      </w:r>
      <w:r w:rsidR="00DD7AF3" w:rsidRPr="00C76FA8">
        <w:rPr>
          <w:rFonts w:eastAsia="仿宋_GB2312"/>
          <w:sz w:val="30"/>
          <w:szCs w:val="30"/>
        </w:rPr>
        <w:t xml:space="preserve"> </w:t>
      </w:r>
      <w:r w:rsidR="00DD7AF3" w:rsidRPr="00C76FA8">
        <w:rPr>
          <w:rFonts w:eastAsia="仿宋_GB2312" w:hint="eastAsia"/>
          <w:sz w:val="30"/>
          <w:szCs w:val="30"/>
        </w:rPr>
        <w:t>本部门职业年金缴费等支出</w:t>
      </w:r>
      <w:r>
        <w:rPr>
          <w:rFonts w:eastAsia="仿宋_GB2312" w:hint="eastAsia"/>
          <w:sz w:val="30"/>
          <w:szCs w:val="30"/>
        </w:rPr>
        <w:t>。</w:t>
      </w:r>
    </w:p>
    <w:p w:rsidR="0095710B" w:rsidRPr="00C76FA8" w:rsidRDefault="00C76FA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“卫生健康支出”</w:t>
      </w:r>
      <w:r>
        <w:rPr>
          <w:rFonts w:eastAsia="仿宋_GB2312" w:hint="eastAsia"/>
          <w:sz w:val="30"/>
          <w:szCs w:val="30"/>
        </w:rPr>
        <w:t>588.5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“行政事业单位医疗”</w:t>
      </w:r>
      <w:r w:rsidRPr="00C76FA8"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588.5</w:t>
      </w:r>
      <w:r w:rsidRPr="00C76FA8">
        <w:rPr>
          <w:rFonts w:eastAsia="仿宋_GB2312"/>
          <w:sz w:val="30"/>
          <w:szCs w:val="30"/>
        </w:rPr>
        <w:t xml:space="preserve"> </w:t>
      </w:r>
      <w:r w:rsidRPr="00C76FA8">
        <w:rPr>
          <w:rFonts w:eastAsia="仿宋_GB2312"/>
          <w:sz w:val="30"/>
          <w:szCs w:val="30"/>
        </w:rPr>
        <w:t>万元，主要用于</w:t>
      </w:r>
      <w:r w:rsidRPr="00C76FA8">
        <w:rPr>
          <w:rFonts w:eastAsia="仿宋_GB2312" w:hint="eastAsia"/>
          <w:sz w:val="30"/>
          <w:szCs w:val="30"/>
        </w:rPr>
        <w:t>本部门人员医疗保险缴费等支出</w:t>
      </w:r>
      <w:r w:rsidRPr="00C76FA8">
        <w:rPr>
          <w:rFonts w:eastAsia="仿宋_GB2312"/>
          <w:sz w:val="30"/>
          <w:szCs w:val="30"/>
        </w:rPr>
        <w:t>；</w:t>
      </w:r>
      <w:r w:rsidRPr="00C76FA8">
        <w:rPr>
          <w:rFonts w:eastAsia="仿宋_GB2312" w:hint="eastAsia"/>
          <w:sz w:val="30"/>
          <w:szCs w:val="30"/>
        </w:rPr>
        <w:t>“行政单位医疗”</w:t>
      </w:r>
      <w:r w:rsidRPr="00C76FA8">
        <w:rPr>
          <w:rFonts w:eastAsia="仿宋_GB2312"/>
          <w:sz w:val="30"/>
          <w:szCs w:val="30"/>
        </w:rPr>
        <w:t xml:space="preserve"> </w:t>
      </w:r>
      <w:r w:rsidR="00AB7AA9">
        <w:rPr>
          <w:rFonts w:eastAsia="仿宋_GB2312" w:hint="eastAsia"/>
          <w:sz w:val="30"/>
          <w:szCs w:val="30"/>
        </w:rPr>
        <w:t>494.3</w:t>
      </w:r>
      <w:r w:rsidRPr="00C76FA8">
        <w:rPr>
          <w:rFonts w:eastAsia="仿宋_GB2312"/>
          <w:sz w:val="30"/>
          <w:szCs w:val="30"/>
        </w:rPr>
        <w:t>万元，主要用于</w:t>
      </w:r>
      <w:r w:rsidRPr="00C76FA8">
        <w:rPr>
          <w:rFonts w:eastAsia="仿宋_GB2312" w:hint="eastAsia"/>
          <w:sz w:val="30"/>
          <w:szCs w:val="30"/>
        </w:rPr>
        <w:t>本部门医疗保险缴费等支出</w:t>
      </w:r>
      <w:r w:rsidRPr="00C76FA8">
        <w:rPr>
          <w:rFonts w:eastAsia="仿宋_GB2312"/>
          <w:sz w:val="30"/>
          <w:szCs w:val="30"/>
        </w:rPr>
        <w:t>；</w:t>
      </w:r>
      <w:r w:rsidRPr="00C76FA8">
        <w:rPr>
          <w:rFonts w:eastAsia="仿宋_GB2312" w:hint="eastAsia"/>
          <w:sz w:val="30"/>
          <w:szCs w:val="30"/>
        </w:rPr>
        <w:t>“公务员医疗补助”</w:t>
      </w:r>
      <w:r w:rsidR="00AB7AA9">
        <w:rPr>
          <w:rFonts w:eastAsia="仿宋_GB2312" w:hint="eastAsia"/>
          <w:sz w:val="30"/>
          <w:szCs w:val="30"/>
        </w:rPr>
        <w:t>94.2</w:t>
      </w:r>
      <w:r w:rsidRPr="00C76FA8">
        <w:rPr>
          <w:rFonts w:eastAsia="仿宋_GB2312"/>
          <w:sz w:val="30"/>
          <w:szCs w:val="30"/>
        </w:rPr>
        <w:t>万元，主要用于</w:t>
      </w:r>
      <w:r w:rsidRPr="00C76FA8">
        <w:rPr>
          <w:rFonts w:eastAsia="仿宋_GB2312" w:hint="eastAsia"/>
          <w:sz w:val="30"/>
          <w:szCs w:val="30"/>
        </w:rPr>
        <w:t>本部门公务员医疗补助缴费等支出。</w:t>
      </w:r>
    </w:p>
    <w:p w:rsidR="0095710B" w:rsidRDefault="00522E04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lastRenderedPageBreak/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95710B" w:rsidRDefault="00CA461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522E04">
        <w:rPr>
          <w:rFonts w:eastAsia="仿宋_GB2312"/>
          <w:sz w:val="30"/>
          <w:szCs w:val="30"/>
        </w:rPr>
        <w:t>一般公共预算</w:t>
      </w:r>
      <w:r w:rsidR="00522E04">
        <w:rPr>
          <w:rFonts w:eastAsia="仿宋_GB2312" w:hint="eastAsia"/>
          <w:sz w:val="30"/>
          <w:szCs w:val="30"/>
        </w:rPr>
        <w:t>基本支出</w:t>
      </w:r>
      <w:r w:rsidR="00C64762">
        <w:rPr>
          <w:rFonts w:eastAsia="仿宋_GB2312" w:hint="eastAsia"/>
          <w:sz w:val="30"/>
          <w:szCs w:val="30"/>
        </w:rPr>
        <w:t>12234.8</w:t>
      </w:r>
      <w:r w:rsidR="00522E04">
        <w:rPr>
          <w:rFonts w:eastAsia="仿宋_GB2312"/>
          <w:sz w:val="30"/>
          <w:szCs w:val="30"/>
        </w:rPr>
        <w:t>万元，与</w:t>
      </w:r>
      <w:r w:rsidR="00522E04">
        <w:rPr>
          <w:rFonts w:eastAsia="仿宋_GB2312" w:hint="eastAsia"/>
          <w:sz w:val="30"/>
          <w:szCs w:val="30"/>
        </w:rPr>
        <w:t>2024</w:t>
      </w:r>
      <w:r w:rsidR="00522E04">
        <w:rPr>
          <w:rFonts w:eastAsia="仿宋_GB2312"/>
          <w:sz w:val="30"/>
          <w:szCs w:val="30"/>
        </w:rPr>
        <w:t>年</w:t>
      </w:r>
      <w:r w:rsidR="00522E04">
        <w:rPr>
          <w:rFonts w:eastAsia="仿宋_GB2312" w:hint="eastAsia"/>
          <w:sz w:val="30"/>
          <w:szCs w:val="30"/>
        </w:rPr>
        <w:t>预算</w:t>
      </w:r>
      <w:r w:rsidR="00522E04">
        <w:rPr>
          <w:rFonts w:eastAsia="仿宋_GB2312"/>
          <w:sz w:val="30"/>
          <w:szCs w:val="30"/>
        </w:rPr>
        <w:t>相比增加</w:t>
      </w:r>
      <w:r w:rsidR="00C64762">
        <w:rPr>
          <w:rFonts w:eastAsia="仿宋_GB2312" w:hint="eastAsia"/>
          <w:sz w:val="30"/>
          <w:szCs w:val="30"/>
        </w:rPr>
        <w:t>271.1</w:t>
      </w:r>
      <w:r w:rsidR="00522E04">
        <w:rPr>
          <w:rFonts w:eastAsia="仿宋_GB2312"/>
          <w:sz w:val="30"/>
          <w:szCs w:val="30"/>
        </w:rPr>
        <w:t>万元，</w:t>
      </w:r>
      <w:r w:rsidR="00522E04">
        <w:rPr>
          <w:rFonts w:eastAsia="仿宋_GB2312" w:hint="eastAsia"/>
          <w:sz w:val="30"/>
          <w:szCs w:val="30"/>
        </w:rPr>
        <w:t>主要原因是</w:t>
      </w:r>
      <w:r w:rsidR="00C64762">
        <w:rPr>
          <w:rFonts w:eastAsia="仿宋_GB2312" w:hint="eastAsia"/>
          <w:sz w:val="30"/>
          <w:szCs w:val="30"/>
        </w:rPr>
        <w:t>2025</w:t>
      </w:r>
      <w:r w:rsidR="00C64762">
        <w:rPr>
          <w:rFonts w:eastAsia="仿宋_GB2312" w:hint="eastAsia"/>
          <w:sz w:val="30"/>
          <w:szCs w:val="30"/>
        </w:rPr>
        <w:t>年人员经费支出增加</w:t>
      </w:r>
      <w:r w:rsidR="00522E04">
        <w:rPr>
          <w:rFonts w:eastAsia="仿宋_GB2312" w:hint="eastAsia"/>
          <w:sz w:val="30"/>
          <w:szCs w:val="30"/>
        </w:rPr>
        <w:t>。其中：</w:t>
      </w:r>
    </w:p>
    <w:p w:rsidR="0095710B" w:rsidRDefault="00522E0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 w:rsidR="00AC0BC5">
        <w:rPr>
          <w:rFonts w:eastAsia="仿宋_GB2312" w:hint="eastAsia"/>
          <w:sz w:val="30"/>
          <w:szCs w:val="30"/>
        </w:rPr>
        <w:t>10841.0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</w:t>
      </w:r>
      <w:r w:rsidR="00AC0BC5">
        <w:rPr>
          <w:rFonts w:eastAsia="仿宋_GB2312" w:hint="eastAsia"/>
          <w:sz w:val="30"/>
          <w:szCs w:val="30"/>
        </w:rPr>
        <w:t>工资福利支出</w:t>
      </w:r>
      <w:r w:rsidR="00AC0BC5">
        <w:rPr>
          <w:rFonts w:eastAsia="仿宋_GB2312" w:hint="eastAsia"/>
          <w:sz w:val="30"/>
          <w:szCs w:val="30"/>
        </w:rPr>
        <w:t>10725.9</w:t>
      </w:r>
      <w:r w:rsidR="00AC0BC5">
        <w:rPr>
          <w:rFonts w:eastAsia="仿宋_GB2312" w:hint="eastAsia"/>
          <w:sz w:val="30"/>
          <w:szCs w:val="30"/>
        </w:rPr>
        <w:t>万元；对个人和家庭的补助</w:t>
      </w:r>
      <w:r w:rsidR="00AC0BC5">
        <w:rPr>
          <w:rFonts w:eastAsia="仿宋_GB2312" w:hint="eastAsia"/>
          <w:sz w:val="30"/>
          <w:szCs w:val="30"/>
        </w:rPr>
        <w:t>115.1</w:t>
      </w:r>
      <w:r w:rsidR="00AC0BC5">
        <w:rPr>
          <w:rFonts w:eastAsia="仿宋_GB2312" w:hint="eastAsia"/>
          <w:sz w:val="30"/>
          <w:szCs w:val="30"/>
        </w:rPr>
        <w:t>万元。</w:t>
      </w:r>
    </w:p>
    <w:p w:rsidR="0095710B" w:rsidRDefault="00522E0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 w:rsidR="00AC0BC5">
        <w:rPr>
          <w:rFonts w:eastAsia="仿宋_GB2312" w:hint="eastAsia"/>
          <w:sz w:val="30"/>
          <w:szCs w:val="30"/>
        </w:rPr>
        <w:t>1393.8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</w:t>
      </w:r>
      <w:r w:rsidR="00AC0BC5">
        <w:rPr>
          <w:rFonts w:eastAsia="仿宋_GB2312" w:hint="eastAsia"/>
          <w:sz w:val="30"/>
          <w:szCs w:val="30"/>
        </w:rPr>
        <w:t>商品和服务支出</w:t>
      </w:r>
      <w:r w:rsidR="00AC0BC5">
        <w:rPr>
          <w:rFonts w:eastAsia="仿宋_GB2312" w:hint="eastAsia"/>
          <w:sz w:val="30"/>
          <w:szCs w:val="30"/>
        </w:rPr>
        <w:t>1358.0</w:t>
      </w:r>
      <w:r w:rsidR="00AC0BC5">
        <w:rPr>
          <w:rFonts w:eastAsia="仿宋_GB2312" w:hint="eastAsia"/>
          <w:sz w:val="30"/>
          <w:szCs w:val="30"/>
        </w:rPr>
        <w:t>万元；资本性支出</w:t>
      </w:r>
      <w:r w:rsidR="00AC0BC5">
        <w:rPr>
          <w:rFonts w:eastAsia="仿宋_GB2312" w:hint="eastAsia"/>
          <w:sz w:val="30"/>
          <w:szCs w:val="30"/>
        </w:rPr>
        <w:t>35.8</w:t>
      </w:r>
      <w:r w:rsidR="00AC0BC5">
        <w:rPr>
          <w:rFonts w:eastAsia="仿宋_GB2312" w:hint="eastAsia"/>
          <w:sz w:val="30"/>
          <w:szCs w:val="30"/>
        </w:rPr>
        <w:t>万元。</w:t>
      </w:r>
    </w:p>
    <w:p w:rsidR="0095710B" w:rsidRDefault="00522E04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1" w:name="_Toc78784577"/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95710B" w:rsidRDefault="00522E04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 w:rsidR="00310055">
        <w:rPr>
          <w:rFonts w:eastAsia="仿宋_GB2312" w:hint="eastAsia"/>
          <w:sz w:val="30"/>
          <w:szCs w:val="30"/>
        </w:rPr>
        <w:t>36.0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 w:rsidR="00310055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。具体情况：</w:t>
      </w:r>
    </w:p>
    <w:p w:rsidR="0095710B" w:rsidRDefault="00522E04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年因公出国（境）费预算</w:t>
      </w:r>
      <w:r w:rsidR="00310055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 w:rsidR="00310055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。</w:t>
      </w:r>
    </w:p>
    <w:p w:rsidR="0095710B" w:rsidRDefault="00522E04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年公务用车购置及运行费预算</w:t>
      </w:r>
      <w:r w:rsidR="00310055">
        <w:rPr>
          <w:rFonts w:eastAsia="仿宋_GB2312" w:hint="eastAsia"/>
          <w:sz w:val="30"/>
          <w:szCs w:val="30"/>
        </w:rPr>
        <w:t>36.0</w:t>
      </w:r>
      <w:r>
        <w:rPr>
          <w:rFonts w:eastAsia="仿宋_GB2312"/>
          <w:sz w:val="30"/>
          <w:szCs w:val="30"/>
        </w:rPr>
        <w:t>万元，其中公务用车运行费</w:t>
      </w:r>
      <w:r w:rsidR="00310055">
        <w:rPr>
          <w:rFonts w:eastAsia="仿宋_GB2312" w:hint="eastAsia"/>
          <w:sz w:val="30"/>
          <w:szCs w:val="30"/>
        </w:rPr>
        <w:t>36.0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 w:rsidR="00310055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，主要原因是</w:t>
      </w:r>
      <w:r w:rsidR="00310055">
        <w:rPr>
          <w:rFonts w:eastAsia="仿宋_GB2312" w:hint="eastAsia"/>
          <w:sz w:val="30"/>
          <w:szCs w:val="30"/>
        </w:rPr>
        <w:t>严格按照“三公”经费使用规定安排预算支出</w:t>
      </w:r>
      <w:r>
        <w:rPr>
          <w:rFonts w:eastAsia="仿宋_GB2312"/>
          <w:sz w:val="30"/>
          <w:szCs w:val="30"/>
        </w:rPr>
        <w:t>；公务用车购置费</w:t>
      </w:r>
      <w:r w:rsidR="00310055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</w:t>
      </w:r>
      <w:r w:rsidR="00310055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。</w:t>
      </w:r>
    </w:p>
    <w:p w:rsidR="0095710B" w:rsidRDefault="00522E04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年公务接待费预算</w:t>
      </w:r>
      <w:r w:rsidR="00310055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</w:t>
      </w:r>
      <w:r w:rsidR="00310055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。</w:t>
      </w:r>
    </w:p>
    <w:p w:rsidR="0095710B" w:rsidRDefault="00522E04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95710B" w:rsidRDefault="00522E04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95710B" w:rsidRPr="00CA4613" w:rsidRDefault="00CA4613" w:rsidP="00CA461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CA4613">
        <w:rPr>
          <w:rFonts w:eastAsia="仿宋_GB2312" w:hint="eastAsia"/>
          <w:sz w:val="30"/>
          <w:szCs w:val="30"/>
        </w:rPr>
        <w:lastRenderedPageBreak/>
        <w:t>2025</w:t>
      </w:r>
      <w:r>
        <w:rPr>
          <w:rFonts w:ascii="楷体" w:eastAsia="楷体" w:hAnsi="楷体" w:cs="楷体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天津市第二中级人民法院</w:t>
      </w:r>
      <w:r w:rsidRPr="00CA4613">
        <w:rPr>
          <w:rFonts w:eastAsia="仿宋_GB2312" w:hint="eastAsia"/>
          <w:sz w:val="30"/>
          <w:szCs w:val="30"/>
        </w:rPr>
        <w:t>预算中没有使用政府性基金预算安排的支出</w:t>
      </w:r>
      <w:r w:rsidR="00522E04">
        <w:rPr>
          <w:rFonts w:eastAsia="仿宋_GB2312" w:hint="eastAsia"/>
          <w:sz w:val="30"/>
          <w:szCs w:val="30"/>
        </w:rPr>
        <w:t>。</w:t>
      </w:r>
    </w:p>
    <w:p w:rsidR="0095710B" w:rsidRDefault="00522E04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2" w:name="_Toc7878457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95710B" w:rsidRDefault="00522E04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95710B" w:rsidRDefault="00CA461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CA4613">
        <w:rPr>
          <w:rFonts w:eastAsia="仿宋_GB2312" w:hint="eastAsia"/>
          <w:sz w:val="30"/>
          <w:szCs w:val="30"/>
        </w:rPr>
        <w:t>2025</w:t>
      </w:r>
      <w:r w:rsidRPr="00CA4613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天津市第二中级人民法院</w:t>
      </w:r>
      <w:r w:rsidRPr="00CA4613">
        <w:rPr>
          <w:rFonts w:eastAsia="仿宋_GB2312" w:hint="eastAsia"/>
          <w:sz w:val="30"/>
          <w:szCs w:val="30"/>
        </w:rPr>
        <w:t>预算中没有使用国有资本经营预算安排的支出。</w:t>
      </w:r>
    </w:p>
    <w:p w:rsidR="0095710B" w:rsidRDefault="00522E04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95710B" w:rsidRDefault="00522E04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95710B" w:rsidRDefault="00CA4613" w:rsidP="00A668DE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522E04">
        <w:rPr>
          <w:rFonts w:eastAsia="仿宋_GB2312"/>
          <w:sz w:val="30"/>
          <w:szCs w:val="30"/>
        </w:rPr>
        <w:t>202</w:t>
      </w:r>
      <w:r w:rsidR="00522E04">
        <w:rPr>
          <w:rFonts w:eastAsia="仿宋_GB2312" w:hint="eastAsia"/>
          <w:sz w:val="30"/>
          <w:szCs w:val="30"/>
        </w:rPr>
        <w:t>5</w:t>
      </w:r>
      <w:r w:rsidR="00522E04">
        <w:rPr>
          <w:rFonts w:eastAsia="仿宋_GB2312"/>
          <w:sz w:val="30"/>
          <w:szCs w:val="30"/>
        </w:rPr>
        <w:t>年</w:t>
      </w:r>
      <w:r w:rsidR="00CB75EB">
        <w:rPr>
          <w:rFonts w:eastAsia="仿宋_GB2312"/>
          <w:sz w:val="30"/>
          <w:szCs w:val="30"/>
        </w:rPr>
        <w:t>机关运行经费预算</w:t>
      </w:r>
      <w:r w:rsidR="00A668DE" w:rsidRPr="00A668DE">
        <w:rPr>
          <w:rFonts w:eastAsia="仿宋_GB2312" w:hint="eastAsia"/>
          <w:sz w:val="30"/>
          <w:szCs w:val="30"/>
        </w:rPr>
        <w:t>1393.8</w:t>
      </w:r>
      <w:r w:rsidR="00CB75EB" w:rsidRPr="00A668DE">
        <w:rPr>
          <w:rFonts w:eastAsia="仿宋_GB2312"/>
          <w:sz w:val="30"/>
          <w:szCs w:val="30"/>
        </w:rPr>
        <w:t>万元</w:t>
      </w:r>
      <w:r w:rsidR="00CB75EB" w:rsidRPr="00A668DE">
        <w:rPr>
          <w:rFonts w:eastAsia="仿宋_GB2312" w:hint="eastAsia"/>
          <w:sz w:val="30"/>
          <w:szCs w:val="30"/>
        </w:rPr>
        <w:t>，</w:t>
      </w:r>
      <w:r w:rsidR="00CB75EB" w:rsidRPr="00A668DE">
        <w:rPr>
          <w:rFonts w:eastAsia="仿宋_GB2312"/>
          <w:sz w:val="30"/>
          <w:szCs w:val="30"/>
        </w:rPr>
        <w:t>包括办公费</w:t>
      </w:r>
      <w:r w:rsidR="00A668DE">
        <w:rPr>
          <w:rFonts w:eastAsia="仿宋_GB2312" w:hint="eastAsia"/>
          <w:sz w:val="30"/>
          <w:szCs w:val="30"/>
        </w:rPr>
        <w:t>40.9</w:t>
      </w:r>
      <w:r w:rsidR="00CB75EB" w:rsidRPr="00A668DE">
        <w:rPr>
          <w:rFonts w:eastAsia="仿宋_GB2312"/>
          <w:sz w:val="30"/>
          <w:szCs w:val="30"/>
        </w:rPr>
        <w:t>万元、</w:t>
      </w:r>
      <w:r w:rsidR="00CB75EB" w:rsidRPr="00A668DE">
        <w:rPr>
          <w:rFonts w:eastAsia="仿宋_GB2312" w:hint="eastAsia"/>
          <w:sz w:val="30"/>
          <w:szCs w:val="30"/>
        </w:rPr>
        <w:t>水</w:t>
      </w:r>
      <w:r w:rsidR="00CB75EB" w:rsidRPr="00A668DE">
        <w:rPr>
          <w:rFonts w:eastAsia="仿宋_GB2312"/>
          <w:sz w:val="30"/>
          <w:szCs w:val="30"/>
        </w:rPr>
        <w:t>费</w:t>
      </w:r>
      <w:r w:rsidR="00CB75EB" w:rsidRPr="00A668DE">
        <w:rPr>
          <w:rFonts w:eastAsia="仿宋_GB2312" w:hint="eastAsia"/>
          <w:sz w:val="30"/>
          <w:szCs w:val="30"/>
        </w:rPr>
        <w:t>15.0</w:t>
      </w:r>
      <w:r w:rsidR="00CB75EB" w:rsidRPr="00A668DE">
        <w:rPr>
          <w:rFonts w:eastAsia="仿宋_GB2312"/>
          <w:sz w:val="30"/>
          <w:szCs w:val="30"/>
        </w:rPr>
        <w:t>万元</w:t>
      </w:r>
      <w:r w:rsidR="00CB75EB" w:rsidRPr="00A668DE">
        <w:rPr>
          <w:rFonts w:eastAsia="仿宋_GB2312" w:hint="eastAsia"/>
          <w:sz w:val="30"/>
          <w:szCs w:val="30"/>
        </w:rPr>
        <w:t>、电</w:t>
      </w:r>
      <w:r w:rsidR="00CB75EB" w:rsidRPr="00A668DE">
        <w:rPr>
          <w:rFonts w:eastAsia="仿宋_GB2312"/>
          <w:sz w:val="30"/>
          <w:szCs w:val="30"/>
        </w:rPr>
        <w:t>费</w:t>
      </w:r>
      <w:r w:rsidR="00A668DE">
        <w:rPr>
          <w:rFonts w:eastAsia="仿宋_GB2312" w:hint="eastAsia"/>
          <w:sz w:val="30"/>
          <w:szCs w:val="30"/>
        </w:rPr>
        <w:t>120</w:t>
      </w:r>
      <w:r w:rsidR="00CB75EB" w:rsidRPr="00A668DE">
        <w:rPr>
          <w:rFonts w:eastAsia="仿宋_GB2312" w:hint="eastAsia"/>
          <w:sz w:val="30"/>
          <w:szCs w:val="30"/>
        </w:rPr>
        <w:t>.0</w:t>
      </w:r>
      <w:r w:rsidR="00CB75EB" w:rsidRPr="00A668DE">
        <w:rPr>
          <w:rFonts w:eastAsia="仿宋_GB2312"/>
          <w:sz w:val="30"/>
          <w:szCs w:val="30"/>
        </w:rPr>
        <w:t>万元、</w:t>
      </w:r>
      <w:r w:rsidR="00A668DE">
        <w:rPr>
          <w:rFonts w:eastAsia="仿宋_GB2312" w:hint="eastAsia"/>
          <w:sz w:val="30"/>
          <w:szCs w:val="30"/>
        </w:rPr>
        <w:t>邮电费</w:t>
      </w:r>
      <w:r w:rsidR="00A668DE">
        <w:rPr>
          <w:rFonts w:eastAsia="仿宋_GB2312" w:hint="eastAsia"/>
          <w:sz w:val="30"/>
          <w:szCs w:val="30"/>
        </w:rPr>
        <w:t>6.0</w:t>
      </w:r>
      <w:r w:rsidR="00A668DE">
        <w:rPr>
          <w:rFonts w:eastAsia="仿宋_GB2312" w:hint="eastAsia"/>
          <w:sz w:val="30"/>
          <w:szCs w:val="30"/>
        </w:rPr>
        <w:t>万元，</w:t>
      </w:r>
      <w:r w:rsidR="00CB75EB" w:rsidRPr="00A668DE">
        <w:rPr>
          <w:rFonts w:eastAsia="仿宋_GB2312" w:hint="eastAsia"/>
          <w:sz w:val="30"/>
          <w:szCs w:val="30"/>
        </w:rPr>
        <w:t>取暖</w:t>
      </w:r>
      <w:r w:rsidR="00CB75EB" w:rsidRPr="00A668DE">
        <w:rPr>
          <w:rFonts w:eastAsia="仿宋_GB2312"/>
          <w:sz w:val="30"/>
          <w:szCs w:val="30"/>
        </w:rPr>
        <w:t>费</w:t>
      </w:r>
      <w:r w:rsidR="00CB75EB" w:rsidRPr="00A668DE">
        <w:rPr>
          <w:rFonts w:eastAsia="仿宋_GB2312" w:hint="eastAsia"/>
          <w:sz w:val="30"/>
          <w:szCs w:val="30"/>
        </w:rPr>
        <w:t>101</w:t>
      </w:r>
      <w:r w:rsidR="00A668DE">
        <w:rPr>
          <w:rFonts w:eastAsia="仿宋_GB2312" w:hint="eastAsia"/>
          <w:sz w:val="30"/>
          <w:szCs w:val="30"/>
        </w:rPr>
        <w:t>.0</w:t>
      </w:r>
      <w:r w:rsidR="00CB75EB" w:rsidRPr="00A668DE">
        <w:rPr>
          <w:rFonts w:eastAsia="仿宋_GB2312"/>
          <w:sz w:val="30"/>
          <w:szCs w:val="30"/>
        </w:rPr>
        <w:t>万元、</w:t>
      </w:r>
      <w:r w:rsidR="00CB75EB" w:rsidRPr="00A668DE">
        <w:rPr>
          <w:rFonts w:eastAsia="仿宋_GB2312" w:hint="eastAsia"/>
          <w:sz w:val="30"/>
          <w:szCs w:val="30"/>
        </w:rPr>
        <w:t>物业管理</w:t>
      </w:r>
      <w:r w:rsidR="00CB75EB" w:rsidRPr="00A668DE">
        <w:rPr>
          <w:rFonts w:eastAsia="仿宋_GB2312"/>
          <w:sz w:val="30"/>
          <w:szCs w:val="30"/>
        </w:rPr>
        <w:t>费</w:t>
      </w:r>
      <w:r w:rsidR="00A668DE">
        <w:rPr>
          <w:rFonts w:eastAsia="仿宋_GB2312" w:hint="eastAsia"/>
          <w:sz w:val="30"/>
          <w:szCs w:val="30"/>
        </w:rPr>
        <w:t>312.4</w:t>
      </w:r>
      <w:r w:rsidR="00CB75EB" w:rsidRPr="00A668DE">
        <w:rPr>
          <w:rFonts w:eastAsia="仿宋_GB2312"/>
          <w:sz w:val="30"/>
          <w:szCs w:val="30"/>
        </w:rPr>
        <w:t>万元、</w:t>
      </w:r>
      <w:r w:rsidR="00CB75EB" w:rsidRPr="00A668DE">
        <w:rPr>
          <w:rFonts w:eastAsia="仿宋_GB2312" w:hint="eastAsia"/>
          <w:sz w:val="30"/>
          <w:szCs w:val="30"/>
        </w:rPr>
        <w:t>维修（护）</w:t>
      </w:r>
      <w:r w:rsidR="00A668DE">
        <w:rPr>
          <w:rFonts w:eastAsia="仿宋_GB2312" w:hint="eastAsia"/>
          <w:sz w:val="30"/>
          <w:szCs w:val="30"/>
        </w:rPr>
        <w:t>55.0</w:t>
      </w:r>
      <w:r w:rsidR="00CB75EB" w:rsidRPr="00A668DE">
        <w:rPr>
          <w:rFonts w:eastAsia="仿宋_GB2312"/>
          <w:sz w:val="30"/>
          <w:szCs w:val="30"/>
        </w:rPr>
        <w:t>万元、</w:t>
      </w:r>
      <w:r w:rsidR="00CB75EB" w:rsidRPr="00A668DE">
        <w:rPr>
          <w:rFonts w:eastAsia="仿宋_GB2312" w:hint="eastAsia"/>
          <w:sz w:val="30"/>
          <w:szCs w:val="30"/>
        </w:rPr>
        <w:t>培训</w:t>
      </w:r>
      <w:r w:rsidR="00CB75EB" w:rsidRPr="00A668DE">
        <w:rPr>
          <w:rFonts w:eastAsia="仿宋_GB2312"/>
          <w:sz w:val="30"/>
          <w:szCs w:val="30"/>
        </w:rPr>
        <w:t>费</w:t>
      </w:r>
      <w:r w:rsidR="00A668DE">
        <w:rPr>
          <w:rFonts w:eastAsia="仿宋_GB2312" w:hint="eastAsia"/>
          <w:sz w:val="30"/>
          <w:szCs w:val="30"/>
        </w:rPr>
        <w:t>2.0</w:t>
      </w:r>
      <w:r w:rsidR="00CB75EB" w:rsidRPr="00A668DE">
        <w:rPr>
          <w:rFonts w:eastAsia="仿宋_GB2312"/>
          <w:sz w:val="30"/>
          <w:szCs w:val="30"/>
        </w:rPr>
        <w:t>万元、</w:t>
      </w:r>
      <w:r w:rsidR="00CB75EB" w:rsidRPr="00A668DE">
        <w:rPr>
          <w:rFonts w:eastAsia="仿宋_GB2312" w:hint="eastAsia"/>
          <w:sz w:val="30"/>
          <w:szCs w:val="30"/>
        </w:rPr>
        <w:t>工会经费</w:t>
      </w:r>
      <w:r w:rsidR="00A668DE">
        <w:rPr>
          <w:rFonts w:eastAsia="仿宋_GB2312" w:hint="eastAsia"/>
          <w:sz w:val="30"/>
          <w:szCs w:val="30"/>
        </w:rPr>
        <w:t>75.3</w:t>
      </w:r>
      <w:r w:rsidR="00CB75EB" w:rsidRPr="00A668DE">
        <w:rPr>
          <w:rFonts w:eastAsia="仿宋_GB2312"/>
          <w:sz w:val="30"/>
          <w:szCs w:val="30"/>
        </w:rPr>
        <w:t>万元、</w:t>
      </w:r>
      <w:r w:rsidR="00CB75EB" w:rsidRPr="00A668DE">
        <w:rPr>
          <w:rFonts w:eastAsia="仿宋_GB2312" w:hint="eastAsia"/>
          <w:sz w:val="30"/>
          <w:szCs w:val="30"/>
        </w:rPr>
        <w:t>福利</w:t>
      </w:r>
      <w:r w:rsidR="00CB75EB" w:rsidRPr="00A668DE">
        <w:rPr>
          <w:rFonts w:eastAsia="仿宋_GB2312"/>
          <w:sz w:val="30"/>
          <w:szCs w:val="30"/>
        </w:rPr>
        <w:t>费</w:t>
      </w:r>
      <w:r w:rsidR="00A668DE">
        <w:rPr>
          <w:rFonts w:eastAsia="仿宋_GB2312" w:hint="eastAsia"/>
          <w:sz w:val="30"/>
          <w:szCs w:val="30"/>
        </w:rPr>
        <w:t>84.0</w:t>
      </w:r>
      <w:r w:rsidR="00CB75EB" w:rsidRPr="00A668DE">
        <w:rPr>
          <w:rFonts w:eastAsia="仿宋_GB2312"/>
          <w:sz w:val="30"/>
          <w:szCs w:val="30"/>
        </w:rPr>
        <w:t>万元、</w:t>
      </w:r>
      <w:r w:rsidR="00CB75EB" w:rsidRPr="00A668DE">
        <w:rPr>
          <w:rFonts w:eastAsia="仿宋_GB2312" w:hint="eastAsia"/>
          <w:sz w:val="30"/>
          <w:szCs w:val="30"/>
        </w:rPr>
        <w:t>公务用车运行维护</w:t>
      </w:r>
      <w:r w:rsidR="00CB75EB" w:rsidRPr="00A668DE">
        <w:rPr>
          <w:rFonts w:eastAsia="仿宋_GB2312"/>
          <w:sz w:val="30"/>
          <w:szCs w:val="30"/>
        </w:rPr>
        <w:t>费</w:t>
      </w:r>
      <w:r w:rsidR="00CB75EB" w:rsidRPr="00A668DE">
        <w:rPr>
          <w:rFonts w:eastAsia="仿宋_GB2312" w:hint="eastAsia"/>
          <w:sz w:val="30"/>
          <w:szCs w:val="30"/>
        </w:rPr>
        <w:t>36.0</w:t>
      </w:r>
      <w:r w:rsidR="00CB75EB" w:rsidRPr="00A668DE">
        <w:rPr>
          <w:rFonts w:eastAsia="仿宋_GB2312"/>
          <w:sz w:val="30"/>
          <w:szCs w:val="30"/>
        </w:rPr>
        <w:t>万元、</w:t>
      </w:r>
      <w:r w:rsidR="00CB75EB" w:rsidRPr="00A668DE">
        <w:rPr>
          <w:rFonts w:eastAsia="仿宋_GB2312" w:hint="eastAsia"/>
          <w:sz w:val="30"/>
          <w:szCs w:val="30"/>
        </w:rPr>
        <w:t>其他交通</w:t>
      </w:r>
      <w:r w:rsidR="00CB75EB" w:rsidRPr="00A668DE">
        <w:rPr>
          <w:rFonts w:eastAsia="仿宋_GB2312"/>
          <w:sz w:val="30"/>
          <w:szCs w:val="30"/>
        </w:rPr>
        <w:t>费</w:t>
      </w:r>
      <w:r w:rsidR="00CB75EB" w:rsidRPr="00A668DE">
        <w:rPr>
          <w:rFonts w:eastAsia="仿宋_GB2312" w:hint="eastAsia"/>
          <w:sz w:val="30"/>
          <w:szCs w:val="30"/>
        </w:rPr>
        <w:t>用</w:t>
      </w:r>
      <w:r w:rsidR="00A668DE">
        <w:rPr>
          <w:rFonts w:eastAsia="仿宋_GB2312" w:hint="eastAsia"/>
          <w:sz w:val="30"/>
          <w:szCs w:val="30"/>
        </w:rPr>
        <w:t>332.0</w:t>
      </w:r>
      <w:r w:rsidR="00CB75EB" w:rsidRPr="00A668DE">
        <w:rPr>
          <w:rFonts w:eastAsia="仿宋_GB2312"/>
          <w:sz w:val="30"/>
          <w:szCs w:val="30"/>
        </w:rPr>
        <w:t>万元、</w:t>
      </w:r>
      <w:r w:rsidR="00CB75EB" w:rsidRPr="00A668DE">
        <w:rPr>
          <w:rFonts w:eastAsia="仿宋_GB2312" w:hint="eastAsia"/>
          <w:sz w:val="30"/>
          <w:szCs w:val="30"/>
        </w:rPr>
        <w:t>其他商品和服务支出</w:t>
      </w:r>
      <w:r w:rsidR="00A668DE">
        <w:rPr>
          <w:rFonts w:eastAsia="仿宋_GB2312" w:hint="eastAsia"/>
          <w:sz w:val="30"/>
          <w:szCs w:val="30"/>
        </w:rPr>
        <w:t>178.4</w:t>
      </w:r>
      <w:r w:rsidR="00CB75EB" w:rsidRPr="00A668DE">
        <w:rPr>
          <w:rFonts w:eastAsia="仿宋_GB2312"/>
          <w:sz w:val="30"/>
          <w:szCs w:val="30"/>
        </w:rPr>
        <w:t>万元</w:t>
      </w:r>
      <w:r w:rsidR="00A668DE">
        <w:rPr>
          <w:rFonts w:eastAsia="仿宋_GB2312" w:hint="eastAsia"/>
          <w:sz w:val="30"/>
          <w:szCs w:val="30"/>
        </w:rPr>
        <w:t>，资本性支出</w:t>
      </w:r>
      <w:r w:rsidR="00A668DE">
        <w:rPr>
          <w:rFonts w:eastAsia="仿宋_GB2312" w:hint="eastAsia"/>
          <w:sz w:val="30"/>
          <w:szCs w:val="30"/>
        </w:rPr>
        <w:t>35.8</w:t>
      </w:r>
      <w:r w:rsidR="00A668DE">
        <w:rPr>
          <w:rFonts w:eastAsia="仿宋_GB2312" w:hint="eastAsia"/>
          <w:sz w:val="30"/>
          <w:szCs w:val="30"/>
        </w:rPr>
        <w:t>万元</w:t>
      </w:r>
      <w:r w:rsidR="00CB75EB">
        <w:rPr>
          <w:rFonts w:eastAsia="仿宋_GB2312" w:hint="eastAsia"/>
          <w:sz w:val="30"/>
          <w:szCs w:val="30"/>
        </w:rPr>
        <w:t>。</w:t>
      </w:r>
    </w:p>
    <w:p w:rsidR="0095710B" w:rsidRDefault="00522E0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95710B" w:rsidRDefault="00522E04" w:rsidP="007C35C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年安排政府采购预算</w:t>
      </w:r>
      <w:r w:rsidR="00A668DE">
        <w:rPr>
          <w:rFonts w:eastAsia="仿宋_GB2312" w:hint="eastAsia"/>
          <w:sz w:val="30"/>
          <w:szCs w:val="30"/>
        </w:rPr>
        <w:t>1828.1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 w:rsidR="007C35C8">
        <w:rPr>
          <w:rFonts w:ascii="仿宋_GB2312" w:eastAsia="仿宋_GB2312" w:hAnsi="宋体" w:cs="仿宋_GB2312" w:hint="eastAsia"/>
          <w:color w:val="000000"/>
          <w:sz w:val="30"/>
          <w:szCs w:val="30"/>
        </w:rPr>
        <w:t>265.0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 w:rsidR="007C35C8">
        <w:rPr>
          <w:rFonts w:ascii="仿宋_GB2312" w:eastAsia="仿宋_GB2312" w:hAnsi="宋体" w:cs="仿宋_GB2312" w:hint="eastAsia"/>
          <w:color w:val="000000"/>
          <w:sz w:val="30"/>
          <w:szCs w:val="30"/>
        </w:rPr>
        <w:t>439.0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 w:rsidR="007C35C8">
        <w:rPr>
          <w:rFonts w:ascii="仿宋_GB2312" w:eastAsia="仿宋_GB2312" w:hAnsi="宋体" w:cs="仿宋_GB2312" w:hint="eastAsia"/>
          <w:color w:val="000000"/>
          <w:sz w:val="30"/>
          <w:szCs w:val="30"/>
        </w:rPr>
        <w:t>1124.1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 w:rsidR="008B1D57">
        <w:rPr>
          <w:rFonts w:eastAsia="仿宋_GB2312" w:hint="eastAsia"/>
          <w:color w:val="000000"/>
          <w:sz w:val="30"/>
          <w:szCs w:val="30"/>
        </w:rPr>
        <w:t>“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审判楼内部设备设施修缮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2025</w:t>
      </w:r>
      <w:r w:rsidR="008B1D57">
        <w:rPr>
          <w:rFonts w:eastAsia="仿宋_GB2312" w:hint="eastAsia"/>
          <w:color w:val="000000"/>
          <w:sz w:val="30"/>
          <w:szCs w:val="30"/>
        </w:rPr>
        <w:t>”</w:t>
      </w:r>
      <w:r w:rsidR="00A668DE">
        <w:rPr>
          <w:rFonts w:eastAsia="仿宋_GB2312" w:hint="eastAsia"/>
          <w:color w:val="000000"/>
          <w:sz w:val="30"/>
          <w:szCs w:val="30"/>
        </w:rPr>
        <w:t>项目</w:t>
      </w:r>
      <w:r w:rsidR="007C35C8">
        <w:rPr>
          <w:rFonts w:eastAsia="仿宋_GB2312" w:hint="eastAsia"/>
          <w:sz w:val="30"/>
          <w:szCs w:val="30"/>
        </w:rPr>
        <w:t>439.0</w:t>
      </w:r>
      <w:r w:rsidR="00A668DE" w:rsidRPr="007C35C8">
        <w:rPr>
          <w:rFonts w:eastAsia="仿宋_GB2312"/>
          <w:color w:val="000000"/>
          <w:sz w:val="30"/>
          <w:szCs w:val="30"/>
        </w:rPr>
        <w:t>万元</w:t>
      </w:r>
      <w:r w:rsidR="00A668DE" w:rsidRPr="007C35C8">
        <w:rPr>
          <w:rFonts w:eastAsia="仿宋_GB2312" w:hint="eastAsia"/>
          <w:color w:val="000000"/>
          <w:sz w:val="30"/>
          <w:szCs w:val="30"/>
        </w:rPr>
        <w:t>；</w:t>
      </w:r>
      <w:r w:rsidR="008B1D57">
        <w:rPr>
          <w:rFonts w:eastAsia="仿宋_GB2312" w:hint="eastAsia"/>
          <w:color w:val="000000"/>
          <w:sz w:val="30"/>
          <w:szCs w:val="30"/>
        </w:rPr>
        <w:t>“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办案业务费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202</w:t>
      </w:r>
      <w:r w:rsidR="008B1D57">
        <w:rPr>
          <w:rFonts w:eastAsia="仿宋_GB2312" w:hint="eastAsia"/>
          <w:color w:val="000000"/>
          <w:sz w:val="30"/>
          <w:szCs w:val="30"/>
        </w:rPr>
        <w:t>5</w:t>
      </w:r>
      <w:r w:rsidR="008B1D57">
        <w:rPr>
          <w:rFonts w:eastAsia="仿宋_GB2312" w:hint="eastAsia"/>
          <w:color w:val="000000"/>
          <w:sz w:val="30"/>
          <w:szCs w:val="30"/>
        </w:rPr>
        <w:t>”</w:t>
      </w:r>
      <w:r w:rsidR="00A668DE" w:rsidRPr="007C35C8">
        <w:rPr>
          <w:rFonts w:eastAsia="仿宋_GB2312" w:hint="eastAsia"/>
          <w:color w:val="000000"/>
          <w:sz w:val="30"/>
          <w:szCs w:val="30"/>
        </w:rPr>
        <w:t>项目</w:t>
      </w:r>
      <w:r w:rsidR="007C35C8">
        <w:rPr>
          <w:rFonts w:eastAsia="仿宋_GB2312" w:hint="eastAsia"/>
          <w:sz w:val="30"/>
          <w:szCs w:val="30"/>
        </w:rPr>
        <w:t>474.4</w:t>
      </w:r>
      <w:r w:rsidR="00A668DE" w:rsidRPr="007C35C8">
        <w:rPr>
          <w:rFonts w:eastAsia="仿宋_GB2312"/>
          <w:color w:val="000000"/>
          <w:sz w:val="30"/>
          <w:szCs w:val="30"/>
        </w:rPr>
        <w:t>万元</w:t>
      </w:r>
      <w:r w:rsidR="00A668DE" w:rsidRPr="007C35C8">
        <w:rPr>
          <w:rFonts w:eastAsia="仿宋_GB2312" w:hint="eastAsia"/>
          <w:color w:val="000000"/>
          <w:sz w:val="30"/>
          <w:szCs w:val="30"/>
        </w:rPr>
        <w:t>；</w:t>
      </w:r>
      <w:r w:rsidR="008B1D57">
        <w:rPr>
          <w:rFonts w:eastAsia="仿宋_GB2312" w:hint="eastAsia"/>
          <w:color w:val="000000"/>
          <w:sz w:val="30"/>
          <w:szCs w:val="30"/>
        </w:rPr>
        <w:t>“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非财拨</w:t>
      </w:r>
      <w:r w:rsidR="008B1D57">
        <w:rPr>
          <w:rFonts w:eastAsia="仿宋_GB2312" w:hint="eastAsia"/>
          <w:color w:val="000000"/>
          <w:sz w:val="30"/>
          <w:szCs w:val="30"/>
        </w:rPr>
        <w:t>大要案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款</w:t>
      </w:r>
      <w:r w:rsidR="008B1D57">
        <w:rPr>
          <w:rFonts w:eastAsia="仿宋_GB2312" w:hint="eastAsia"/>
          <w:color w:val="000000"/>
          <w:sz w:val="30"/>
          <w:szCs w:val="30"/>
        </w:rPr>
        <w:t>”</w:t>
      </w:r>
      <w:r w:rsidR="00A668DE" w:rsidRPr="007C35C8">
        <w:rPr>
          <w:rFonts w:eastAsia="仿宋_GB2312" w:hint="eastAsia"/>
          <w:color w:val="000000"/>
          <w:sz w:val="30"/>
          <w:szCs w:val="30"/>
        </w:rPr>
        <w:t>项目</w:t>
      </w:r>
      <w:r w:rsidR="00EF786C">
        <w:rPr>
          <w:rFonts w:eastAsia="仿宋_GB2312" w:hint="eastAsia"/>
          <w:sz w:val="30"/>
          <w:szCs w:val="30"/>
        </w:rPr>
        <w:t>68.8</w:t>
      </w:r>
      <w:r w:rsidR="00A668DE" w:rsidRPr="007C35C8">
        <w:rPr>
          <w:rFonts w:eastAsia="仿宋_GB2312"/>
          <w:color w:val="000000"/>
          <w:sz w:val="30"/>
          <w:szCs w:val="30"/>
        </w:rPr>
        <w:t>万元</w:t>
      </w:r>
      <w:r w:rsidR="00A668DE" w:rsidRPr="007C35C8">
        <w:rPr>
          <w:rFonts w:eastAsia="仿宋_GB2312" w:hint="eastAsia"/>
          <w:color w:val="000000"/>
          <w:sz w:val="30"/>
          <w:szCs w:val="30"/>
        </w:rPr>
        <w:t>；</w:t>
      </w:r>
      <w:r w:rsidR="008B1D57">
        <w:rPr>
          <w:rFonts w:eastAsia="仿宋_GB2312" w:hint="eastAsia"/>
          <w:color w:val="000000"/>
          <w:sz w:val="30"/>
          <w:szCs w:val="30"/>
        </w:rPr>
        <w:t>“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法院办案业务、业务装备及审判辅助事</w:t>
      </w:r>
      <w:r w:rsidR="008B1D57" w:rsidRPr="007C35C8">
        <w:rPr>
          <w:rFonts w:eastAsia="仿宋_GB2312" w:hint="eastAsia"/>
          <w:color w:val="000000"/>
          <w:sz w:val="30"/>
          <w:szCs w:val="30"/>
        </w:rPr>
        <w:lastRenderedPageBreak/>
        <w:t>务外包服务等经费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-202</w:t>
      </w:r>
      <w:r w:rsidR="008B1D57">
        <w:rPr>
          <w:rFonts w:eastAsia="仿宋_GB2312" w:hint="eastAsia"/>
          <w:color w:val="000000"/>
          <w:sz w:val="30"/>
          <w:szCs w:val="30"/>
        </w:rPr>
        <w:t>5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中央</w:t>
      </w:r>
      <w:r w:rsidR="008B1D57">
        <w:rPr>
          <w:rFonts w:eastAsia="仿宋_GB2312" w:hint="eastAsia"/>
          <w:color w:val="000000"/>
          <w:sz w:val="30"/>
          <w:szCs w:val="30"/>
        </w:rPr>
        <w:t>”</w:t>
      </w:r>
      <w:r w:rsidR="00A668DE" w:rsidRPr="007C35C8">
        <w:rPr>
          <w:rFonts w:eastAsia="仿宋_GB2312" w:hint="eastAsia"/>
          <w:color w:val="000000"/>
          <w:sz w:val="30"/>
          <w:szCs w:val="30"/>
        </w:rPr>
        <w:t>项目</w:t>
      </w:r>
      <w:r w:rsidR="00EF786C">
        <w:rPr>
          <w:rFonts w:eastAsia="仿宋_GB2312" w:hint="eastAsia"/>
          <w:sz w:val="30"/>
          <w:szCs w:val="30"/>
        </w:rPr>
        <w:t>315.5</w:t>
      </w:r>
      <w:r w:rsidR="00A668DE" w:rsidRPr="007C35C8">
        <w:rPr>
          <w:rFonts w:eastAsia="仿宋_GB2312"/>
          <w:color w:val="000000"/>
          <w:sz w:val="30"/>
          <w:szCs w:val="30"/>
        </w:rPr>
        <w:t>万元</w:t>
      </w:r>
      <w:r w:rsidR="00A668DE" w:rsidRPr="007C35C8">
        <w:rPr>
          <w:rFonts w:eastAsia="仿宋_GB2312" w:hint="eastAsia"/>
          <w:color w:val="000000"/>
          <w:sz w:val="30"/>
          <w:szCs w:val="30"/>
        </w:rPr>
        <w:t>；</w:t>
      </w:r>
      <w:r w:rsidR="008B1D57">
        <w:rPr>
          <w:rFonts w:eastAsia="仿宋_GB2312" w:hint="eastAsia"/>
          <w:color w:val="000000"/>
          <w:sz w:val="30"/>
          <w:szCs w:val="30"/>
        </w:rPr>
        <w:t>“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2025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年预算公用经费项目（财政拨款</w:t>
      </w:r>
      <w:r w:rsidR="008B1D57">
        <w:rPr>
          <w:rFonts w:eastAsia="仿宋_GB2312" w:hint="eastAsia"/>
          <w:color w:val="000000"/>
          <w:sz w:val="30"/>
          <w:szCs w:val="30"/>
        </w:rPr>
        <w:t>-</w:t>
      </w:r>
      <w:r w:rsidR="008B1D57">
        <w:rPr>
          <w:rFonts w:eastAsia="仿宋_GB2312" w:hint="eastAsia"/>
          <w:color w:val="000000"/>
          <w:sz w:val="30"/>
          <w:szCs w:val="30"/>
        </w:rPr>
        <w:t>一般</w:t>
      </w:r>
      <w:r w:rsidR="008B1D57" w:rsidRPr="007C35C8">
        <w:rPr>
          <w:rFonts w:eastAsia="仿宋_GB2312" w:hint="eastAsia"/>
          <w:color w:val="000000"/>
          <w:sz w:val="30"/>
          <w:szCs w:val="30"/>
        </w:rPr>
        <w:t>公共预算）</w:t>
      </w:r>
      <w:r w:rsidR="008B1D57">
        <w:rPr>
          <w:rFonts w:eastAsia="仿宋_GB2312" w:hint="eastAsia"/>
          <w:color w:val="000000"/>
          <w:sz w:val="30"/>
          <w:szCs w:val="30"/>
        </w:rPr>
        <w:t>”</w:t>
      </w:r>
      <w:r w:rsidR="00A668DE" w:rsidRPr="007C35C8">
        <w:rPr>
          <w:rFonts w:eastAsia="仿宋_GB2312" w:hint="eastAsia"/>
          <w:color w:val="000000"/>
          <w:sz w:val="30"/>
          <w:szCs w:val="30"/>
        </w:rPr>
        <w:t>项目</w:t>
      </w:r>
      <w:r w:rsidR="007C35C8">
        <w:rPr>
          <w:rFonts w:eastAsia="仿宋_GB2312" w:hint="eastAsia"/>
          <w:sz w:val="30"/>
          <w:szCs w:val="30"/>
        </w:rPr>
        <w:t>530.</w:t>
      </w:r>
      <w:r w:rsidR="00EF786C">
        <w:rPr>
          <w:rFonts w:eastAsia="仿宋_GB2312" w:hint="eastAsia"/>
          <w:sz w:val="30"/>
          <w:szCs w:val="30"/>
        </w:rPr>
        <w:t>4</w:t>
      </w:r>
      <w:r w:rsidR="00A668DE">
        <w:rPr>
          <w:rFonts w:eastAsia="仿宋_GB2312"/>
          <w:sz w:val="30"/>
          <w:szCs w:val="30"/>
        </w:rPr>
        <w:t>万元</w:t>
      </w:r>
      <w:r w:rsidR="00A668DE">
        <w:rPr>
          <w:rFonts w:eastAsia="仿宋_GB2312" w:hint="eastAsia"/>
          <w:sz w:val="30"/>
          <w:szCs w:val="30"/>
        </w:rPr>
        <w:t>。</w:t>
      </w:r>
    </w:p>
    <w:p w:rsidR="0095710B" w:rsidRDefault="00522E0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国有资产占用情况。</w:t>
      </w:r>
    </w:p>
    <w:p w:rsidR="0095710B" w:rsidRDefault="00522E04">
      <w:pPr>
        <w:spacing w:line="580" w:lineRule="exact"/>
        <w:ind w:firstLineChars="200" w:firstLine="600"/>
        <w:jc w:val="both"/>
        <w:rPr>
          <w:rFonts w:ascii="宋体" w:cs="宋体"/>
          <w:color w:val="004080"/>
          <w:sz w:val="27"/>
          <w:szCs w:val="27"/>
          <w:lang w:val="zh-CN"/>
        </w:rPr>
      </w:pPr>
      <w:r>
        <w:rPr>
          <w:rFonts w:eastAsia="仿宋_GB2312" w:hint="eastAsia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eastAsia="仿宋_GB2312" w:hint="eastAsia"/>
          <w:color w:val="000000"/>
          <w:sz w:val="30"/>
          <w:szCs w:val="30"/>
        </w:rPr>
        <w:t>4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月底，本部门各单位共有车辆</w:t>
      </w:r>
      <w:r w:rsidR="00EF786C">
        <w:rPr>
          <w:rFonts w:eastAsia="仿宋_GB2312" w:hint="eastAsia"/>
          <w:color w:val="000000"/>
          <w:sz w:val="30"/>
          <w:szCs w:val="30"/>
        </w:rPr>
        <w:t>2</w:t>
      </w:r>
      <w:r w:rsidR="001A341C">
        <w:rPr>
          <w:rFonts w:eastAsia="仿宋_GB2312" w:hint="eastAsia"/>
          <w:color w:val="000000"/>
          <w:sz w:val="30"/>
          <w:szCs w:val="30"/>
        </w:rPr>
        <w:t>8</w:t>
      </w:r>
      <w:r>
        <w:rPr>
          <w:rFonts w:eastAsia="仿宋_GB2312" w:hint="eastAsia"/>
          <w:color w:val="000000"/>
          <w:sz w:val="30"/>
          <w:szCs w:val="30"/>
        </w:rPr>
        <w:t>辆，其中：副部（省）级及以上领导用车</w:t>
      </w:r>
      <w:r w:rsidR="001A341C">
        <w:rPr>
          <w:rFonts w:eastAsia="仿宋_GB2312" w:hint="eastAsia"/>
          <w:color w:val="000000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辆、主要负责人干部用车</w:t>
      </w:r>
      <w:r w:rsidR="001A341C">
        <w:rPr>
          <w:rFonts w:eastAsia="仿宋_GB2312" w:hint="eastAsia"/>
          <w:color w:val="000000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辆、机要通信用车</w:t>
      </w:r>
      <w:r w:rsidR="001A341C">
        <w:rPr>
          <w:rFonts w:eastAsia="仿宋_GB2312" w:hint="eastAsia"/>
          <w:color w:val="000000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辆、应急保障用车</w:t>
      </w:r>
      <w:r w:rsidR="001A341C">
        <w:rPr>
          <w:rFonts w:eastAsia="仿宋_GB2312" w:hint="eastAsia"/>
          <w:color w:val="000000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辆、执法执勤用车</w:t>
      </w:r>
      <w:r w:rsidR="001A341C">
        <w:rPr>
          <w:rFonts w:eastAsia="仿宋_GB2312" w:hint="eastAsia"/>
          <w:color w:val="000000"/>
          <w:sz w:val="30"/>
          <w:szCs w:val="30"/>
        </w:rPr>
        <w:t>28</w:t>
      </w:r>
      <w:r>
        <w:rPr>
          <w:rFonts w:eastAsia="仿宋_GB2312" w:hint="eastAsia"/>
          <w:color w:val="000000"/>
          <w:sz w:val="30"/>
          <w:szCs w:val="30"/>
        </w:rPr>
        <w:t>辆、特种专业技术用车</w:t>
      </w:r>
      <w:r w:rsidR="001A341C">
        <w:rPr>
          <w:rFonts w:eastAsia="仿宋_GB2312" w:hint="eastAsia"/>
          <w:color w:val="000000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辆、离退休干部服务用车</w:t>
      </w:r>
      <w:r w:rsidR="001A341C">
        <w:rPr>
          <w:rFonts w:eastAsia="仿宋_GB2312" w:hint="eastAsia"/>
          <w:color w:val="000000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辆、其他用车</w:t>
      </w:r>
      <w:r w:rsidR="001A341C">
        <w:rPr>
          <w:rFonts w:eastAsia="仿宋_GB2312" w:hint="eastAsia"/>
          <w:color w:val="000000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辆。单价（账面原值）</w:t>
      </w:r>
      <w:r>
        <w:rPr>
          <w:rFonts w:eastAsia="仿宋_GB2312"/>
          <w:color w:val="000000"/>
          <w:sz w:val="30"/>
          <w:szCs w:val="30"/>
        </w:rPr>
        <w:t>100</w:t>
      </w:r>
      <w:r>
        <w:rPr>
          <w:rFonts w:eastAsia="仿宋_GB2312" w:hint="eastAsia"/>
          <w:color w:val="000000"/>
          <w:sz w:val="30"/>
          <w:szCs w:val="30"/>
        </w:rPr>
        <w:t>万以上的设备</w:t>
      </w:r>
      <w:r w:rsidR="001A341C"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eastAsia="仿宋_GB2312" w:hint="eastAsia"/>
          <w:color w:val="000000"/>
          <w:sz w:val="30"/>
          <w:szCs w:val="30"/>
        </w:rPr>
        <w:t>台（套）</w:t>
      </w:r>
    </w:p>
    <w:p w:rsidR="0095710B" w:rsidRDefault="00522E0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预算绩效情况说明。</w:t>
      </w:r>
    </w:p>
    <w:p w:rsidR="0095710B" w:rsidRDefault="00522E04" w:rsidP="001A341C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eastAsia="仿宋_GB2312" w:hint="eastAsia"/>
          <w:color w:val="000000"/>
          <w:sz w:val="30"/>
          <w:szCs w:val="30"/>
        </w:rPr>
        <w:t>5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 w:rsidR="001A341C">
        <w:rPr>
          <w:rFonts w:eastAsia="仿宋_GB2312" w:hint="eastAsia"/>
          <w:color w:val="000000"/>
          <w:sz w:val="30"/>
          <w:szCs w:val="30"/>
        </w:rPr>
        <w:t>6</w:t>
      </w:r>
      <w:r>
        <w:rPr>
          <w:rFonts w:eastAsia="仿宋_GB2312"/>
          <w:color w:val="000000"/>
          <w:sz w:val="30"/>
          <w:szCs w:val="30"/>
        </w:rPr>
        <w:t>个，涉及预算金额</w:t>
      </w:r>
      <w:r w:rsidR="001A341C">
        <w:rPr>
          <w:rFonts w:eastAsia="仿宋_GB2312" w:hint="eastAsia"/>
          <w:color w:val="000000"/>
          <w:sz w:val="30"/>
          <w:szCs w:val="30"/>
        </w:rPr>
        <w:t>1943.4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1A341C" w:rsidRDefault="001A341C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br/>
      </w:r>
    </w:p>
    <w:p w:rsidR="001A341C" w:rsidRDefault="001A341C">
      <w:pPr>
        <w:widowControl/>
        <w:adjustRightInd/>
        <w:spacing w:line="240" w:lineRule="auto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</w:p>
    <w:p w:rsidR="0095710B" w:rsidRDefault="00522E04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4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第三部分  名词解释</w:t>
      </w:r>
      <w:bookmarkEnd w:id="14"/>
    </w:p>
    <w:p w:rsidR="0095710B" w:rsidRDefault="0095710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5710B" w:rsidRDefault="00522E0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95710B" w:rsidRDefault="00522E0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CA4613" w:rsidRDefault="00CA4613">
      <w:pPr>
        <w:widowControl/>
        <w:adjustRightInd/>
        <w:spacing w:line="240" w:lineRule="auto"/>
        <w:textAlignment w:val="auto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br w:type="page"/>
      </w:r>
    </w:p>
    <w:p w:rsidR="0095710B" w:rsidRDefault="0095710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95710B" w:rsidRDefault="00522E04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第四部分  2025年部门预算表</w:t>
      </w:r>
    </w:p>
    <w:p w:rsidR="0095710B" w:rsidRDefault="00522E04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一、《部门收支总体情况表》</w:t>
      </w:r>
    </w:p>
    <w:p w:rsidR="0095710B" w:rsidRDefault="00522E04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二、《部门收入总体情况表》</w:t>
      </w:r>
    </w:p>
    <w:p w:rsidR="0095710B" w:rsidRDefault="00522E04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三、《部门支出总体情况表》</w:t>
      </w:r>
    </w:p>
    <w:p w:rsidR="0095710B" w:rsidRDefault="00522E04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95710B" w:rsidRDefault="00522E04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95710B" w:rsidRDefault="00522E04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95710B" w:rsidRDefault="00522E04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七、《一般公共预算“三公”经费支出情况表》</w:t>
      </w:r>
    </w:p>
    <w:p w:rsidR="0095710B" w:rsidRDefault="00522E04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95710B" w:rsidRDefault="00522E04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95710B" w:rsidRDefault="00522E04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95710B" w:rsidRDefault="00522E04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DF544C" w:rsidRDefault="00522E04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 w:rsidR="00DF544C" w:rsidRPr="00DF544C">
        <w:rPr>
          <w:rFonts w:eastAsia="楷体_GB2312" w:hint="eastAsia"/>
          <w:sz w:val="30"/>
          <w:szCs w:val="30"/>
        </w:rPr>
        <w:t xml:space="preserve"> </w:t>
      </w:r>
      <w:r w:rsidR="00DF544C">
        <w:rPr>
          <w:rFonts w:eastAsia="楷体_GB2312" w:hint="eastAsia"/>
          <w:sz w:val="30"/>
          <w:szCs w:val="30"/>
        </w:rPr>
        <w:t>本部门</w:t>
      </w:r>
      <w:r w:rsidR="00DF544C">
        <w:rPr>
          <w:rFonts w:eastAsia="楷体_GB2312"/>
          <w:sz w:val="30"/>
          <w:szCs w:val="30"/>
        </w:rPr>
        <w:t>202</w:t>
      </w:r>
      <w:r w:rsidR="00DF544C">
        <w:rPr>
          <w:rFonts w:eastAsia="楷体_GB2312" w:hint="eastAsia"/>
          <w:sz w:val="30"/>
          <w:szCs w:val="30"/>
        </w:rPr>
        <w:t>5</w:t>
      </w:r>
      <w:r w:rsidR="00DF544C">
        <w:rPr>
          <w:rFonts w:eastAsia="楷体_GB2312"/>
          <w:sz w:val="30"/>
          <w:szCs w:val="30"/>
        </w:rPr>
        <w:t>年</w:t>
      </w:r>
      <w:r w:rsidR="00DF544C">
        <w:rPr>
          <w:rFonts w:eastAsia="楷体_GB2312" w:hint="eastAsia"/>
          <w:sz w:val="30"/>
          <w:szCs w:val="30"/>
        </w:rPr>
        <w:t>政府性基金预算支出情况表为空表。</w:t>
      </w:r>
    </w:p>
    <w:p w:rsidR="00DF544C" w:rsidRDefault="00522E04" w:rsidP="00DF544C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2.</w:t>
      </w:r>
      <w:r w:rsidR="00DF544C" w:rsidRPr="00DF544C">
        <w:rPr>
          <w:rFonts w:eastAsia="楷体_GB2312" w:hint="eastAsia"/>
          <w:sz w:val="30"/>
          <w:szCs w:val="30"/>
        </w:rPr>
        <w:t xml:space="preserve"> </w:t>
      </w:r>
      <w:r w:rsidR="00DF544C">
        <w:rPr>
          <w:rFonts w:eastAsia="楷体_GB2312" w:hint="eastAsia"/>
          <w:sz w:val="30"/>
          <w:szCs w:val="30"/>
        </w:rPr>
        <w:t>本部门</w:t>
      </w:r>
      <w:r w:rsidR="00DF544C">
        <w:rPr>
          <w:rFonts w:eastAsia="楷体_GB2312"/>
          <w:sz w:val="30"/>
          <w:szCs w:val="30"/>
        </w:rPr>
        <w:t>202</w:t>
      </w:r>
      <w:r w:rsidR="00DF544C">
        <w:rPr>
          <w:rFonts w:eastAsia="楷体_GB2312" w:hint="eastAsia"/>
          <w:sz w:val="30"/>
          <w:szCs w:val="30"/>
        </w:rPr>
        <w:t>5</w:t>
      </w:r>
      <w:r w:rsidR="00DF544C">
        <w:rPr>
          <w:rFonts w:eastAsia="楷体_GB2312"/>
          <w:sz w:val="30"/>
          <w:szCs w:val="30"/>
        </w:rPr>
        <w:t>年</w:t>
      </w:r>
      <w:r w:rsidR="00DF544C">
        <w:rPr>
          <w:rFonts w:eastAsia="楷体_GB2312" w:hint="eastAsia"/>
          <w:sz w:val="30"/>
          <w:szCs w:val="30"/>
        </w:rPr>
        <w:t>国有资本经营预算支出情况表为空表。</w:t>
      </w:r>
    </w:p>
    <w:p w:rsidR="0095710B" w:rsidRDefault="0095710B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</w:p>
    <w:sectPr w:rsidR="0095710B" w:rsidSect="0095710B">
      <w:footerReference w:type="default" r:id="rId11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2F" w:rsidRDefault="0089642F" w:rsidP="0095710B">
      <w:pPr>
        <w:spacing w:line="240" w:lineRule="auto"/>
      </w:pPr>
      <w:r>
        <w:separator/>
      </w:r>
    </w:p>
  </w:endnote>
  <w:endnote w:type="continuationSeparator" w:id="1">
    <w:p w:rsidR="0089642F" w:rsidRDefault="0089642F" w:rsidP="00957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0B" w:rsidRDefault="005B7B4F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522E04">
      <w:rPr>
        <w:rStyle w:val="a7"/>
      </w:rPr>
      <w:instrText xml:space="preserve">PAGE  </w:instrText>
    </w:r>
    <w:r>
      <w:fldChar w:fldCharType="end"/>
    </w:r>
  </w:p>
  <w:p w:rsidR="0095710B" w:rsidRDefault="0095710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0B" w:rsidRDefault="0095710B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0B" w:rsidRDefault="005B7B4F">
    <w:pPr>
      <w:pStyle w:val="a5"/>
      <w:jc w:val="center"/>
    </w:pPr>
    <w:r>
      <w:fldChar w:fldCharType="begin"/>
    </w:r>
    <w:r w:rsidR="00522E04">
      <w:instrText>PAGE   \* MERGEFORMAT</w:instrText>
    </w:r>
    <w:r>
      <w:fldChar w:fldCharType="separate"/>
    </w:r>
    <w:r w:rsidR="008B1D57" w:rsidRPr="008B1D57">
      <w:rPr>
        <w:noProof/>
        <w:lang w:val="zh-CN"/>
      </w:rPr>
      <w:t>-</w:t>
    </w:r>
    <w:r w:rsidR="008B1D57">
      <w:rPr>
        <w:noProof/>
      </w:rPr>
      <w:t xml:space="preserve"> 7 -</w:t>
    </w:r>
    <w:r>
      <w:fldChar w:fldCharType="end"/>
    </w:r>
  </w:p>
  <w:p w:rsidR="0095710B" w:rsidRDefault="0095710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2F" w:rsidRDefault="0089642F" w:rsidP="0095710B">
      <w:pPr>
        <w:spacing w:line="240" w:lineRule="auto"/>
      </w:pPr>
      <w:r>
        <w:separator/>
      </w:r>
    </w:p>
  </w:footnote>
  <w:footnote w:type="continuationSeparator" w:id="1">
    <w:p w:rsidR="0089642F" w:rsidRDefault="0089642F" w:rsidP="009571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0B" w:rsidRDefault="0095710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abstractNum w:abstractNumId="1">
    <w:nsid w:val="2B924A1E"/>
    <w:multiLevelType w:val="multilevel"/>
    <w:tmpl w:val="2B924A1E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397A4644"/>
    <w:multiLevelType w:val="multilevel"/>
    <w:tmpl w:val="397A4644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1A2D"/>
    <w:rsid w:val="000E221E"/>
    <w:rsid w:val="000E5A14"/>
    <w:rsid w:val="000F06C0"/>
    <w:rsid w:val="000F2DDD"/>
    <w:rsid w:val="00101B9A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341C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2E61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0B54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0055"/>
    <w:rsid w:val="003147A8"/>
    <w:rsid w:val="0031700B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50DB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C3B81"/>
    <w:rsid w:val="004D2A21"/>
    <w:rsid w:val="004E5901"/>
    <w:rsid w:val="004E7F96"/>
    <w:rsid w:val="004F1D8F"/>
    <w:rsid w:val="004F304B"/>
    <w:rsid w:val="0050432C"/>
    <w:rsid w:val="00507FC2"/>
    <w:rsid w:val="00513E0C"/>
    <w:rsid w:val="00522E04"/>
    <w:rsid w:val="00531F24"/>
    <w:rsid w:val="00534FC8"/>
    <w:rsid w:val="005442FD"/>
    <w:rsid w:val="00547CCA"/>
    <w:rsid w:val="0055334A"/>
    <w:rsid w:val="0056218D"/>
    <w:rsid w:val="00563DE0"/>
    <w:rsid w:val="00564CA2"/>
    <w:rsid w:val="00566B36"/>
    <w:rsid w:val="005717FD"/>
    <w:rsid w:val="00577762"/>
    <w:rsid w:val="00585D27"/>
    <w:rsid w:val="0058731A"/>
    <w:rsid w:val="00587691"/>
    <w:rsid w:val="0059010F"/>
    <w:rsid w:val="0059248B"/>
    <w:rsid w:val="005A4CD0"/>
    <w:rsid w:val="005B0F7B"/>
    <w:rsid w:val="005B3956"/>
    <w:rsid w:val="005B5E4D"/>
    <w:rsid w:val="005B7B4F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35C8"/>
    <w:rsid w:val="007C4FF4"/>
    <w:rsid w:val="007C570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9642F"/>
    <w:rsid w:val="008A2192"/>
    <w:rsid w:val="008A584F"/>
    <w:rsid w:val="008B0BE1"/>
    <w:rsid w:val="008B1D57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5553A"/>
    <w:rsid w:val="0095710B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D5FF3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668DE"/>
    <w:rsid w:val="00A74096"/>
    <w:rsid w:val="00A8081F"/>
    <w:rsid w:val="00A8708A"/>
    <w:rsid w:val="00A918A4"/>
    <w:rsid w:val="00A91C28"/>
    <w:rsid w:val="00A96CFC"/>
    <w:rsid w:val="00A96D04"/>
    <w:rsid w:val="00AB093E"/>
    <w:rsid w:val="00AB791A"/>
    <w:rsid w:val="00AB7AA9"/>
    <w:rsid w:val="00AC0500"/>
    <w:rsid w:val="00AC0BC5"/>
    <w:rsid w:val="00AC3444"/>
    <w:rsid w:val="00AC4DF4"/>
    <w:rsid w:val="00AD4AD4"/>
    <w:rsid w:val="00AD51D9"/>
    <w:rsid w:val="00AD6740"/>
    <w:rsid w:val="00AD6772"/>
    <w:rsid w:val="00AE14F7"/>
    <w:rsid w:val="00AE3DA6"/>
    <w:rsid w:val="00AE5D0B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66FA2"/>
    <w:rsid w:val="00B757C2"/>
    <w:rsid w:val="00B87390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762"/>
    <w:rsid w:val="00C64EC0"/>
    <w:rsid w:val="00C70269"/>
    <w:rsid w:val="00C73CFA"/>
    <w:rsid w:val="00C76FA8"/>
    <w:rsid w:val="00C77359"/>
    <w:rsid w:val="00C8411D"/>
    <w:rsid w:val="00C84F06"/>
    <w:rsid w:val="00C96C5A"/>
    <w:rsid w:val="00CA1B19"/>
    <w:rsid w:val="00CA4613"/>
    <w:rsid w:val="00CA68E2"/>
    <w:rsid w:val="00CB0036"/>
    <w:rsid w:val="00CB119F"/>
    <w:rsid w:val="00CB75EB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D7AF3"/>
    <w:rsid w:val="00DE477D"/>
    <w:rsid w:val="00DE5D74"/>
    <w:rsid w:val="00DE7CDF"/>
    <w:rsid w:val="00DF0B81"/>
    <w:rsid w:val="00DF2103"/>
    <w:rsid w:val="00DF4EF1"/>
    <w:rsid w:val="00DF544C"/>
    <w:rsid w:val="00DF6570"/>
    <w:rsid w:val="00E01833"/>
    <w:rsid w:val="00E162C7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874AC"/>
    <w:rsid w:val="00E90B38"/>
    <w:rsid w:val="00E90C89"/>
    <w:rsid w:val="00E95C79"/>
    <w:rsid w:val="00EA4975"/>
    <w:rsid w:val="00EA6A5C"/>
    <w:rsid w:val="00EB06BE"/>
    <w:rsid w:val="00EB6AAF"/>
    <w:rsid w:val="00EE59CA"/>
    <w:rsid w:val="00EF786C"/>
    <w:rsid w:val="00F11449"/>
    <w:rsid w:val="00F211C0"/>
    <w:rsid w:val="00F224AE"/>
    <w:rsid w:val="00F445A9"/>
    <w:rsid w:val="00F5220F"/>
    <w:rsid w:val="00F54E60"/>
    <w:rsid w:val="00F5688C"/>
    <w:rsid w:val="00F619E7"/>
    <w:rsid w:val="00F65CA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1D681DEC"/>
    <w:rsid w:val="268758BC"/>
    <w:rsid w:val="3557428F"/>
    <w:rsid w:val="3B404C90"/>
    <w:rsid w:val="3D407E3C"/>
    <w:rsid w:val="3FCB28EB"/>
    <w:rsid w:val="40956B0D"/>
    <w:rsid w:val="4E1E02D7"/>
    <w:rsid w:val="4F204931"/>
    <w:rsid w:val="693A5856"/>
    <w:rsid w:val="6A2D5246"/>
    <w:rsid w:val="73A82400"/>
    <w:rsid w:val="748F20DD"/>
    <w:rsid w:val="77EFDD89"/>
    <w:rsid w:val="7EC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10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95710B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"/>
    <w:uiPriority w:val="9"/>
    <w:qFormat/>
    <w:rsid w:val="0095710B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5710B"/>
    <w:pPr>
      <w:shd w:val="clear" w:color="auto" w:fill="000080"/>
    </w:pPr>
  </w:style>
  <w:style w:type="paragraph" w:styleId="a4">
    <w:name w:val="Balloon Text"/>
    <w:basedOn w:val="a"/>
    <w:link w:val="Char"/>
    <w:rsid w:val="0095710B"/>
    <w:pPr>
      <w:spacing w:line="240" w:lineRule="auto"/>
    </w:pPr>
    <w:rPr>
      <w:sz w:val="18"/>
      <w:szCs w:val="18"/>
      <w:lang/>
    </w:rPr>
  </w:style>
  <w:style w:type="paragraph" w:styleId="a5">
    <w:name w:val="footer"/>
    <w:basedOn w:val="a"/>
    <w:link w:val="Char0"/>
    <w:uiPriority w:val="99"/>
    <w:rsid w:val="0095710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/>
    </w:rPr>
  </w:style>
  <w:style w:type="paragraph" w:styleId="a6">
    <w:name w:val="header"/>
    <w:basedOn w:val="a"/>
    <w:rsid w:val="00957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95710B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rsid w:val="0095710B"/>
  </w:style>
  <w:style w:type="paragraph" w:customStyle="1" w:styleId="CharChar">
    <w:name w:val="Char Char"/>
    <w:basedOn w:val="a3"/>
    <w:rsid w:val="0095710B"/>
    <w:pPr>
      <w:adjustRightInd/>
      <w:spacing w:line="240" w:lineRule="auto"/>
      <w:jc w:val="both"/>
      <w:textAlignment w:val="auto"/>
    </w:pPr>
  </w:style>
  <w:style w:type="paragraph" w:customStyle="1" w:styleId="a8">
    <w:basedOn w:val="a"/>
    <w:uiPriority w:val="34"/>
    <w:qFormat/>
    <w:rsid w:val="0095710B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link w:val="1"/>
    <w:uiPriority w:val="9"/>
    <w:rsid w:val="0095710B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95710B"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a4"/>
    <w:rsid w:val="0095710B"/>
    <w:rPr>
      <w:sz w:val="18"/>
      <w:szCs w:val="18"/>
    </w:rPr>
  </w:style>
  <w:style w:type="character" w:customStyle="1" w:styleId="Char0">
    <w:name w:val="页脚 Char"/>
    <w:link w:val="a5"/>
    <w:uiPriority w:val="99"/>
    <w:rsid w:val="00957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13</Pages>
  <Words>651</Words>
  <Characters>3712</Characters>
  <Application>Microsoft Office Word</Application>
  <DocSecurity>0</DocSecurity>
  <Lines>30</Lines>
  <Paragraphs>8</Paragraphs>
  <ScaleCrop>false</ScaleCrop>
  <Company>微软中国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Administrator</cp:lastModifiedBy>
  <cp:revision>26</cp:revision>
  <cp:lastPrinted>2022-01-18T17:13:00Z</cp:lastPrinted>
  <dcterms:created xsi:type="dcterms:W3CDTF">2024-02-23T09:39:00Z</dcterms:created>
  <dcterms:modified xsi:type="dcterms:W3CDTF">2025-02-18T11:40:00Z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