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A4098B">
      <w:pPr>
        <w:jc w:val="center"/>
      </w:pPr>
      <w:r w:rsidRPr="00563E7D">
        <w:rPr>
          <w:rFonts w:ascii="方正小标宋简体" w:eastAsia="方正小标宋简体" w:hAnsi="方正小标宋_GBK" w:cs="方正小标宋_GBK"/>
          <w:sz w:val="56"/>
          <w:szCs w:val="56"/>
        </w:rPr>
        <w:t>天津市津南区人民法院</w:t>
      </w:r>
    </w:p>
    <w:p w:rsidR="00563E7D" w:rsidRPr="00EC70EA" w:rsidRDefault="00563E7D" w:rsidP="00563E7D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563E7D" w:rsidRPr="00EC70EA" w:rsidRDefault="00563E7D" w:rsidP="00563E7D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7D350B" w:rsidRPr="00563E7D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Default="007D350B">
      <w:pPr>
        <w:jc w:val="center"/>
      </w:pPr>
    </w:p>
    <w:p w:rsidR="007D350B" w:rsidRPr="00563E7D" w:rsidRDefault="007D350B">
      <w:pPr>
        <w:jc w:val="center"/>
        <w:sectPr w:rsidR="007D350B" w:rsidRPr="00563E7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D350B" w:rsidRDefault="007D350B">
      <w:pPr>
        <w:jc w:val="center"/>
      </w:pPr>
    </w:p>
    <w:p w:rsidR="007D350B" w:rsidRDefault="00A409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7D350B" w:rsidRDefault="007D350B">
      <w:pPr>
        <w:pStyle w:val="TOC1"/>
        <w:tabs>
          <w:tab w:val="right" w:leader="dot" w:pos="9282"/>
        </w:tabs>
      </w:pPr>
      <w:r w:rsidRPr="007D350B">
        <w:fldChar w:fldCharType="begin"/>
      </w:r>
      <w:r w:rsidR="00A4098B">
        <w:instrText>TOC \o "4-4" \h \z \u</w:instrText>
      </w:r>
      <w:r w:rsidRPr="007D350B">
        <w:fldChar w:fldCharType="separate"/>
      </w:r>
      <w:hyperlink w:anchor="_Toc_4_4_0000000004" w:history="1">
        <w:r w:rsidR="00A4098B">
          <w:t>1.</w:t>
        </w:r>
        <w:r w:rsidR="00A4098B">
          <w:t>办案业务及业务装备费</w:t>
        </w:r>
        <w:r w:rsidR="00A4098B">
          <w:t>-2024</w:t>
        </w:r>
        <w:r w:rsidR="00A4098B">
          <w:t>中央绩效目标表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05" w:history="1">
        <w:r w:rsidR="00A4098B">
          <w:t>2.</w:t>
        </w:r>
        <w:r w:rsidR="00A4098B">
          <w:t>办案业务及业务装备费</w:t>
        </w:r>
        <w:r w:rsidR="00A4098B">
          <w:t>-2024</w:t>
        </w:r>
        <w:r w:rsidR="00A4098B">
          <w:t>中央绩效目标表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06" w:history="1">
        <w:r w:rsidR="00A4098B">
          <w:t>3.</w:t>
        </w:r>
        <w:r w:rsidR="00A4098B">
          <w:t>办案业务及业务装备费</w:t>
        </w:r>
        <w:r w:rsidR="00A4098B">
          <w:t>-2025</w:t>
        </w:r>
        <w:r w:rsidR="00A4098B">
          <w:t>中央绩效目标表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07" w:history="1">
        <w:r w:rsidR="00A4098B">
          <w:t>4.</w:t>
        </w:r>
        <w:r w:rsidR="00A4098B">
          <w:t>法院弥补经费</w:t>
        </w:r>
        <w:r w:rsidR="00A4098B">
          <w:t>-2025</w:t>
        </w:r>
        <w:r w:rsidR="00A4098B">
          <w:t>非财政绩效目标表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08" w:history="1">
        <w:r w:rsidR="00A4098B">
          <w:t>5.</w:t>
        </w:r>
        <w:r w:rsidR="00A4098B">
          <w:t>津南法院办案经费</w:t>
        </w:r>
        <w:r w:rsidR="00A4098B">
          <w:t>2025</w:t>
        </w:r>
        <w:r w:rsidR="00A4098B">
          <w:t>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09" w:history="1">
        <w:r w:rsidR="00A4098B">
          <w:t>6.</w:t>
        </w:r>
        <w:r w:rsidR="00A4098B">
          <w:t>审判法庭和人民法庭建设部分尾款绩效目标表</w:t>
        </w:r>
      </w:hyperlink>
    </w:p>
    <w:p w:rsidR="007D350B" w:rsidRDefault="007D350B">
      <w:pPr>
        <w:pStyle w:val="TOC1"/>
        <w:tabs>
          <w:tab w:val="right" w:leader="dot" w:pos="9282"/>
        </w:tabs>
      </w:pPr>
      <w:hyperlink w:anchor="_Toc_4_4_0000000010" w:history="1">
        <w:r w:rsidR="00A4098B">
          <w:t>7.</w:t>
        </w:r>
        <w:r w:rsidR="00A4098B">
          <w:t>司法救助</w:t>
        </w:r>
        <w:r w:rsidR="00A4098B">
          <w:t>-2024</w:t>
        </w:r>
        <w:r w:rsidR="00A4098B">
          <w:t>中央绩效目标表</w:t>
        </w:r>
      </w:hyperlink>
    </w:p>
    <w:p w:rsidR="007D350B" w:rsidRPr="00563E7D" w:rsidRDefault="007D350B">
      <w:pPr>
        <w:rPr>
          <w:rFonts w:eastAsiaTheme="minorEastAsia" w:hint="eastAsia"/>
          <w:lang w:eastAsia="zh-CN"/>
        </w:rPr>
        <w:sectPr w:rsidR="007D350B" w:rsidRPr="00563E7D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7D350B" w:rsidRDefault="00A4098B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办案业务及业务装备费</w:t>
            </w:r>
            <w:r>
              <w:t>-2024</w:t>
            </w:r>
            <w:r>
              <w:t>中央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46.17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46.17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办案业务及业务装备费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完成办案业务及业务装备的保障，支持审执业务的运行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≥29000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≥27000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≥83%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≥300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成本支出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成本支出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≤46.17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保障法院办案和业务装备经费保障水平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业务经费保障水平提升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充分完成保障工作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办案业务及业务装备费</w:t>
            </w:r>
            <w:r>
              <w:t>-2024</w:t>
            </w:r>
            <w:r>
              <w:t>中央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1.69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1.69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干警业务培训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完成办案业务及业务装备的保障，支持审执业务的运行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≥29000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≥27000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≥83%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≥300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培训费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培训费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≤1.69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保障法院办案和业务装备经费保障水平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业务经费保障水平提升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充分完成保障工作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办案业务及业务装备费</w:t>
            </w:r>
            <w:r>
              <w:t>-2025</w:t>
            </w:r>
            <w:r>
              <w:t>中央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523.00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523.00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办案业务及业务装备费支出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完成办案业务及业务装备的保障，支持审执业务的运行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≥29000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≥27000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≥83%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≥300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办案业务支出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业务支出费用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≤523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保障法院办案和业务装备经费保障水平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业务经费保障水平提升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充分完成保障工作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法院弥补经费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法院弥补经费</w:t>
            </w:r>
            <w:r>
              <w:t>-2025</w:t>
            </w:r>
            <w:r>
              <w:t>非财政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403.90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7D350B">
            <w:pPr>
              <w:pStyle w:val="2"/>
            </w:pP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403.90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用于发放聘任人员工资、司法救助等方面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通过补助经费，保障法院业务开展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聘任人员数量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聘任人员数量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≥75</w:t>
            </w:r>
            <w:r>
              <w:t>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聘任人员工资发放到位率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聘任人员工资发放到位率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司法救助资金发放及时率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≥95%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弥补经费支出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弥补经费支出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≤403.9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保障法院工作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保障法院工作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大力保障法院工作。提升法院工作效率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≥95%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津南法院办案经费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津南法院办案经费</w:t>
            </w:r>
            <w:r>
              <w:t>2025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41.00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41.00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用于办案业务支出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完成办案业务及业务装备的保障，支持审执业务的运行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≥29000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≥27000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≥83%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≥300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≤41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保障法院办案和业务装备经费保障水平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业务经费保障水平提升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充分完成保障工作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审判法庭和人民法庭建设部分尾款绩效目标表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审判法庭和人民法庭建设部分尾款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67.00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支付监理费、咨询费等尾款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完成竣工验收部分费用支付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建设</w:t>
            </w:r>
            <w:r>
              <w:t>(</w:t>
            </w:r>
            <w:r>
              <w:t>改造、修缮</w:t>
            </w:r>
            <w:r>
              <w:t>)</w:t>
            </w:r>
            <w:r>
              <w:t>工程数量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完成基建法庭工程后续支付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各项服务采购完成时间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各项服务采购完成时间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&lt;12</w:t>
            </w:r>
            <w:r>
              <w:t>月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支出费用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≤67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保障办案业务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保障办案业务的开展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充分完成保障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法官业务用房满意度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≥95%</w:t>
            </w:r>
          </w:p>
        </w:tc>
      </w:tr>
    </w:tbl>
    <w:p w:rsidR="007D350B" w:rsidRDefault="007D350B">
      <w:pPr>
        <w:sectPr w:rsidR="007D350B">
          <w:pgSz w:w="11900" w:h="16840"/>
          <w:pgMar w:top="1984" w:right="1304" w:bottom="1134" w:left="1304" w:header="720" w:footer="720" w:gutter="0"/>
          <w:cols w:space="720"/>
        </w:sectPr>
      </w:pPr>
    </w:p>
    <w:p w:rsidR="007D350B" w:rsidRDefault="007D350B">
      <w:pPr>
        <w:jc w:val="center"/>
      </w:pPr>
    </w:p>
    <w:p w:rsidR="007D350B" w:rsidRDefault="00A4098B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3E7D" w:rsidTr="00563E7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5"/>
            </w:pPr>
            <w:r>
              <w:t>213101</w:t>
            </w:r>
            <w:r>
              <w:t>天津市津南区人民法院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D350B" w:rsidRDefault="00A4098B">
            <w:pPr>
              <w:pStyle w:val="4"/>
            </w:pPr>
            <w:r>
              <w:t>单位：万元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7D35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7D350B" w:rsidRDefault="00A409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D350B" w:rsidRDefault="00A4098B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D350B" w:rsidRDefault="007D350B">
            <w:pPr>
              <w:pStyle w:val="2"/>
            </w:pP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</w:tcPr>
          <w:p w:rsidR="007D350B" w:rsidRDefault="007D350B"/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司法救助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D350B" w:rsidRDefault="00A4098B">
            <w:pPr>
              <w:pStyle w:val="2"/>
            </w:pPr>
            <w:r>
              <w:t>1.</w:t>
            </w:r>
            <w:r>
              <w:t>对困难当事人进行司法救助</w:t>
            </w:r>
          </w:p>
        </w:tc>
      </w:tr>
    </w:tbl>
    <w:p w:rsidR="007D350B" w:rsidRDefault="007D35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63E7D" w:rsidTr="00563E7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1"/>
            </w:pPr>
            <w:r>
              <w:t>指标值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D350B" w:rsidRDefault="00A409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司法救助案件数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司法救助案件数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</w:t>
            </w:r>
            <w:r>
              <w:t>件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司法救助案件办理程序合法率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司法救助案件办理程序合法率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≥100%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D350B" w:rsidRDefault="007D350B"/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≤8</w:t>
            </w:r>
            <w:r>
              <w:t>万元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确定得到缓解与保障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持续保障</w:t>
            </w:r>
          </w:p>
        </w:tc>
      </w:tr>
      <w:tr w:rsidR="00563E7D" w:rsidTr="00563E7D">
        <w:trPr>
          <w:trHeight w:val="369"/>
          <w:jc w:val="center"/>
        </w:trPr>
        <w:tc>
          <w:tcPr>
            <w:tcW w:w="1276" w:type="dxa"/>
            <w:vAlign w:val="center"/>
          </w:tcPr>
          <w:p w:rsidR="007D350B" w:rsidRDefault="00A409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D350B" w:rsidRDefault="00A409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D350B" w:rsidRDefault="00A4098B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7D350B" w:rsidRDefault="00A4098B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7D350B" w:rsidRDefault="00A4098B">
            <w:pPr>
              <w:pStyle w:val="2"/>
            </w:pPr>
            <w:r>
              <w:t>≤20%</w:t>
            </w:r>
          </w:p>
        </w:tc>
      </w:tr>
    </w:tbl>
    <w:p w:rsidR="007D350B" w:rsidRDefault="007D350B"/>
    <w:sectPr w:rsidR="007D350B" w:rsidSect="007D350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8B" w:rsidRDefault="00A4098B" w:rsidP="007D350B">
      <w:r>
        <w:separator/>
      </w:r>
    </w:p>
  </w:endnote>
  <w:endnote w:type="continuationSeparator" w:id="1">
    <w:p w:rsidR="00A4098B" w:rsidRDefault="00A4098B" w:rsidP="007D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0B" w:rsidRDefault="007D350B">
    <w:r>
      <w:fldChar w:fldCharType="begin"/>
    </w:r>
    <w:r w:rsidR="00A4098B">
      <w:instrText>PAGE "page number"</w:instrText>
    </w:r>
    <w:r>
      <w:fldChar w:fldCharType="separate"/>
    </w:r>
    <w:r w:rsidR="00563E7D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0B" w:rsidRDefault="007D350B">
    <w:pPr>
      <w:jc w:val="right"/>
    </w:pPr>
    <w:r>
      <w:fldChar w:fldCharType="begin"/>
    </w:r>
    <w:r w:rsidR="00A4098B">
      <w:instrText>PAGE "page number"</w:instrText>
    </w:r>
    <w:r>
      <w:fldChar w:fldCharType="separate"/>
    </w:r>
    <w:r w:rsidR="00563E7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8B" w:rsidRDefault="00A4098B" w:rsidP="007D350B">
      <w:r>
        <w:separator/>
      </w:r>
    </w:p>
  </w:footnote>
  <w:footnote w:type="continuationSeparator" w:id="1">
    <w:p w:rsidR="00A4098B" w:rsidRDefault="00A4098B" w:rsidP="007D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7D" w:rsidRDefault="00563E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F3A"/>
    <w:multiLevelType w:val="multilevel"/>
    <w:tmpl w:val="F8E61F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B9267B"/>
    <w:multiLevelType w:val="multilevel"/>
    <w:tmpl w:val="F692C3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C096DFC"/>
    <w:multiLevelType w:val="multilevel"/>
    <w:tmpl w:val="60C4C9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13014B0"/>
    <w:multiLevelType w:val="multilevel"/>
    <w:tmpl w:val="A0E045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1F8158D"/>
    <w:multiLevelType w:val="multilevel"/>
    <w:tmpl w:val="D8EC7F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5D8278D"/>
    <w:multiLevelType w:val="multilevel"/>
    <w:tmpl w:val="138C6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8A17C61"/>
    <w:multiLevelType w:val="multilevel"/>
    <w:tmpl w:val="C4B4BF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7616CEA"/>
    <w:multiLevelType w:val="multilevel"/>
    <w:tmpl w:val="2D58FD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5925EFD"/>
    <w:multiLevelType w:val="multilevel"/>
    <w:tmpl w:val="DA2EB2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61919B0"/>
    <w:multiLevelType w:val="multilevel"/>
    <w:tmpl w:val="6292EF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68962E2"/>
    <w:multiLevelType w:val="multilevel"/>
    <w:tmpl w:val="865042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8B12826"/>
    <w:multiLevelType w:val="multilevel"/>
    <w:tmpl w:val="F1980C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4292562"/>
    <w:multiLevelType w:val="multilevel"/>
    <w:tmpl w:val="D602C0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4B7F09F0"/>
    <w:multiLevelType w:val="multilevel"/>
    <w:tmpl w:val="C17425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29570D1"/>
    <w:multiLevelType w:val="multilevel"/>
    <w:tmpl w:val="B7B4F2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29D05AC"/>
    <w:multiLevelType w:val="multilevel"/>
    <w:tmpl w:val="A2B2F3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0B01502"/>
    <w:multiLevelType w:val="multilevel"/>
    <w:tmpl w:val="338009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2465E2C"/>
    <w:multiLevelType w:val="multilevel"/>
    <w:tmpl w:val="0048113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6FA60E6C"/>
    <w:multiLevelType w:val="multilevel"/>
    <w:tmpl w:val="CE62FF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5917C3E"/>
    <w:multiLevelType w:val="multilevel"/>
    <w:tmpl w:val="3BF6A1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18"/>
  </w:num>
  <w:num w:numId="9">
    <w:abstractNumId w:val="16"/>
  </w:num>
  <w:num w:numId="10">
    <w:abstractNumId w:val="19"/>
  </w:num>
  <w:num w:numId="11">
    <w:abstractNumId w:val="4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2"/>
  </w:num>
  <w:num w:numId="17">
    <w:abstractNumId w:val="15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D350B"/>
    <w:rsid w:val="00563E7D"/>
    <w:rsid w:val="007D350B"/>
    <w:rsid w:val="00A4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0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D350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D350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D350B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D3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D350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D350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D350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D350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D350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D350B"/>
    <w:pPr>
      <w:ind w:left="240"/>
    </w:pPr>
  </w:style>
  <w:style w:type="paragraph" w:customStyle="1" w:styleId="TOC4">
    <w:name w:val="TOC 4"/>
    <w:basedOn w:val="a"/>
    <w:qFormat/>
    <w:rsid w:val="007D350B"/>
    <w:pPr>
      <w:ind w:left="720"/>
    </w:pPr>
  </w:style>
  <w:style w:type="paragraph" w:customStyle="1" w:styleId="TOC1">
    <w:name w:val="TOC 1"/>
    <w:basedOn w:val="a"/>
    <w:qFormat/>
    <w:rsid w:val="007D350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6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3E7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63E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3E7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2025-01-15T14:44:05Z</dcterms:created>
  <dcterms:modified xsi:type="dcterms:W3CDTF">2025-01-15T06:44:05Z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2025-01-15T14:44:04Z</dcterms:created>
  <dcterms:modified xsi:type="dcterms:W3CDTF">2025-01-15T06:44:04Z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2025-01-15T14:44:05Z</dcterms:created>
  <dcterms:modified xsi:type="dcterms:W3CDTF">2025-01-15T06:44:05Z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2025-01-15T14:44:05Z</dcterms:created>
  <dcterms:modified xsi:type="dcterms:W3CDTF">2025-01-15T06:44:05Z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2025-01-15T14:44:04Z</dcterms:created>
  <dcterms:modified xsi:type="dcterms:W3CDTF">2025-01-15T06:44:04Z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2025-01-15T14:44:05Z</dcterms:created>
  <dcterms:modified xsi:type="dcterms:W3CDTF">2025-01-15T06:44:05Z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2025-01-15T14:44:04Z</dcterms:created>
  <dcterms:modified xsi:type="dcterms:W3CDTF">2025-01-15T06:44:04Z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2025-01-15T14:44:06Z</dcterms:created>
  <dcterms:modified xsi:type="dcterms:W3CDTF">2025-01-15T06:44:06Z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2025-01-15T14:44:05Z</dcterms:created>
  <dcterms:modified xsi:type="dcterms:W3CDTF">2025-01-15T06:44:05Z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1A13974-F7C6-4C30-B4C4-8DD85B1B5D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B9DE3B2-74D7-4FFF-86B1-F95F66CB54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9BE39B9-DA54-476F-8B10-922673D1E1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E2D2ED3-0164-488D-AE47-AD67C041AB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B8AF7CF5-9BCE-41AB-9494-0597E2A9A2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FA35BF05-AA68-4ACA-BC4C-733EE5BF20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FA6A78A1-E5D9-4827-B7A3-CA6F4934C8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F665878C-B229-4AAB-8F6A-9F86848FDC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11CD70A-DE72-403F-9368-4EF1FCBC09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C67E5BD-0826-47CD-973F-828D7AD5FE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9307A4-1145-4F01-A5A9-0403AC1397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2DCA605-B14C-453B-A7F6-0E6F5DE7C0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5B2647E-5E25-4052-A2EC-C82E4BCB04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5C90B3-BB9A-478C-B67A-FD82AD27E6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47485E8-DB89-43E8-BCA7-E38D06E413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5F7B33F-33BE-47DE-9EB2-3E4633D222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B305C3E-8CFD-4D38-B8E9-E8295C52F7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D482F472-857D-4C21-A15B-34DF71429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568</Words>
  <Characters>3239</Characters>
  <Application>Microsoft Office Word</Application>
  <DocSecurity>0</DocSecurity>
  <Lines>26</Lines>
  <Paragraphs>7</Paragraphs>
  <ScaleCrop>false</ScaleCrop>
  <Company>Micorosoft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2025-01-16T07:00:00Z</dcterms:modified>
</cp:coreProperties>
</file>