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中共天津市委社会工作部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HYPERLINK  \l "_Toc_4_4_0000000005"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>.党建引领基层治理和基层政权建设工作经费绩效目标表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HYPERLINK  \l "_Toc_4_4_0000000006" </w:instrText>
      </w:r>
      <w:r>
        <w:fldChar w:fldCharType="separate"/>
      </w:r>
      <w:r>
        <w:rPr>
          <w:rFonts w:hint="eastAsia"/>
          <w:lang w:val="en-US" w:eastAsia="zh-CN"/>
        </w:rPr>
        <w:t>2</w:t>
      </w:r>
      <w:r>
        <w:t>.党委社会工作专项经费绩效目标表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HYPERLINK  \l "_Toc_4_4_0000000007" </w:instrText>
      </w:r>
      <w:r>
        <w:fldChar w:fldCharType="separate"/>
      </w:r>
      <w:r>
        <w:rPr>
          <w:rFonts w:hint="eastAsia"/>
          <w:lang w:val="en-US" w:eastAsia="zh-CN"/>
        </w:rPr>
        <w:t>3</w:t>
      </w:r>
      <w:r>
        <w:t>.档案及保密工作专项绩效目标表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HYPERLINK  \l "_Toc_4_4_0000000008"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.履职能力提升绩效目标表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HYPERLINK  \l "_Toc_4_4_0000000010" </w:instrText>
      </w:r>
      <w:r>
        <w:fldChar w:fldCharType="separate"/>
      </w:r>
      <w:r>
        <w:rPr>
          <w:rFonts w:hint="eastAsia"/>
          <w:lang w:val="en-US" w:eastAsia="zh-CN"/>
        </w:rPr>
        <w:t>5</w:t>
      </w:r>
      <w:r>
        <w:t>.信息化运维绩效目标表</w:t>
      </w:r>
      <w:r>
        <w:fldChar w:fldCharType="end"/>
      </w:r>
    </w:p>
    <w:p>
      <w:pPr>
        <w:sectPr>
          <w:footerReference r:id="rId10" w:type="default"/>
          <w:footerReference r:id="rId11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</w:p>
    <w:p>
      <w:pPr>
        <w:ind w:firstLine="560"/>
        <w:outlineLvl w:val="3"/>
      </w:pPr>
      <w:bookmarkStart w:id="0" w:name="_Toc_4_4_0000000005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.党建引领基层治理和基层政权建设工作经费绩效目标表</w:t>
      </w:r>
      <w:bookmarkEnd w:id="0"/>
    </w:p>
    <w:tbl>
      <w:tblPr>
        <w:tblStyle w:val="5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503101中共天津市委社会工作部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党建引领基层治理和基层政权建设工作经费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40.00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召开全市党建引领基层治理重点任务推进会，深入推进党建引领基层治理行动2025年度重点任务落地落实。抓好党建引领基层治理具体协调工作，紧盯议定事项和重点任务，了解情况、掌握进展、推动落实。赴街道乡镇、社区村调研，推广基层治理创新实践经验。加强社区工作者队伍建设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召开全市党建引领基层治理重点任务推进会，深入推进党建引领基层治理行动2025年度重点任务落地落实。抓好党建引领基层治理具体协调工作，紧盯议定事项和重点任务，了解情况、掌握进展、推动落实。赴街道乡镇、社区村调研，推广基层治理创新实践经验。加强社区工作者队伍建设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赴街道乡镇、社区村调研次数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赴街道乡镇、社区村调研次数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≥64次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印刷材料册数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印刷材料册数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≥7000册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进一步拓宽各区基层治理工作思路、提升工作水平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进一步拓宽各区基层治理工作思路、提升工作水平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形成党建引领基层治理社区（村）工作法≥16个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提升党建引领基层政权建设水平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提升党建引领基层政权建设水平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制定完善相关措施，助力党建引领基层政权建设落地落实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基层单位对党建引领基层治理工作满意率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基层单位对党建引领基层治理工作满意率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06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.党委社会工作专项经费绩效目标表</w:t>
      </w:r>
      <w:bookmarkEnd w:id="1"/>
    </w:p>
    <w:tbl>
      <w:tblPr>
        <w:tblStyle w:val="5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503101中共天津市委社会工作部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党委社会工作专项经费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通过推动工作交流、促进互学互鉴、提升全市新兴领域党建工作水平。通过开展人民建议征集活动，推动人民建议成果落实。弘扬志愿精神，推动社会工作人才队伍建设，宣传推选志愿服务先进典型。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1.通过推动工作交流、促进互学互鉴、提升全市新兴领域党建工作水平。通过开展人民建议征集活动，推动人民建议成果落实。弘扬志愿精神，推动社会工作人才队伍建设，宣传推选志愿服务先进典型。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开展新兴领域调研、培训交流次数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开展新兴领域调研、培训交流次数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志愿服务培训覆盖人数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志愿服务培训覆盖人数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≥100人次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推动新兴领域党建工作质量提升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推动新兴领域党建工作质量提升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推动新兴领域党建工作质量提升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志愿服务培训完成率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志愿服务培训完成率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探索加强新兴领域党建工作有效方法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探索加强新兴领域党建工作有效方法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探索加强新兴领域党建工作有效方法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培训对象、慰问人群满意率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培训对象、慰问人群满意率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07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.档案及保密工作专项绩效目标表</w:t>
      </w:r>
      <w:bookmarkEnd w:id="2"/>
    </w:p>
    <w:tbl>
      <w:tblPr>
        <w:tblStyle w:val="5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503101中共天津市委社会工作部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档案及保密工作专项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用于保密及档案工作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1.启动建设部机关档案室，加强保密管理，确保不发生失泄密事件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购置档案室设备、保密设施件数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购置档案室设备、保密设施件数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档案室设备、保密设施采购验收通过率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档案室设备、保密设施采购验收通过率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采购完成时间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采购完成时间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2025年三季度前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发生失泄密事件数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发生失泄密事件数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不发生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干部满意度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干部满意度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8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.履职能力提升绩效目标表</w:t>
      </w:r>
      <w:bookmarkEnd w:id="3"/>
    </w:p>
    <w:tbl>
      <w:tblPr>
        <w:tblStyle w:val="5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503101中共天津市委社会工作部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履职能力提升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296.60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296.60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为部机关配置办公设备及办公家具，保障机关日常运转，提升履职能力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1.为部机关配置办公设备及办公家具，保障机关日常运转，提升履职能力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物业保障面积数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物业保障面积数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≥3321平方米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办公设备及办公家具采购合格率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办公设备及办公家具采购合格率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物业采购完成时间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物业采购完成时间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2025年一季度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办公设备及家具验收时间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办公设备及家具验收时间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2025年上半年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履职提升总成本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履职能力提升总成本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≤296.6万元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保障机关正常运转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保障机关正常运转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干部满意度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干部满意度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10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.信息化运维绩效目标表</w:t>
      </w:r>
      <w:bookmarkEnd w:id="4"/>
    </w:p>
    <w:tbl>
      <w:tblPr>
        <w:tblStyle w:val="5"/>
        <w:tblW w:w="9866" w:type="dxa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503101中共天津市委社会工作部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信息化运维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73.00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73.00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top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保障部机关网络通畅，公众号、志愿服务网等系统正常运行。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1.保障部机关网络通畅，公众号、志愿服务网等系统正常运行。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运行维护系统数量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运行维护系统数量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部机关网络故障率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部机关网络故障率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宽带租赁采购时间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宽带租赁采购时间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2025年上半年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公众号、志愿服务网正常运转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公众号、志愿服务网正常运转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干部满意度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干部满意度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</w:pPr>
    <w:bookmarkStart w:id="5" w:name="_GoBack"/>
    <w:bookmarkEnd w:id="5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  <w:tabs>
        <w:tab w:val="left" w:pos="6358"/>
      </w:tabs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tab/>
      <w:t/>
    </w:r>
    <w:r>
      <w:rPr>
        <w:rFonts w:hint="eastAsia" w:eastAsia="宋体"/>
        <w:lang w:eastAsia="zh-C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evenAndOddHeaders w:val="1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3731A"/>
    <w:rsid w:val="0043731A"/>
    <w:rsid w:val="004D7D0B"/>
    <w:rsid w:val="007E6EF9"/>
    <w:rsid w:val="00AE400D"/>
    <w:rsid w:val="34EF2CB2"/>
    <w:rsid w:val="59602C59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/>
    <w:tblPr>
      <w:tblStyle w:val="5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4"/>
    <w:link w:val="3"/>
    <w:semiHidden/>
    <w:uiPriority w:val="99"/>
    <w:rPr>
      <w:rFonts w:eastAsia="Times New Roman"/>
      <w:sz w:val="18"/>
      <w:szCs w:val="18"/>
    </w:rPr>
  </w:style>
  <w:style w:type="character" w:customStyle="1" w:styleId="19">
    <w:name w:val="页脚 Char"/>
    <w:basedOn w:val="4"/>
    <w:link w:val="2"/>
    <w:semiHidden/>
    <w:uiPriority w:val="99"/>
    <w:rPr>
      <w:rFonts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10</Pages>
  <Words>588</Words>
  <Characters>3353</Characters>
  <Lines>27</Lines>
  <Paragraphs>7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2025-01-15T16:27:00Z</dcterms:created>
  <cp:lastModifiedBy>天津市人民政府驻上海办事处</cp:lastModifiedBy>
  <cp:lastPrinted>2025-02-18T06:49:00Z</cp:lastPrinted>
  <dcterms:modified xsi:type="dcterms:W3CDTF">2025-02-18T06:52:06Z</dcterms:modified>
  <dc:title>中共天津市委社会工作部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