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</w:rPr>
        <w:t>中共天津市委金融委员会办公室</w:t>
      </w:r>
    </w:p>
    <w:p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</w:rPr>
        <w:t>项目支出绩效目标表</w:t>
      </w:r>
    </w:p>
    <w:p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</w:rPr>
        <w:t>（2025年）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36"/>
        </w:rPr>
        <w:t>目    录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pStyle w:val="17"/>
        <w:tabs>
          <w:tab w:val="right" w:leader="dot" w:pos="928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TOC \o "4-4" \h \z \u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"_Toc_4_4_0000000004"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1.金融工作服务费绩效目标表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7"/>
        <w:tabs>
          <w:tab w:val="right" w:leader="dot" w:pos="928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"_Toc_4_4_0000000005"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2.信息化运维保障绩效目标表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7"/>
        <w:tabs>
          <w:tab w:val="right" w:leader="dot" w:pos="928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"_Toc_4_4_0000000006"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3.防范和处置非法集资工作经费绩效目标表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7"/>
        <w:tabs>
          <w:tab w:val="right" w:leader="dot" w:pos="928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"_Toc_4_4_0000000007"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4.纪检监察工作经费绩效目标表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7"/>
        <w:tabs>
          <w:tab w:val="right" w:leader="dot" w:pos="928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"_Toc_4_4_0000000008"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5.金融示范运营区奖励政策绩效目标表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7"/>
        <w:tabs>
          <w:tab w:val="right" w:leader="dot" w:pos="928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"_Toc_4_4_0000000009"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6.企业上市融资扶持绩效目标表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7"/>
        <w:tabs>
          <w:tab w:val="right" w:leader="dot" w:pos="928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"_Toc_4_4_0000000010"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7.住房储蓄政府奖励项目绩效目标表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default" w:ascii="Times New Roman" w:hAnsi="Times New Roman" w:cs="Times New Roman"/>
        </w:rPr>
        <w:fldChar w:fldCharType="end"/>
      </w:r>
    </w:p>
    <w:p>
      <w:pPr>
        <w:ind w:firstLine="560"/>
        <w:outlineLvl w:val="3"/>
        <w:rPr>
          <w:rFonts w:hint="default" w:ascii="Times New Roman" w:hAnsi="Times New Roman" w:cs="Times New Roman"/>
        </w:rPr>
      </w:pPr>
      <w:bookmarkStart w:id="0" w:name="_Toc_4_4_0000000004"/>
      <w:r>
        <w:rPr>
          <w:rFonts w:hint="default" w:ascii="Times New Roman" w:hAnsi="Times New Roman" w:eastAsia="方正仿宋_GBK" w:cs="Times New Roman"/>
          <w:sz w:val="28"/>
        </w:rPr>
        <w:t>1.金融工作服务费绩效目标表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513101中共天津市委金融委员会办公室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金融工作服务费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物业服务支出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保障机关正常运转</w:t>
            </w:r>
          </w:p>
        </w:tc>
      </w:tr>
    </w:tbl>
    <w:p>
      <w:pPr>
        <w:spacing w:line="2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物业服务人次数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物业服务人次数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≥40000人次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物业服务质量达标率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物业服务质量达标率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运转保障期限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运转保障期限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经费保障成本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经费保障成本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保障单位正常运转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保障单位正常运转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≥95%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firstLine="560"/>
        <w:outlineLvl w:val="3"/>
        <w:rPr>
          <w:rFonts w:hint="default" w:ascii="Times New Roman" w:hAnsi="Times New Roman" w:cs="Times New Roman"/>
        </w:rPr>
      </w:pPr>
      <w:bookmarkStart w:id="1" w:name="_Toc_4_4_0000000005"/>
      <w:r>
        <w:rPr>
          <w:rFonts w:hint="default" w:ascii="Times New Roman" w:hAnsi="Times New Roman" w:eastAsia="方正仿宋_GBK" w:cs="Times New Roman"/>
          <w:sz w:val="28"/>
        </w:rPr>
        <w:t>2.信息化运维保障绩效目标表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513101中共天津市委金融委员会办公室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信息化运维保障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用于机关信息化运维支出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过对信息系统和机房硬件设备的维护保养，确保地方金融机构监管系统、地方非法金融活动监测预警系统、现综合办公平台等3个政务信息系统的运行稳定及局机房硬件设备的网络安全，为系统使用人员提供安全有效的系统运行服务。</w:t>
            </w:r>
          </w:p>
        </w:tc>
      </w:tr>
    </w:tbl>
    <w:p>
      <w:pPr>
        <w:spacing w:line="2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综合办公平台维保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综合办公平台维保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安可设备技术支撑服务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安可设备技术支撑服务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机房消防设施维护服务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机房消防设施维护服务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综合办公平台运行故障率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综合办公平台运行故障率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安可设备技术支撑服务故障率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安可设备技术支撑服务故障率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综合办公平台维保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综合办公平台维保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≤27.7万元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安可设备技术支撑服务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安可设备技术支撑服务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≤10.7万元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互联网网络专线及短信端口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互联网网络专线及短信端口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机房消防设施维护服务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机房消防设施维护服务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≤3.6万元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系统运行安全稳定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系统运行安全稳定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力争零故障率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系统使用人员满意度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≥98%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firstLine="560"/>
        <w:outlineLvl w:val="3"/>
        <w:rPr>
          <w:rFonts w:hint="default" w:ascii="Times New Roman" w:hAnsi="Times New Roman" w:cs="Times New Roman"/>
        </w:rPr>
      </w:pPr>
      <w:bookmarkStart w:id="2" w:name="_Toc_4_4_0000000006"/>
      <w:r>
        <w:rPr>
          <w:rFonts w:hint="default" w:ascii="Times New Roman" w:hAnsi="Times New Roman" w:eastAsia="方正仿宋_GBK" w:cs="Times New Roman"/>
          <w:sz w:val="28"/>
        </w:rPr>
        <w:t>3.防范和处置非法集资工作经费绩效目标表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513101中共天津市委金融委员会办公室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防范和处置非法集资工作经费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用于开展防范和处置非法集资工作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持续推动举报奖励、风险排查和基层网格化治理，深化群防群治。抓实做好信访稳控工作，坚决防范重大集体上访、聚集事件和极端信访行为。</w:t>
            </w:r>
          </w:p>
        </w:tc>
      </w:tr>
    </w:tbl>
    <w:p>
      <w:pPr>
        <w:spacing w:line="2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指导我市防非打非工作落实落地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指导我市防非打非工作落实落地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≤16个行政区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涉非风险、案件处置化解率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涉非风险、案件处置化解率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≥15%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工作开展周期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工作开展周期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成本控制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成本控制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维护社会大局稳定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维护社会大局稳定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防范重大集体上访、聚集事件和极端信访行为发生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服务群体满意度</w:t>
            </w:r>
          </w:p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服务群体满意度</w:t>
            </w:r>
          </w:p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≥90%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firstLine="560"/>
        <w:outlineLvl w:val="3"/>
        <w:rPr>
          <w:rFonts w:hint="default" w:ascii="Times New Roman" w:hAnsi="Times New Roman" w:cs="Times New Roman"/>
        </w:rPr>
      </w:pPr>
      <w:bookmarkStart w:id="3" w:name="_Toc_4_4_0000000007"/>
      <w:r>
        <w:rPr>
          <w:rFonts w:hint="default" w:ascii="Times New Roman" w:hAnsi="Times New Roman" w:eastAsia="方正仿宋_GBK" w:cs="Times New Roman"/>
          <w:sz w:val="28"/>
        </w:rPr>
        <w:t>4.纪检监察工作经费绩效目标表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513101中共天津市委金融委员会办公室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纪检监察工作经费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用于保障改造纪检监察谈话室，建立视频会议系统等支出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保障纪工委纪检监察工作正常开展</w:t>
            </w:r>
          </w:p>
        </w:tc>
      </w:tr>
    </w:tbl>
    <w:p>
      <w:pPr>
        <w:spacing w:line="2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视频会议系统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视频会议系统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谈话室改造项目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谈话室改造项目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按照市纪委标准联通市纪委工作网络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按照市纪委标准联通市纪委工作网络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运转保障时限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运转保障时限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保障纪检监察工作正常开展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保障纪检监察工作正常开展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≥90%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firstLine="560"/>
        <w:outlineLvl w:val="3"/>
        <w:rPr>
          <w:rFonts w:hint="default" w:ascii="Times New Roman" w:hAnsi="Times New Roman" w:cs="Times New Roman"/>
        </w:rPr>
      </w:pPr>
      <w:bookmarkStart w:id="4" w:name="_Toc_4_4_0000000008"/>
      <w:r>
        <w:rPr>
          <w:rFonts w:hint="default" w:ascii="Times New Roman" w:hAnsi="Times New Roman" w:eastAsia="方正仿宋_GBK" w:cs="Times New Roman"/>
          <w:sz w:val="28"/>
        </w:rPr>
        <w:t>5.金融示范运营区奖励政策绩效目标表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513101中共天津市委金融委员会办公室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金融示范运营区奖励政策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用于兑付政策性奖励资金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营造良好金融生态，推动金融高质量发展，助力金融创新运营示范区建设。</w:t>
            </w:r>
          </w:p>
        </w:tc>
      </w:tr>
    </w:tbl>
    <w:p>
      <w:pPr>
        <w:spacing w:line="2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重点产业金融奖励机构数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重点产业金融奖励机构数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≥5家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服务实体经济示范</w:t>
            </w:r>
          </w:p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奖励机构数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服务实体经济示范</w:t>
            </w:r>
          </w:p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奖励机构数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≥5家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申报项目审核率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申报项目审核率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奖励公示期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奖励公示期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重点产业（业务及机构）</w:t>
            </w:r>
          </w:p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金融奖励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重点产业（业务及机构）</w:t>
            </w:r>
          </w:p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金融奖励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≤2930万元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金融人才奖励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金融人才奖励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营造金融生态奖励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营造金融生态奖励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推动我市金融高质量发展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新增投放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≥100亿元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被奖励对象满意度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被奖励对象满意度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≥95%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firstLine="560"/>
        <w:outlineLvl w:val="3"/>
        <w:rPr>
          <w:rFonts w:hint="default" w:ascii="Times New Roman" w:hAnsi="Times New Roman" w:cs="Times New Roman"/>
        </w:rPr>
      </w:pPr>
      <w:bookmarkStart w:id="5" w:name="_Toc_4_4_0000000009"/>
      <w:r>
        <w:rPr>
          <w:rFonts w:hint="default" w:ascii="Times New Roman" w:hAnsi="Times New Roman" w:eastAsia="方正仿宋_GBK" w:cs="Times New Roman"/>
          <w:sz w:val="28"/>
        </w:rPr>
        <w:t>6.企业上市融资扶持绩效目标表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513101中共天津市委金融委员会办公室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企业上市融资扶持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用于发放企业上市奖励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eastAsia" w:ascii="Times New Roman" w:hAnsi="Times New Roman" w:eastAsia="方正书宋_GBK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通过发放企业上市奖励，降低企业上市成本，推动企业利用资本市场融资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</w:tr>
    </w:tbl>
    <w:p>
      <w:pPr>
        <w:spacing w:line="2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新增上市、新三板挂牌企业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新增上市、新三板挂牌企业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≤9家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推动企业利用资本市场融资发展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企业利用资本市场融资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≥50亿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奖励拨付完成时间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奖励拨付完成时间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2025年底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奖励资金拨付额度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奖励资金拨付额度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≤850万元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降低企业上市挂牌成本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降低企业上市挂牌成本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奖励资金有效降低企业上市挂牌成本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符合政策条件企业满意度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符合政策条件企业满意度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≥90%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firstLine="560"/>
        <w:outlineLvl w:val="3"/>
        <w:rPr>
          <w:rFonts w:hint="default" w:ascii="Times New Roman" w:hAnsi="Times New Roman" w:cs="Times New Roman"/>
        </w:rPr>
      </w:pPr>
      <w:bookmarkStart w:id="6" w:name="_Toc_4_4_0000000010"/>
      <w:r>
        <w:rPr>
          <w:rFonts w:hint="default" w:ascii="Times New Roman" w:hAnsi="Times New Roman" w:eastAsia="方正仿宋_GBK" w:cs="Times New Roman"/>
          <w:sz w:val="28"/>
        </w:rPr>
        <w:t>7.住房储蓄政府奖励项目绩效目标表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513101中共天津市委金融委员会办公室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住房储蓄政府奖励项目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用于发放政策性奖励资金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bookmarkStart w:id="7" w:name="_GoBack"/>
            <w:bookmarkEnd w:id="7"/>
            <w:r>
              <w:rPr>
                <w:rFonts w:hint="default" w:ascii="Times New Roman" w:hAnsi="Times New Roman" w:cs="Times New Roman"/>
              </w:rPr>
              <w:t>通过奖励发放，提高政策覆盖率，扩大公众知晓率，培养住房储蓄客户存款解决住房问题习惯。</w:t>
            </w:r>
          </w:p>
        </w:tc>
      </w:tr>
    </w:tbl>
    <w:p>
      <w:pPr>
        <w:spacing w:line="2" w:lineRule="exact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受益客户人群数量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受益客户人群数量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≥1000人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奖励发放额度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奖励发放额度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奖励资金拨付完成时间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奖励资金拨付完成时间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2025年底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奖励补贴金额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奖励补贴金额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≤1000万元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降低人群住房贷款成本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降低人群住房贷款成本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低于商业银行同期贷款利率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受益客户群体满意度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受益客户群体满意度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≥95%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16893"/>
    <w:rsid w:val="009A4F94"/>
    <w:rsid w:val="009E1EA7"/>
    <w:rsid w:val="00C16893"/>
    <w:rsid w:val="F91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561</Words>
  <Characters>3199</Characters>
  <Lines>26</Lines>
  <Paragraphs>7</Paragraphs>
  <TotalTime>1</TotalTime>
  <ScaleCrop>false</ScaleCrop>
  <LinksUpToDate>false</LinksUpToDate>
  <CharactersWithSpaces>3753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2025-01-16T00:28:00Z</dcterms:created>
  <dc:creator>kylin</dc:creator>
  <cp:lastModifiedBy>kylin</cp:lastModifiedBy>
  <dcterms:modified xsi:type="dcterms:W3CDTF">2025-02-19T20:47:14Z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