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C29" w:rsidRDefault="004A6C29">
      <w:pPr>
        <w:jc w:val="center"/>
      </w:pPr>
    </w:p>
    <w:p w:rsidR="004A6C29" w:rsidRDefault="004A6C29">
      <w:pPr>
        <w:jc w:val="center"/>
      </w:pPr>
    </w:p>
    <w:p w:rsidR="004A6C29" w:rsidRDefault="004A6C29">
      <w:pPr>
        <w:jc w:val="center"/>
      </w:pPr>
    </w:p>
    <w:p w:rsidR="004A6C29" w:rsidRDefault="001726C1">
      <w:pPr>
        <w:jc w:val="center"/>
      </w:pPr>
      <w:r w:rsidRPr="00081D9A">
        <w:rPr>
          <w:rFonts w:ascii="方正小标宋简体" w:eastAsia="方正小标宋简体" w:hAnsi="方正小标宋_GBK" w:cs="方正小标宋_GBK"/>
          <w:sz w:val="56"/>
          <w:szCs w:val="56"/>
        </w:rPr>
        <w:t>天津市住房公积金管理中心</w:t>
      </w:r>
    </w:p>
    <w:p w:rsidR="00081D9A" w:rsidRPr="00EC70EA" w:rsidRDefault="00081D9A" w:rsidP="00081D9A">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项目支出绩效目标表</w:t>
      </w:r>
    </w:p>
    <w:p w:rsidR="00081D9A" w:rsidRPr="00EC70EA" w:rsidRDefault="00081D9A" w:rsidP="00081D9A">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（2025年）</w:t>
      </w:r>
    </w:p>
    <w:p w:rsidR="004A6C29" w:rsidRPr="00081D9A" w:rsidRDefault="004A6C29">
      <w:pPr>
        <w:jc w:val="center"/>
      </w:pPr>
    </w:p>
    <w:p w:rsidR="004A6C29" w:rsidRDefault="004A6C29">
      <w:pPr>
        <w:jc w:val="center"/>
      </w:pPr>
    </w:p>
    <w:p w:rsidR="004A6C29" w:rsidRDefault="004A6C29">
      <w:pPr>
        <w:jc w:val="center"/>
      </w:pPr>
    </w:p>
    <w:p w:rsidR="004A6C29" w:rsidRDefault="004A6C29">
      <w:pPr>
        <w:jc w:val="center"/>
      </w:pPr>
    </w:p>
    <w:p w:rsidR="004A6C29" w:rsidRDefault="004A6C29">
      <w:pPr>
        <w:jc w:val="center"/>
      </w:pPr>
    </w:p>
    <w:p w:rsidR="004A6C29" w:rsidRDefault="004A6C29">
      <w:pPr>
        <w:jc w:val="center"/>
      </w:pPr>
    </w:p>
    <w:p w:rsidR="004A6C29" w:rsidRDefault="004A6C29">
      <w:pPr>
        <w:jc w:val="center"/>
      </w:pPr>
    </w:p>
    <w:p w:rsidR="004A6C29" w:rsidRDefault="004A6C29">
      <w:pPr>
        <w:jc w:val="center"/>
      </w:pPr>
    </w:p>
    <w:p w:rsidR="004A6C29" w:rsidRDefault="004A6C29">
      <w:pPr>
        <w:jc w:val="center"/>
      </w:pPr>
    </w:p>
    <w:p w:rsidR="004A6C29" w:rsidRDefault="004A6C29">
      <w:pPr>
        <w:jc w:val="center"/>
      </w:pPr>
    </w:p>
    <w:p w:rsidR="004A6C29" w:rsidRDefault="004A6C29">
      <w:pPr>
        <w:jc w:val="center"/>
      </w:pPr>
    </w:p>
    <w:p w:rsidR="004A6C29" w:rsidRDefault="004A6C29">
      <w:pPr>
        <w:jc w:val="center"/>
      </w:pPr>
    </w:p>
    <w:p w:rsidR="004A6C29" w:rsidRPr="00081D9A" w:rsidRDefault="004A6C29">
      <w:pPr>
        <w:jc w:val="center"/>
        <w:sectPr w:rsidR="004A6C29" w:rsidRPr="00081D9A">
          <w:headerReference w:type="even" r:id="rId43"/>
          <w:headerReference w:type="default" r:id="rId44"/>
          <w:footerReference w:type="even" r:id="rId45"/>
          <w:footerReference w:type="default" r:id="rId46"/>
          <w:headerReference w:type="first" r:id="rId47"/>
          <w:footerReference w:type="first" r:id="rId48"/>
          <w:pgSz w:w="11900" w:h="16840"/>
          <w:pgMar w:top="1984" w:right="1304" w:bottom="1134" w:left="1304" w:header="720" w:footer="720" w:gutter="0"/>
          <w:cols w:space="720"/>
          <w:titlePg/>
        </w:sectPr>
      </w:pPr>
    </w:p>
    <w:p w:rsidR="004A6C29" w:rsidRDefault="004A6C29">
      <w:pPr>
        <w:jc w:val="center"/>
      </w:pPr>
    </w:p>
    <w:p w:rsidR="004A6C29" w:rsidRDefault="001726C1">
      <w:pPr>
        <w:jc w:val="center"/>
        <w:outlineLvl w:val="0"/>
      </w:pPr>
      <w:r>
        <w:rPr>
          <w:rFonts w:ascii="方正小标宋_GBK" w:eastAsia="方正小标宋_GBK" w:hAnsi="方正小标宋_GBK" w:cs="方正小标宋_GBK"/>
          <w:sz w:val="36"/>
        </w:rPr>
        <w:t>目    录</w:t>
      </w:r>
    </w:p>
    <w:p w:rsidR="004A6C29" w:rsidRDefault="004A6C29">
      <w:pPr>
        <w:jc w:val="center"/>
      </w:pPr>
    </w:p>
    <w:p w:rsidR="004A6C29" w:rsidRDefault="00DF24FB">
      <w:pPr>
        <w:pStyle w:val="TOC1"/>
        <w:tabs>
          <w:tab w:val="right" w:leader="dot" w:pos="9282"/>
        </w:tabs>
      </w:pPr>
      <w:r w:rsidRPr="00DF24FB">
        <w:fldChar w:fldCharType="begin"/>
      </w:r>
      <w:r w:rsidR="001726C1">
        <w:instrText>TOC \o "4-4" \h \z \u</w:instrText>
      </w:r>
      <w:r w:rsidRPr="00DF24FB">
        <w:fldChar w:fldCharType="separate"/>
      </w:r>
      <w:hyperlink w:anchor="_Toc_4_4_0000000004" w:history="1">
        <w:r w:rsidR="001726C1">
          <w:t>1.2024</w:t>
        </w:r>
        <w:r w:rsidR="001726C1">
          <w:t>年基础设施更新项目绩效目标表</w:t>
        </w:r>
        <w:r w:rsidR="00081D9A">
          <w:t xml:space="preserve">   </w:t>
        </w:r>
      </w:hyperlink>
    </w:p>
    <w:p w:rsidR="004A6C29" w:rsidRDefault="00DF24FB">
      <w:pPr>
        <w:pStyle w:val="TOC1"/>
        <w:tabs>
          <w:tab w:val="right" w:leader="dot" w:pos="9282"/>
        </w:tabs>
      </w:pPr>
      <w:hyperlink w:anchor="_Toc_4_4_0000000005" w:history="1">
        <w:r w:rsidR="001726C1">
          <w:t>2.OA</w:t>
        </w:r>
        <w:r w:rsidR="001726C1">
          <w:t>系统升级改造项目绩效目标表</w:t>
        </w:r>
        <w:r w:rsidR="00081D9A">
          <w:t xml:space="preserve">   </w:t>
        </w:r>
      </w:hyperlink>
    </w:p>
    <w:p w:rsidR="004A6C29" w:rsidRDefault="00DF24FB">
      <w:pPr>
        <w:pStyle w:val="TOC1"/>
        <w:tabs>
          <w:tab w:val="right" w:leader="dot" w:pos="9282"/>
        </w:tabs>
      </w:pPr>
      <w:hyperlink w:anchor="_Toc_4_4_0000000006" w:history="1">
        <w:r w:rsidR="001726C1">
          <w:t>3.</w:t>
        </w:r>
        <w:r w:rsidR="001726C1">
          <w:t>存储设备购置项目绩效目标表</w:t>
        </w:r>
        <w:r w:rsidR="00081D9A">
          <w:t xml:space="preserve">   </w:t>
        </w:r>
      </w:hyperlink>
    </w:p>
    <w:p w:rsidR="004A6C29" w:rsidRDefault="00DF24FB">
      <w:pPr>
        <w:pStyle w:val="TOC1"/>
        <w:tabs>
          <w:tab w:val="right" w:leader="dot" w:pos="9282"/>
        </w:tabs>
      </w:pPr>
      <w:hyperlink w:anchor="_Toc_4_4_0000000007" w:history="1">
        <w:r w:rsidR="001726C1">
          <w:t>4.</w:t>
        </w:r>
        <w:r w:rsidR="001726C1">
          <w:t>公积金网上服务拓展和提升项目绩效目标表</w:t>
        </w:r>
        <w:r w:rsidR="00081D9A">
          <w:t xml:space="preserve">   </w:t>
        </w:r>
      </w:hyperlink>
    </w:p>
    <w:p w:rsidR="004A6C29" w:rsidRDefault="00DF24FB">
      <w:pPr>
        <w:pStyle w:val="TOC1"/>
        <w:tabs>
          <w:tab w:val="right" w:leader="dot" w:pos="9282"/>
        </w:tabs>
      </w:pPr>
      <w:hyperlink w:anchor="_Toc_4_4_0000000008" w:history="1">
        <w:r w:rsidR="001726C1">
          <w:t>5.</w:t>
        </w:r>
        <w:r w:rsidR="001726C1">
          <w:t>贯彻住建部档案标准综合服务平台项目绩效目标表</w:t>
        </w:r>
        <w:r w:rsidR="00081D9A">
          <w:t xml:space="preserve">   </w:t>
        </w:r>
      </w:hyperlink>
    </w:p>
    <w:p w:rsidR="004A6C29" w:rsidRDefault="00DF24FB">
      <w:pPr>
        <w:pStyle w:val="TOC1"/>
        <w:tabs>
          <w:tab w:val="right" w:leader="dot" w:pos="9282"/>
        </w:tabs>
      </w:pPr>
      <w:hyperlink w:anchor="_Toc_4_4_0000000009" w:history="1">
        <w:r w:rsidR="001726C1">
          <w:t>6.</w:t>
        </w:r>
        <w:r w:rsidR="001726C1">
          <w:t>灵活就业人员参加住房公积金制度业务信息系统绩效目标表</w:t>
        </w:r>
        <w:r w:rsidR="00081D9A">
          <w:t xml:space="preserve">   </w:t>
        </w:r>
      </w:hyperlink>
    </w:p>
    <w:p w:rsidR="004A6C29" w:rsidRDefault="00DF24FB">
      <w:pPr>
        <w:pStyle w:val="TOC1"/>
        <w:tabs>
          <w:tab w:val="right" w:leader="dot" w:pos="9282"/>
        </w:tabs>
      </w:pPr>
      <w:hyperlink w:anchor="_Toc_4_4_0000000010" w:history="1">
        <w:r w:rsidR="001726C1">
          <w:t>7.</w:t>
        </w:r>
        <w:r w:rsidR="001726C1">
          <w:t>事业管理能力提升绩效目标表</w:t>
        </w:r>
        <w:r w:rsidR="00081D9A">
          <w:t xml:space="preserve">   </w:t>
        </w:r>
      </w:hyperlink>
    </w:p>
    <w:p w:rsidR="004A6C29" w:rsidRDefault="00DF24FB">
      <w:pPr>
        <w:pStyle w:val="TOC1"/>
        <w:tabs>
          <w:tab w:val="right" w:leader="dot" w:pos="9282"/>
        </w:tabs>
      </w:pPr>
      <w:hyperlink w:anchor="_Toc_4_4_0000000011" w:history="1">
        <w:r w:rsidR="001726C1">
          <w:t>8.</w:t>
        </w:r>
        <w:r w:rsidR="001726C1">
          <w:t>推动</w:t>
        </w:r>
        <w:r w:rsidR="001726C1">
          <w:t>“</w:t>
        </w:r>
        <w:r w:rsidR="001726C1">
          <w:t>高效办成一件事</w:t>
        </w:r>
        <w:r w:rsidR="001726C1">
          <w:t>”</w:t>
        </w:r>
        <w:r w:rsidR="001726C1">
          <w:t>进一步优化住房公积金服务项目绩效目标表</w:t>
        </w:r>
        <w:r w:rsidR="00081D9A">
          <w:t xml:space="preserve">   </w:t>
        </w:r>
      </w:hyperlink>
    </w:p>
    <w:p w:rsidR="004A6C29" w:rsidRDefault="00DF24FB">
      <w:pPr>
        <w:pStyle w:val="TOC1"/>
        <w:tabs>
          <w:tab w:val="right" w:leader="dot" w:pos="9282"/>
        </w:tabs>
      </w:pPr>
      <w:hyperlink w:anchor="_Toc_4_4_0000000012" w:history="1">
        <w:r w:rsidR="001726C1">
          <w:t>9.</w:t>
        </w:r>
        <w:r w:rsidR="001726C1">
          <w:t>网络安全设备购置项目绩效目标表</w:t>
        </w:r>
        <w:r w:rsidR="00081D9A">
          <w:t xml:space="preserve">   </w:t>
        </w:r>
      </w:hyperlink>
    </w:p>
    <w:p w:rsidR="004A6C29" w:rsidRDefault="00DF24FB">
      <w:pPr>
        <w:pStyle w:val="TOC1"/>
        <w:tabs>
          <w:tab w:val="right" w:leader="dot" w:pos="9282"/>
        </w:tabs>
      </w:pPr>
      <w:hyperlink w:anchor="_Toc_4_4_0000000013" w:history="1">
        <w:r w:rsidR="001726C1">
          <w:t>10.</w:t>
        </w:r>
        <w:r w:rsidR="001726C1">
          <w:t>行政执法和缴存服务系统业务升级改造项目绩效目标表</w:t>
        </w:r>
        <w:r w:rsidR="00081D9A">
          <w:t xml:space="preserve">   </w:t>
        </w:r>
      </w:hyperlink>
    </w:p>
    <w:p w:rsidR="004A6C29" w:rsidRDefault="00DF24FB">
      <w:pPr>
        <w:pStyle w:val="TOC1"/>
        <w:tabs>
          <w:tab w:val="right" w:leader="dot" w:pos="9282"/>
        </w:tabs>
      </w:pPr>
      <w:hyperlink w:anchor="_Toc_4_4_0000000014" w:history="1">
        <w:r w:rsidR="001726C1">
          <w:t>11.</w:t>
        </w:r>
        <w:r w:rsidR="001726C1">
          <w:t>业务系统维护服务绩效目标表</w:t>
        </w:r>
        <w:r w:rsidR="00081D9A">
          <w:t xml:space="preserve">   </w:t>
        </w:r>
      </w:hyperlink>
    </w:p>
    <w:p w:rsidR="004A6C29" w:rsidRDefault="00DF24FB">
      <w:pPr>
        <w:pStyle w:val="TOC1"/>
        <w:tabs>
          <w:tab w:val="right" w:leader="dot" w:pos="9282"/>
        </w:tabs>
      </w:pPr>
      <w:hyperlink w:anchor="_Toc_4_4_0000000015" w:history="1">
        <w:r w:rsidR="001726C1">
          <w:t>12.</w:t>
        </w:r>
        <w:r w:rsidR="001726C1">
          <w:t>业务运行能力提升绩效目标表</w:t>
        </w:r>
        <w:r w:rsidR="00081D9A">
          <w:t xml:space="preserve">   </w:t>
        </w:r>
      </w:hyperlink>
    </w:p>
    <w:p w:rsidR="004A6C29" w:rsidRDefault="00DF24FB">
      <w:pPr>
        <w:pStyle w:val="TOC1"/>
        <w:tabs>
          <w:tab w:val="right" w:leader="dot" w:pos="9282"/>
        </w:tabs>
      </w:pPr>
      <w:hyperlink w:anchor="_Toc_4_4_0000000016" w:history="1">
        <w:r w:rsidR="001726C1">
          <w:t>13.</w:t>
        </w:r>
        <w:r w:rsidR="001726C1">
          <w:t>征信信息共享总对总项目绩效目标表</w:t>
        </w:r>
        <w:r w:rsidR="00081D9A">
          <w:t xml:space="preserve">   </w:t>
        </w:r>
      </w:hyperlink>
    </w:p>
    <w:p w:rsidR="004A6C29" w:rsidRDefault="00DF24FB">
      <w:pPr>
        <w:pStyle w:val="TOC1"/>
        <w:tabs>
          <w:tab w:val="right" w:leader="dot" w:pos="9282"/>
        </w:tabs>
      </w:pPr>
      <w:hyperlink w:anchor="_Toc_4_4_0000000017" w:history="1">
        <w:r w:rsidR="001726C1">
          <w:t>14.</w:t>
        </w:r>
        <w:r w:rsidR="001726C1">
          <w:t>职工贷款购买保障房项目绩效目标表</w:t>
        </w:r>
        <w:r w:rsidR="00081D9A">
          <w:t xml:space="preserve">   </w:t>
        </w:r>
      </w:hyperlink>
    </w:p>
    <w:p w:rsidR="004A6C29" w:rsidRDefault="00DF24FB">
      <w:pPr>
        <w:pStyle w:val="TOC1"/>
        <w:tabs>
          <w:tab w:val="right" w:leader="dot" w:pos="9282"/>
        </w:tabs>
      </w:pPr>
      <w:hyperlink w:anchor="_Toc_4_4_0000000018" w:history="1">
        <w:r w:rsidR="001726C1">
          <w:t>15.</w:t>
        </w:r>
        <w:r w:rsidR="001726C1">
          <w:t>中心信息系统国产化项目绩效目标表</w:t>
        </w:r>
        <w:r w:rsidR="00081D9A">
          <w:t xml:space="preserve">   </w:t>
        </w:r>
      </w:hyperlink>
    </w:p>
    <w:p w:rsidR="004A6C29" w:rsidRDefault="00DF24FB">
      <w:pPr>
        <w:pStyle w:val="TOC1"/>
        <w:tabs>
          <w:tab w:val="right" w:leader="dot" w:pos="9282"/>
        </w:tabs>
      </w:pPr>
      <w:hyperlink w:anchor="_Toc_4_4_0000000019" w:history="1">
        <w:r w:rsidR="001726C1">
          <w:t>16.</w:t>
        </w:r>
        <w:r w:rsidR="001726C1">
          <w:t>住房公积金个人住房贷款购房</w:t>
        </w:r>
        <w:r w:rsidR="001726C1">
          <w:t>“</w:t>
        </w:r>
        <w:r w:rsidR="001726C1">
          <w:t>一件事</w:t>
        </w:r>
        <w:r w:rsidR="001726C1">
          <w:t>”</w:t>
        </w:r>
        <w:r w:rsidR="001726C1">
          <w:t>项目绩效目标表</w:t>
        </w:r>
        <w:r w:rsidR="00081D9A">
          <w:t xml:space="preserve">   </w:t>
        </w:r>
      </w:hyperlink>
    </w:p>
    <w:p w:rsidR="004A6C29" w:rsidRDefault="00DF24FB">
      <w:pPr>
        <w:sectPr w:rsidR="004A6C29">
          <w:footerReference w:type="even" r:id="rId49"/>
          <w:footerReference w:type="default" r:id="rId50"/>
          <w:pgSz w:w="11900" w:h="16840"/>
          <w:pgMar w:top="1984" w:right="1304" w:bottom="1134" w:left="1304" w:header="720" w:footer="720" w:gutter="0"/>
          <w:pgNumType w:start="1"/>
          <w:cols w:space="720"/>
        </w:sectPr>
      </w:pPr>
      <w:r>
        <w:fldChar w:fldCharType="end"/>
      </w:r>
    </w:p>
    <w:p w:rsidR="004A6C29" w:rsidRDefault="001726C1">
      <w:pPr>
        <w:ind w:firstLine="560"/>
        <w:outlineLvl w:val="3"/>
      </w:pPr>
      <w:bookmarkStart w:id="0" w:name="_Toc_4_4_0000000004"/>
      <w:r>
        <w:rPr>
          <w:rFonts w:ascii="方正仿宋_GBK" w:eastAsia="方正仿宋_GBK" w:hAnsi="方正仿宋_GBK" w:cs="方正仿宋_GBK"/>
          <w:sz w:val="28"/>
        </w:rPr>
        <w:lastRenderedPageBreak/>
        <w:t>1.2024年基础设施更新项目绩效目标表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1D9A" w:rsidTr="00081D9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A6C29" w:rsidRDefault="001726C1">
            <w:pPr>
              <w:pStyle w:val="5"/>
            </w:pPr>
            <w:r>
              <w:t>685201天津市住房公积金管理中心</w:t>
            </w:r>
          </w:p>
        </w:tc>
        <w:tc>
          <w:tcPr>
            <w:tcW w:w="1276" w:type="dxa"/>
            <w:tcBorders>
              <w:top w:val="single" w:sz="6" w:space="0" w:color="FFFFFF"/>
              <w:left w:val="single" w:sz="6" w:space="0" w:color="FFFFFF"/>
              <w:right w:val="single" w:sz="6" w:space="0" w:color="FFFFFF"/>
            </w:tcBorders>
            <w:vAlign w:val="center"/>
          </w:tcPr>
          <w:p w:rsidR="004A6C29" w:rsidRDefault="001726C1">
            <w:pPr>
              <w:pStyle w:val="4"/>
            </w:pPr>
            <w:r>
              <w:t>单位：万元</w:t>
            </w:r>
          </w:p>
        </w:tc>
      </w:tr>
      <w:tr w:rsidR="00081D9A" w:rsidTr="00081D9A">
        <w:trPr>
          <w:trHeight w:val="369"/>
          <w:jc w:val="center"/>
        </w:trPr>
        <w:tc>
          <w:tcPr>
            <w:tcW w:w="1276" w:type="dxa"/>
            <w:vAlign w:val="center"/>
          </w:tcPr>
          <w:p w:rsidR="004A6C29" w:rsidRDefault="001726C1">
            <w:pPr>
              <w:pStyle w:val="1"/>
            </w:pPr>
            <w:r>
              <w:t>项目名称</w:t>
            </w:r>
          </w:p>
        </w:tc>
        <w:tc>
          <w:tcPr>
            <w:tcW w:w="8589" w:type="dxa"/>
            <w:gridSpan w:val="6"/>
            <w:vAlign w:val="center"/>
          </w:tcPr>
          <w:p w:rsidR="004A6C29" w:rsidRDefault="001726C1">
            <w:pPr>
              <w:pStyle w:val="2"/>
            </w:pPr>
            <w:r>
              <w:t>2024年基础设施更新项目</w:t>
            </w:r>
          </w:p>
        </w:tc>
      </w:tr>
      <w:tr w:rsidR="004A6C29">
        <w:trPr>
          <w:trHeight w:val="369"/>
          <w:jc w:val="center"/>
        </w:trPr>
        <w:tc>
          <w:tcPr>
            <w:tcW w:w="1276" w:type="dxa"/>
            <w:vMerge w:val="restart"/>
            <w:vAlign w:val="center"/>
          </w:tcPr>
          <w:p w:rsidR="004A6C29" w:rsidRDefault="001726C1">
            <w:pPr>
              <w:pStyle w:val="1"/>
            </w:pPr>
            <w:r>
              <w:t>预算规模及资金用途</w:t>
            </w:r>
          </w:p>
        </w:tc>
        <w:tc>
          <w:tcPr>
            <w:tcW w:w="1276" w:type="dxa"/>
            <w:vAlign w:val="center"/>
          </w:tcPr>
          <w:p w:rsidR="004A6C29" w:rsidRDefault="001726C1">
            <w:pPr>
              <w:pStyle w:val="1"/>
            </w:pPr>
            <w:r>
              <w:t>预算数</w:t>
            </w:r>
          </w:p>
        </w:tc>
        <w:tc>
          <w:tcPr>
            <w:tcW w:w="1332" w:type="dxa"/>
            <w:vAlign w:val="center"/>
          </w:tcPr>
          <w:p w:rsidR="004A6C29" w:rsidRDefault="001726C1">
            <w:pPr>
              <w:pStyle w:val="2"/>
            </w:pPr>
            <w:r>
              <w:t>41.80</w:t>
            </w:r>
          </w:p>
        </w:tc>
        <w:tc>
          <w:tcPr>
            <w:tcW w:w="1587" w:type="dxa"/>
            <w:vAlign w:val="center"/>
          </w:tcPr>
          <w:p w:rsidR="004A6C29" w:rsidRDefault="001726C1">
            <w:pPr>
              <w:pStyle w:val="1"/>
            </w:pPr>
            <w:r>
              <w:t>其中：财政    资金</w:t>
            </w:r>
          </w:p>
        </w:tc>
        <w:tc>
          <w:tcPr>
            <w:tcW w:w="1843" w:type="dxa"/>
            <w:vAlign w:val="center"/>
          </w:tcPr>
          <w:p w:rsidR="004A6C29" w:rsidRDefault="001726C1">
            <w:pPr>
              <w:pStyle w:val="2"/>
            </w:pPr>
            <w:r>
              <w:t>41.80</w:t>
            </w:r>
          </w:p>
        </w:tc>
        <w:tc>
          <w:tcPr>
            <w:tcW w:w="1276" w:type="dxa"/>
            <w:vAlign w:val="center"/>
          </w:tcPr>
          <w:p w:rsidR="004A6C29" w:rsidRDefault="001726C1">
            <w:pPr>
              <w:pStyle w:val="1"/>
            </w:pPr>
            <w:r>
              <w:t>其他资金</w:t>
            </w:r>
          </w:p>
        </w:tc>
        <w:tc>
          <w:tcPr>
            <w:tcW w:w="1276" w:type="dxa"/>
            <w:vAlign w:val="center"/>
          </w:tcPr>
          <w:p w:rsidR="004A6C29" w:rsidRDefault="004A6C29">
            <w:pPr>
              <w:pStyle w:val="2"/>
            </w:pPr>
          </w:p>
        </w:tc>
      </w:tr>
      <w:tr w:rsidR="00081D9A" w:rsidTr="00081D9A">
        <w:trPr>
          <w:trHeight w:val="369"/>
          <w:jc w:val="center"/>
        </w:trPr>
        <w:tc>
          <w:tcPr>
            <w:tcW w:w="1276" w:type="dxa"/>
            <w:vMerge/>
          </w:tcPr>
          <w:p w:rsidR="004A6C29" w:rsidRDefault="004A6C29"/>
        </w:tc>
        <w:tc>
          <w:tcPr>
            <w:tcW w:w="8589" w:type="dxa"/>
            <w:gridSpan w:val="6"/>
            <w:vAlign w:val="center"/>
          </w:tcPr>
          <w:p w:rsidR="004A6C29" w:rsidRDefault="001726C1">
            <w:pPr>
              <w:pStyle w:val="2"/>
            </w:pPr>
            <w:r>
              <w:t>用于支付2024年采购的网络设备尾款</w:t>
            </w:r>
          </w:p>
        </w:tc>
      </w:tr>
      <w:tr w:rsidR="00081D9A" w:rsidTr="00081D9A">
        <w:trPr>
          <w:trHeight w:val="369"/>
          <w:jc w:val="center"/>
        </w:trPr>
        <w:tc>
          <w:tcPr>
            <w:tcW w:w="1276" w:type="dxa"/>
            <w:vAlign w:val="center"/>
          </w:tcPr>
          <w:p w:rsidR="004A6C29" w:rsidRDefault="001726C1">
            <w:pPr>
              <w:pStyle w:val="1"/>
            </w:pPr>
            <w:r>
              <w:t>绩效目标</w:t>
            </w:r>
          </w:p>
        </w:tc>
        <w:tc>
          <w:tcPr>
            <w:tcW w:w="8589" w:type="dxa"/>
            <w:gridSpan w:val="6"/>
            <w:vAlign w:val="center"/>
          </w:tcPr>
          <w:p w:rsidR="004A6C29" w:rsidRDefault="001726C1">
            <w:pPr>
              <w:pStyle w:val="2"/>
            </w:pPr>
            <w:r>
              <w:t>1.对中心使用年限较长的网络设备,安全设备,服务器等进行更换,采购符合国家国产化要求的设备.</w:t>
            </w:r>
          </w:p>
        </w:tc>
      </w:tr>
    </w:tbl>
    <w:p w:rsidR="004A6C29" w:rsidRDefault="004A6C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1D9A" w:rsidTr="00081D9A">
        <w:trPr>
          <w:trHeight w:val="397"/>
          <w:tblHeader/>
          <w:jc w:val="center"/>
        </w:trPr>
        <w:tc>
          <w:tcPr>
            <w:tcW w:w="1276" w:type="dxa"/>
            <w:vAlign w:val="center"/>
          </w:tcPr>
          <w:p w:rsidR="004A6C29" w:rsidRDefault="001726C1">
            <w:pPr>
              <w:pStyle w:val="1"/>
            </w:pPr>
            <w:r>
              <w:t>一级指标</w:t>
            </w:r>
          </w:p>
        </w:tc>
        <w:tc>
          <w:tcPr>
            <w:tcW w:w="1276" w:type="dxa"/>
            <w:vAlign w:val="center"/>
          </w:tcPr>
          <w:p w:rsidR="004A6C29" w:rsidRDefault="001726C1">
            <w:pPr>
              <w:pStyle w:val="1"/>
            </w:pPr>
            <w:r>
              <w:t>二级指标</w:t>
            </w:r>
          </w:p>
        </w:tc>
        <w:tc>
          <w:tcPr>
            <w:tcW w:w="1332" w:type="dxa"/>
            <w:vAlign w:val="center"/>
          </w:tcPr>
          <w:p w:rsidR="004A6C29" w:rsidRDefault="001726C1">
            <w:pPr>
              <w:pStyle w:val="1"/>
            </w:pPr>
            <w:r>
              <w:t>三级指标</w:t>
            </w:r>
          </w:p>
        </w:tc>
        <w:tc>
          <w:tcPr>
            <w:tcW w:w="3430" w:type="dxa"/>
            <w:vAlign w:val="center"/>
          </w:tcPr>
          <w:p w:rsidR="004A6C29" w:rsidRDefault="001726C1">
            <w:pPr>
              <w:pStyle w:val="1"/>
            </w:pPr>
            <w:r>
              <w:t>绩效指标描述</w:t>
            </w:r>
          </w:p>
        </w:tc>
        <w:tc>
          <w:tcPr>
            <w:tcW w:w="2551" w:type="dxa"/>
            <w:vAlign w:val="center"/>
          </w:tcPr>
          <w:p w:rsidR="004A6C29" w:rsidRDefault="001726C1">
            <w:pPr>
              <w:pStyle w:val="1"/>
            </w:pPr>
            <w:r>
              <w:t>指标值</w:t>
            </w:r>
          </w:p>
        </w:tc>
      </w:tr>
      <w:tr w:rsidR="00081D9A" w:rsidTr="00081D9A">
        <w:trPr>
          <w:trHeight w:val="369"/>
          <w:jc w:val="center"/>
        </w:trPr>
        <w:tc>
          <w:tcPr>
            <w:tcW w:w="1276" w:type="dxa"/>
            <w:vMerge w:val="restart"/>
            <w:vAlign w:val="center"/>
          </w:tcPr>
          <w:p w:rsidR="004A6C29" w:rsidRDefault="001726C1">
            <w:pPr>
              <w:pStyle w:val="3"/>
            </w:pPr>
            <w:r>
              <w:t>产出指标</w:t>
            </w:r>
          </w:p>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维护设备数量</w:t>
            </w:r>
          </w:p>
        </w:tc>
        <w:tc>
          <w:tcPr>
            <w:tcW w:w="3430" w:type="dxa"/>
            <w:vAlign w:val="center"/>
          </w:tcPr>
          <w:p w:rsidR="004A6C29" w:rsidRDefault="001726C1">
            <w:pPr>
              <w:pStyle w:val="2"/>
            </w:pPr>
            <w:r>
              <w:t>免费运维期间维护的设备数量</w:t>
            </w:r>
          </w:p>
        </w:tc>
        <w:tc>
          <w:tcPr>
            <w:tcW w:w="2551" w:type="dxa"/>
            <w:vAlign w:val="center"/>
          </w:tcPr>
          <w:p w:rsidR="004A6C29" w:rsidRDefault="001726C1">
            <w:pPr>
              <w:pStyle w:val="2"/>
            </w:pPr>
            <w:r>
              <w:t>27台</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设备质量合格率</w:t>
            </w:r>
          </w:p>
        </w:tc>
        <w:tc>
          <w:tcPr>
            <w:tcW w:w="3430" w:type="dxa"/>
            <w:vAlign w:val="center"/>
          </w:tcPr>
          <w:p w:rsidR="004A6C29" w:rsidRDefault="001726C1">
            <w:pPr>
              <w:pStyle w:val="2"/>
            </w:pPr>
            <w:r>
              <w:t>设备质量合格率</w:t>
            </w:r>
          </w:p>
        </w:tc>
        <w:tc>
          <w:tcPr>
            <w:tcW w:w="2551" w:type="dxa"/>
            <w:vAlign w:val="center"/>
          </w:tcPr>
          <w:p w:rsidR="004A6C29" w:rsidRDefault="001726C1">
            <w:pPr>
              <w:pStyle w:val="2"/>
            </w:pPr>
            <w:r>
              <w:t>100百分比</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时效指标</w:t>
            </w:r>
          </w:p>
        </w:tc>
        <w:tc>
          <w:tcPr>
            <w:tcW w:w="1332" w:type="dxa"/>
            <w:vAlign w:val="center"/>
          </w:tcPr>
          <w:p w:rsidR="004A6C29" w:rsidRDefault="001726C1">
            <w:pPr>
              <w:pStyle w:val="2"/>
            </w:pPr>
            <w:r>
              <w:t>2025年内完成项目终验</w:t>
            </w:r>
          </w:p>
        </w:tc>
        <w:tc>
          <w:tcPr>
            <w:tcW w:w="3430" w:type="dxa"/>
            <w:vAlign w:val="center"/>
          </w:tcPr>
          <w:p w:rsidR="004A6C29" w:rsidRDefault="001726C1">
            <w:pPr>
              <w:pStyle w:val="2"/>
            </w:pPr>
            <w:r>
              <w:t>2025年内完成项目终验</w:t>
            </w:r>
          </w:p>
        </w:tc>
        <w:tc>
          <w:tcPr>
            <w:tcW w:w="2551" w:type="dxa"/>
            <w:vAlign w:val="center"/>
          </w:tcPr>
          <w:p w:rsidR="004A6C29" w:rsidRDefault="001726C1">
            <w:pPr>
              <w:pStyle w:val="2"/>
            </w:pPr>
            <w:r>
              <w:t>2025年12月底前完成终验</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2025年每台设备平均支出成本</w:t>
            </w:r>
          </w:p>
        </w:tc>
        <w:tc>
          <w:tcPr>
            <w:tcW w:w="3430" w:type="dxa"/>
            <w:vAlign w:val="center"/>
          </w:tcPr>
          <w:p w:rsidR="004A6C29" w:rsidRDefault="001726C1">
            <w:pPr>
              <w:pStyle w:val="2"/>
            </w:pPr>
            <w:r>
              <w:t>2025年每台设备平均支出成本</w:t>
            </w:r>
          </w:p>
        </w:tc>
        <w:tc>
          <w:tcPr>
            <w:tcW w:w="2551" w:type="dxa"/>
            <w:vAlign w:val="center"/>
          </w:tcPr>
          <w:p w:rsidR="004A6C29" w:rsidRDefault="001726C1">
            <w:pPr>
              <w:pStyle w:val="2"/>
            </w:pPr>
            <w:r>
              <w:t>≤1.55万元</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社会效益指标</w:t>
            </w:r>
          </w:p>
        </w:tc>
        <w:tc>
          <w:tcPr>
            <w:tcW w:w="1332" w:type="dxa"/>
            <w:vAlign w:val="center"/>
          </w:tcPr>
          <w:p w:rsidR="004A6C29" w:rsidRDefault="001726C1">
            <w:pPr>
              <w:pStyle w:val="2"/>
            </w:pPr>
            <w:r>
              <w:t>设备利用率</w:t>
            </w:r>
          </w:p>
        </w:tc>
        <w:tc>
          <w:tcPr>
            <w:tcW w:w="3430" w:type="dxa"/>
            <w:vAlign w:val="center"/>
          </w:tcPr>
          <w:p w:rsidR="004A6C29" w:rsidRDefault="001726C1">
            <w:pPr>
              <w:pStyle w:val="2"/>
            </w:pPr>
            <w:r>
              <w:t>设备利用率</w:t>
            </w:r>
          </w:p>
        </w:tc>
        <w:tc>
          <w:tcPr>
            <w:tcW w:w="2551" w:type="dxa"/>
            <w:vAlign w:val="center"/>
          </w:tcPr>
          <w:p w:rsidR="004A6C29" w:rsidRDefault="001726C1">
            <w:pPr>
              <w:pStyle w:val="2"/>
            </w:pPr>
            <w:r>
              <w:t>≥95百分比</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可持续影响指标</w:t>
            </w:r>
          </w:p>
        </w:tc>
        <w:tc>
          <w:tcPr>
            <w:tcW w:w="1332" w:type="dxa"/>
            <w:vAlign w:val="center"/>
          </w:tcPr>
          <w:p w:rsidR="004A6C29" w:rsidRDefault="001726C1">
            <w:pPr>
              <w:pStyle w:val="2"/>
            </w:pPr>
            <w:r>
              <w:t>设备使用年限</w:t>
            </w:r>
          </w:p>
        </w:tc>
        <w:tc>
          <w:tcPr>
            <w:tcW w:w="3430" w:type="dxa"/>
            <w:vAlign w:val="center"/>
          </w:tcPr>
          <w:p w:rsidR="004A6C29" w:rsidRDefault="001726C1">
            <w:pPr>
              <w:pStyle w:val="2"/>
            </w:pPr>
            <w:r>
              <w:t>设备使用年限</w:t>
            </w:r>
          </w:p>
        </w:tc>
        <w:tc>
          <w:tcPr>
            <w:tcW w:w="2551" w:type="dxa"/>
            <w:vAlign w:val="center"/>
          </w:tcPr>
          <w:p w:rsidR="004A6C29" w:rsidRDefault="001726C1">
            <w:pPr>
              <w:pStyle w:val="2"/>
            </w:pPr>
            <w:r>
              <w:t>≥1年</w:t>
            </w:r>
          </w:p>
        </w:tc>
      </w:tr>
      <w:tr w:rsidR="00081D9A" w:rsidTr="00081D9A">
        <w:trPr>
          <w:trHeight w:val="369"/>
          <w:jc w:val="center"/>
        </w:trPr>
        <w:tc>
          <w:tcPr>
            <w:tcW w:w="1276" w:type="dxa"/>
            <w:vAlign w:val="center"/>
          </w:tcPr>
          <w:p w:rsidR="004A6C29" w:rsidRDefault="001726C1">
            <w:pPr>
              <w:pStyle w:val="3"/>
            </w:pPr>
            <w:r>
              <w:t>满意度指标</w:t>
            </w:r>
          </w:p>
        </w:tc>
        <w:tc>
          <w:tcPr>
            <w:tcW w:w="1276" w:type="dxa"/>
            <w:vAlign w:val="center"/>
          </w:tcPr>
          <w:p w:rsidR="004A6C29" w:rsidRDefault="001726C1">
            <w:pPr>
              <w:pStyle w:val="2"/>
            </w:pPr>
            <w:r>
              <w:t>服务对象满意度指标</w:t>
            </w:r>
          </w:p>
        </w:tc>
        <w:tc>
          <w:tcPr>
            <w:tcW w:w="1332" w:type="dxa"/>
            <w:vAlign w:val="center"/>
          </w:tcPr>
          <w:p w:rsidR="004A6C29" w:rsidRDefault="001726C1">
            <w:pPr>
              <w:pStyle w:val="2"/>
            </w:pPr>
            <w:r>
              <w:t>使用人员满意度</w:t>
            </w:r>
          </w:p>
        </w:tc>
        <w:tc>
          <w:tcPr>
            <w:tcW w:w="3430" w:type="dxa"/>
            <w:vAlign w:val="center"/>
          </w:tcPr>
          <w:p w:rsidR="004A6C29" w:rsidRDefault="001726C1">
            <w:pPr>
              <w:pStyle w:val="2"/>
            </w:pPr>
            <w:r>
              <w:t>使用人员满意度</w:t>
            </w:r>
          </w:p>
        </w:tc>
        <w:tc>
          <w:tcPr>
            <w:tcW w:w="2551" w:type="dxa"/>
            <w:vAlign w:val="center"/>
          </w:tcPr>
          <w:p w:rsidR="004A6C29" w:rsidRDefault="001726C1">
            <w:pPr>
              <w:pStyle w:val="2"/>
            </w:pPr>
            <w:r>
              <w:t>≥90百分比</w:t>
            </w:r>
          </w:p>
        </w:tc>
      </w:tr>
    </w:tbl>
    <w:p w:rsidR="004A6C29" w:rsidRDefault="004A6C29">
      <w:pPr>
        <w:sectPr w:rsidR="004A6C29">
          <w:pgSz w:w="11900" w:h="16840"/>
          <w:pgMar w:top="1984" w:right="1304" w:bottom="1134" w:left="1304" w:header="720" w:footer="720" w:gutter="0"/>
          <w:cols w:space="720"/>
        </w:sectPr>
      </w:pPr>
    </w:p>
    <w:p w:rsidR="004A6C29" w:rsidRDefault="004A6C29">
      <w:pPr>
        <w:jc w:val="center"/>
      </w:pPr>
    </w:p>
    <w:p w:rsidR="004A6C29" w:rsidRDefault="001726C1">
      <w:pPr>
        <w:ind w:firstLine="560"/>
        <w:outlineLvl w:val="3"/>
      </w:pPr>
      <w:bookmarkStart w:id="1" w:name="_Toc_4_4_0000000005"/>
      <w:r>
        <w:rPr>
          <w:rFonts w:ascii="方正仿宋_GBK" w:eastAsia="方正仿宋_GBK" w:hAnsi="方正仿宋_GBK" w:cs="方正仿宋_GBK"/>
          <w:sz w:val="28"/>
        </w:rPr>
        <w:t>2.OA系统升级改造项目绩效目标表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1D9A" w:rsidTr="00081D9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A6C29" w:rsidRDefault="001726C1">
            <w:pPr>
              <w:pStyle w:val="5"/>
            </w:pPr>
            <w:r>
              <w:t>685201天津市住房公积金管理中心</w:t>
            </w:r>
          </w:p>
        </w:tc>
        <w:tc>
          <w:tcPr>
            <w:tcW w:w="1276" w:type="dxa"/>
            <w:tcBorders>
              <w:top w:val="single" w:sz="6" w:space="0" w:color="FFFFFF"/>
              <w:left w:val="single" w:sz="6" w:space="0" w:color="FFFFFF"/>
              <w:right w:val="single" w:sz="6" w:space="0" w:color="FFFFFF"/>
            </w:tcBorders>
            <w:vAlign w:val="center"/>
          </w:tcPr>
          <w:p w:rsidR="004A6C29" w:rsidRDefault="001726C1">
            <w:pPr>
              <w:pStyle w:val="4"/>
            </w:pPr>
            <w:r>
              <w:t>单位：万元</w:t>
            </w:r>
          </w:p>
        </w:tc>
      </w:tr>
      <w:tr w:rsidR="00081D9A" w:rsidTr="00081D9A">
        <w:trPr>
          <w:trHeight w:val="369"/>
          <w:jc w:val="center"/>
        </w:trPr>
        <w:tc>
          <w:tcPr>
            <w:tcW w:w="1276" w:type="dxa"/>
            <w:vAlign w:val="center"/>
          </w:tcPr>
          <w:p w:rsidR="004A6C29" w:rsidRDefault="001726C1">
            <w:pPr>
              <w:pStyle w:val="1"/>
            </w:pPr>
            <w:r>
              <w:t>项目名称</w:t>
            </w:r>
          </w:p>
        </w:tc>
        <w:tc>
          <w:tcPr>
            <w:tcW w:w="8589" w:type="dxa"/>
            <w:gridSpan w:val="6"/>
            <w:vAlign w:val="center"/>
          </w:tcPr>
          <w:p w:rsidR="004A6C29" w:rsidRDefault="001726C1">
            <w:pPr>
              <w:pStyle w:val="2"/>
            </w:pPr>
            <w:r>
              <w:t>OA系统升级改造项目</w:t>
            </w:r>
          </w:p>
        </w:tc>
      </w:tr>
      <w:tr w:rsidR="004A6C29">
        <w:trPr>
          <w:trHeight w:val="369"/>
          <w:jc w:val="center"/>
        </w:trPr>
        <w:tc>
          <w:tcPr>
            <w:tcW w:w="1276" w:type="dxa"/>
            <w:vMerge w:val="restart"/>
            <w:vAlign w:val="center"/>
          </w:tcPr>
          <w:p w:rsidR="004A6C29" w:rsidRDefault="001726C1">
            <w:pPr>
              <w:pStyle w:val="1"/>
            </w:pPr>
            <w:r>
              <w:t>预算规模及资金用途</w:t>
            </w:r>
          </w:p>
        </w:tc>
        <w:tc>
          <w:tcPr>
            <w:tcW w:w="1276" w:type="dxa"/>
            <w:vAlign w:val="center"/>
          </w:tcPr>
          <w:p w:rsidR="004A6C29" w:rsidRDefault="001726C1">
            <w:pPr>
              <w:pStyle w:val="1"/>
            </w:pPr>
            <w:r>
              <w:t>预算数</w:t>
            </w:r>
          </w:p>
        </w:tc>
        <w:tc>
          <w:tcPr>
            <w:tcW w:w="1332" w:type="dxa"/>
            <w:vAlign w:val="center"/>
          </w:tcPr>
          <w:p w:rsidR="004A6C29" w:rsidRDefault="001726C1">
            <w:pPr>
              <w:pStyle w:val="2"/>
            </w:pPr>
            <w:r>
              <w:t>23.12</w:t>
            </w:r>
          </w:p>
        </w:tc>
        <w:tc>
          <w:tcPr>
            <w:tcW w:w="1587" w:type="dxa"/>
            <w:vAlign w:val="center"/>
          </w:tcPr>
          <w:p w:rsidR="004A6C29" w:rsidRDefault="001726C1">
            <w:pPr>
              <w:pStyle w:val="1"/>
            </w:pPr>
            <w:r>
              <w:t>其中：财政    资金</w:t>
            </w:r>
          </w:p>
        </w:tc>
        <w:tc>
          <w:tcPr>
            <w:tcW w:w="1843" w:type="dxa"/>
            <w:vAlign w:val="center"/>
          </w:tcPr>
          <w:p w:rsidR="004A6C29" w:rsidRDefault="001726C1">
            <w:pPr>
              <w:pStyle w:val="2"/>
            </w:pPr>
            <w:r>
              <w:t>23.12</w:t>
            </w:r>
          </w:p>
        </w:tc>
        <w:tc>
          <w:tcPr>
            <w:tcW w:w="1276" w:type="dxa"/>
            <w:vAlign w:val="center"/>
          </w:tcPr>
          <w:p w:rsidR="004A6C29" w:rsidRDefault="001726C1">
            <w:pPr>
              <w:pStyle w:val="1"/>
            </w:pPr>
            <w:r>
              <w:t>其他资金</w:t>
            </w:r>
          </w:p>
        </w:tc>
        <w:tc>
          <w:tcPr>
            <w:tcW w:w="1276" w:type="dxa"/>
            <w:vAlign w:val="center"/>
          </w:tcPr>
          <w:p w:rsidR="004A6C29" w:rsidRDefault="004A6C29">
            <w:pPr>
              <w:pStyle w:val="2"/>
            </w:pPr>
          </w:p>
        </w:tc>
      </w:tr>
      <w:tr w:rsidR="00081D9A" w:rsidTr="00081D9A">
        <w:trPr>
          <w:trHeight w:val="369"/>
          <w:jc w:val="center"/>
        </w:trPr>
        <w:tc>
          <w:tcPr>
            <w:tcW w:w="1276" w:type="dxa"/>
            <w:vMerge/>
          </w:tcPr>
          <w:p w:rsidR="004A6C29" w:rsidRDefault="004A6C29"/>
        </w:tc>
        <w:tc>
          <w:tcPr>
            <w:tcW w:w="8589" w:type="dxa"/>
            <w:gridSpan w:val="6"/>
            <w:vAlign w:val="center"/>
          </w:tcPr>
          <w:p w:rsidR="004A6C29" w:rsidRDefault="001726C1">
            <w:pPr>
              <w:pStyle w:val="2"/>
            </w:pPr>
            <w:r>
              <w:t>用于支付2024年OA系统升级改造项目的尾款</w:t>
            </w:r>
          </w:p>
        </w:tc>
      </w:tr>
      <w:tr w:rsidR="00081D9A" w:rsidTr="00081D9A">
        <w:trPr>
          <w:trHeight w:val="369"/>
          <w:jc w:val="center"/>
        </w:trPr>
        <w:tc>
          <w:tcPr>
            <w:tcW w:w="1276" w:type="dxa"/>
            <w:vAlign w:val="center"/>
          </w:tcPr>
          <w:p w:rsidR="004A6C29" w:rsidRDefault="001726C1">
            <w:pPr>
              <w:pStyle w:val="1"/>
            </w:pPr>
            <w:r>
              <w:t>绩效目标</w:t>
            </w:r>
          </w:p>
        </w:tc>
        <w:tc>
          <w:tcPr>
            <w:tcW w:w="8589" w:type="dxa"/>
            <w:gridSpan w:val="6"/>
            <w:vAlign w:val="center"/>
          </w:tcPr>
          <w:p w:rsidR="004A6C29" w:rsidRDefault="001726C1">
            <w:pPr>
              <w:pStyle w:val="2"/>
            </w:pPr>
            <w:r>
              <w:t>1.通过本项目的实施，实现中心OA办公系统在全栈国产化环境下运行，保证中心内部办公职能正常运转</w:t>
            </w:r>
          </w:p>
        </w:tc>
      </w:tr>
    </w:tbl>
    <w:p w:rsidR="004A6C29" w:rsidRDefault="004A6C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1D9A" w:rsidTr="00081D9A">
        <w:trPr>
          <w:trHeight w:val="397"/>
          <w:tblHeader/>
          <w:jc w:val="center"/>
        </w:trPr>
        <w:tc>
          <w:tcPr>
            <w:tcW w:w="1276" w:type="dxa"/>
            <w:vAlign w:val="center"/>
          </w:tcPr>
          <w:p w:rsidR="004A6C29" w:rsidRDefault="001726C1">
            <w:pPr>
              <w:pStyle w:val="1"/>
            </w:pPr>
            <w:r>
              <w:t>一级指标</w:t>
            </w:r>
          </w:p>
        </w:tc>
        <w:tc>
          <w:tcPr>
            <w:tcW w:w="1276" w:type="dxa"/>
            <w:vAlign w:val="center"/>
          </w:tcPr>
          <w:p w:rsidR="004A6C29" w:rsidRDefault="001726C1">
            <w:pPr>
              <w:pStyle w:val="1"/>
            </w:pPr>
            <w:r>
              <w:t>二级指标</w:t>
            </w:r>
          </w:p>
        </w:tc>
        <w:tc>
          <w:tcPr>
            <w:tcW w:w="1332" w:type="dxa"/>
            <w:vAlign w:val="center"/>
          </w:tcPr>
          <w:p w:rsidR="004A6C29" w:rsidRDefault="001726C1">
            <w:pPr>
              <w:pStyle w:val="1"/>
            </w:pPr>
            <w:r>
              <w:t>三级指标</w:t>
            </w:r>
          </w:p>
        </w:tc>
        <w:tc>
          <w:tcPr>
            <w:tcW w:w="3430" w:type="dxa"/>
            <w:vAlign w:val="center"/>
          </w:tcPr>
          <w:p w:rsidR="004A6C29" w:rsidRDefault="001726C1">
            <w:pPr>
              <w:pStyle w:val="1"/>
            </w:pPr>
            <w:r>
              <w:t>绩效指标描述</w:t>
            </w:r>
          </w:p>
        </w:tc>
        <w:tc>
          <w:tcPr>
            <w:tcW w:w="2551" w:type="dxa"/>
            <w:vAlign w:val="center"/>
          </w:tcPr>
          <w:p w:rsidR="004A6C29" w:rsidRDefault="001726C1">
            <w:pPr>
              <w:pStyle w:val="1"/>
            </w:pPr>
            <w:r>
              <w:t>指标值</w:t>
            </w:r>
          </w:p>
        </w:tc>
      </w:tr>
      <w:tr w:rsidR="00081D9A" w:rsidTr="00081D9A">
        <w:trPr>
          <w:trHeight w:val="369"/>
          <w:jc w:val="center"/>
        </w:trPr>
        <w:tc>
          <w:tcPr>
            <w:tcW w:w="1276" w:type="dxa"/>
            <w:vMerge w:val="restart"/>
            <w:vAlign w:val="center"/>
          </w:tcPr>
          <w:p w:rsidR="004A6C29" w:rsidRDefault="001726C1">
            <w:pPr>
              <w:pStyle w:val="3"/>
            </w:pPr>
            <w:r>
              <w:t>产出指标</w:t>
            </w:r>
          </w:p>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开发完成的软件数量</w:t>
            </w:r>
          </w:p>
        </w:tc>
        <w:tc>
          <w:tcPr>
            <w:tcW w:w="3430" w:type="dxa"/>
            <w:vAlign w:val="center"/>
          </w:tcPr>
          <w:p w:rsidR="004A6C29" w:rsidRDefault="001726C1">
            <w:pPr>
              <w:pStyle w:val="2"/>
            </w:pPr>
            <w:r>
              <w:t>开发完成的软件数量</w:t>
            </w:r>
          </w:p>
        </w:tc>
        <w:tc>
          <w:tcPr>
            <w:tcW w:w="2551" w:type="dxa"/>
            <w:vAlign w:val="center"/>
          </w:tcPr>
          <w:p w:rsidR="004A6C29" w:rsidRDefault="001726C1">
            <w:pPr>
              <w:pStyle w:val="2"/>
            </w:pPr>
            <w:r>
              <w:t>1个</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系统终验合格率</w:t>
            </w:r>
          </w:p>
        </w:tc>
        <w:tc>
          <w:tcPr>
            <w:tcW w:w="3430" w:type="dxa"/>
            <w:vAlign w:val="center"/>
          </w:tcPr>
          <w:p w:rsidR="004A6C29" w:rsidRDefault="001726C1">
            <w:pPr>
              <w:pStyle w:val="2"/>
            </w:pPr>
            <w:r>
              <w:t>系统终验合格率</w:t>
            </w:r>
          </w:p>
        </w:tc>
        <w:tc>
          <w:tcPr>
            <w:tcW w:w="2551" w:type="dxa"/>
            <w:vAlign w:val="center"/>
          </w:tcPr>
          <w:p w:rsidR="004A6C29" w:rsidRDefault="001726C1">
            <w:pPr>
              <w:pStyle w:val="2"/>
            </w:pPr>
            <w:r>
              <w:t>100百分比</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时效指标</w:t>
            </w:r>
          </w:p>
        </w:tc>
        <w:tc>
          <w:tcPr>
            <w:tcW w:w="1332" w:type="dxa"/>
            <w:vAlign w:val="center"/>
          </w:tcPr>
          <w:p w:rsidR="004A6C29" w:rsidRDefault="001726C1">
            <w:pPr>
              <w:pStyle w:val="2"/>
            </w:pPr>
            <w:r>
              <w:t>系统终验完成时间</w:t>
            </w:r>
          </w:p>
        </w:tc>
        <w:tc>
          <w:tcPr>
            <w:tcW w:w="3430" w:type="dxa"/>
            <w:vAlign w:val="center"/>
          </w:tcPr>
          <w:p w:rsidR="004A6C29" w:rsidRDefault="001726C1">
            <w:pPr>
              <w:pStyle w:val="2"/>
            </w:pPr>
            <w:r>
              <w:t>系统终验完成时间</w:t>
            </w:r>
          </w:p>
        </w:tc>
        <w:tc>
          <w:tcPr>
            <w:tcW w:w="2551" w:type="dxa"/>
            <w:vAlign w:val="center"/>
          </w:tcPr>
          <w:p w:rsidR="004A6C29" w:rsidRDefault="001726C1">
            <w:pPr>
              <w:pStyle w:val="2"/>
            </w:pPr>
            <w:r>
              <w:t>2025年12月底前</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2025年系统开发支出成本</w:t>
            </w:r>
          </w:p>
        </w:tc>
        <w:tc>
          <w:tcPr>
            <w:tcW w:w="3430" w:type="dxa"/>
            <w:vAlign w:val="center"/>
          </w:tcPr>
          <w:p w:rsidR="004A6C29" w:rsidRDefault="001726C1">
            <w:pPr>
              <w:pStyle w:val="2"/>
            </w:pPr>
            <w:r>
              <w:t>2025年系统开发支出成本</w:t>
            </w:r>
          </w:p>
        </w:tc>
        <w:tc>
          <w:tcPr>
            <w:tcW w:w="2551" w:type="dxa"/>
            <w:vAlign w:val="center"/>
          </w:tcPr>
          <w:p w:rsidR="004A6C29" w:rsidRDefault="001726C1">
            <w:pPr>
              <w:pStyle w:val="2"/>
            </w:pPr>
            <w:r>
              <w:t>≤23.12万元</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社会效益指标</w:t>
            </w:r>
          </w:p>
        </w:tc>
        <w:tc>
          <w:tcPr>
            <w:tcW w:w="1332" w:type="dxa"/>
            <w:vAlign w:val="center"/>
          </w:tcPr>
          <w:p w:rsidR="004A6C29" w:rsidRDefault="001726C1">
            <w:pPr>
              <w:pStyle w:val="2"/>
            </w:pPr>
            <w:r>
              <w:t>推进中心国产化工作进展</w:t>
            </w:r>
          </w:p>
        </w:tc>
        <w:tc>
          <w:tcPr>
            <w:tcW w:w="3430" w:type="dxa"/>
            <w:vAlign w:val="center"/>
          </w:tcPr>
          <w:p w:rsidR="004A6C29" w:rsidRDefault="001726C1">
            <w:pPr>
              <w:pStyle w:val="2"/>
            </w:pPr>
            <w:r>
              <w:t>推进中心国产化工作进展</w:t>
            </w:r>
          </w:p>
        </w:tc>
        <w:tc>
          <w:tcPr>
            <w:tcW w:w="2551" w:type="dxa"/>
            <w:vAlign w:val="center"/>
          </w:tcPr>
          <w:p w:rsidR="004A6C29" w:rsidRDefault="001726C1">
            <w:pPr>
              <w:pStyle w:val="2"/>
            </w:pPr>
            <w:r>
              <w:t>按照计划完成中心OA系统的国产化替代工作</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可持续影响指标</w:t>
            </w:r>
          </w:p>
        </w:tc>
        <w:tc>
          <w:tcPr>
            <w:tcW w:w="1332" w:type="dxa"/>
            <w:vAlign w:val="center"/>
          </w:tcPr>
          <w:p w:rsidR="004A6C29" w:rsidRDefault="001726C1">
            <w:pPr>
              <w:pStyle w:val="2"/>
            </w:pPr>
            <w:r>
              <w:t>系统正常使用年限</w:t>
            </w:r>
          </w:p>
        </w:tc>
        <w:tc>
          <w:tcPr>
            <w:tcW w:w="3430" w:type="dxa"/>
            <w:vAlign w:val="center"/>
          </w:tcPr>
          <w:p w:rsidR="004A6C29" w:rsidRDefault="001726C1">
            <w:pPr>
              <w:pStyle w:val="2"/>
            </w:pPr>
            <w:r>
              <w:t>系统正常使用年限</w:t>
            </w:r>
          </w:p>
        </w:tc>
        <w:tc>
          <w:tcPr>
            <w:tcW w:w="2551" w:type="dxa"/>
            <w:vAlign w:val="center"/>
          </w:tcPr>
          <w:p w:rsidR="004A6C29" w:rsidRDefault="001726C1">
            <w:pPr>
              <w:pStyle w:val="2"/>
            </w:pPr>
            <w:r>
              <w:t>≥1年</w:t>
            </w:r>
          </w:p>
        </w:tc>
      </w:tr>
      <w:tr w:rsidR="00081D9A" w:rsidTr="00081D9A">
        <w:trPr>
          <w:trHeight w:val="369"/>
          <w:jc w:val="center"/>
        </w:trPr>
        <w:tc>
          <w:tcPr>
            <w:tcW w:w="1276" w:type="dxa"/>
            <w:vAlign w:val="center"/>
          </w:tcPr>
          <w:p w:rsidR="004A6C29" w:rsidRDefault="001726C1">
            <w:pPr>
              <w:pStyle w:val="3"/>
            </w:pPr>
            <w:r>
              <w:t>满意度指标</w:t>
            </w:r>
          </w:p>
        </w:tc>
        <w:tc>
          <w:tcPr>
            <w:tcW w:w="1276" w:type="dxa"/>
            <w:vAlign w:val="center"/>
          </w:tcPr>
          <w:p w:rsidR="004A6C29" w:rsidRDefault="001726C1">
            <w:pPr>
              <w:pStyle w:val="2"/>
            </w:pPr>
            <w:r>
              <w:t>服务对象满意度指标</w:t>
            </w:r>
          </w:p>
        </w:tc>
        <w:tc>
          <w:tcPr>
            <w:tcW w:w="1332" w:type="dxa"/>
            <w:vAlign w:val="center"/>
          </w:tcPr>
          <w:p w:rsidR="004A6C29" w:rsidRDefault="001726C1">
            <w:pPr>
              <w:pStyle w:val="2"/>
            </w:pPr>
            <w:r>
              <w:t>系统使用人员满意度</w:t>
            </w:r>
          </w:p>
        </w:tc>
        <w:tc>
          <w:tcPr>
            <w:tcW w:w="3430" w:type="dxa"/>
            <w:vAlign w:val="center"/>
          </w:tcPr>
          <w:p w:rsidR="004A6C29" w:rsidRDefault="001726C1">
            <w:pPr>
              <w:pStyle w:val="2"/>
            </w:pPr>
            <w:r>
              <w:t>系统使用人员满意度</w:t>
            </w:r>
          </w:p>
        </w:tc>
        <w:tc>
          <w:tcPr>
            <w:tcW w:w="2551" w:type="dxa"/>
            <w:vAlign w:val="center"/>
          </w:tcPr>
          <w:p w:rsidR="004A6C29" w:rsidRDefault="001726C1">
            <w:pPr>
              <w:pStyle w:val="2"/>
            </w:pPr>
            <w:r>
              <w:t>≥90百分比</w:t>
            </w:r>
          </w:p>
        </w:tc>
      </w:tr>
    </w:tbl>
    <w:p w:rsidR="004A6C29" w:rsidRDefault="004A6C29">
      <w:pPr>
        <w:sectPr w:rsidR="004A6C29">
          <w:pgSz w:w="11900" w:h="16840"/>
          <w:pgMar w:top="1984" w:right="1304" w:bottom="1134" w:left="1304" w:header="720" w:footer="720" w:gutter="0"/>
          <w:cols w:space="720"/>
        </w:sectPr>
      </w:pPr>
    </w:p>
    <w:p w:rsidR="004A6C29" w:rsidRDefault="004A6C29">
      <w:pPr>
        <w:jc w:val="center"/>
      </w:pPr>
    </w:p>
    <w:p w:rsidR="004A6C29" w:rsidRDefault="001726C1">
      <w:pPr>
        <w:ind w:firstLine="560"/>
        <w:outlineLvl w:val="3"/>
      </w:pPr>
      <w:bookmarkStart w:id="2" w:name="_Toc_4_4_0000000006"/>
      <w:r>
        <w:rPr>
          <w:rFonts w:ascii="方正仿宋_GBK" w:eastAsia="方正仿宋_GBK" w:hAnsi="方正仿宋_GBK" w:cs="方正仿宋_GBK"/>
          <w:sz w:val="28"/>
        </w:rPr>
        <w:t>3.存储设备购置项目绩效目标表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1D9A" w:rsidTr="00081D9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A6C29" w:rsidRDefault="001726C1">
            <w:pPr>
              <w:pStyle w:val="5"/>
            </w:pPr>
            <w:r>
              <w:t>685201天津市住房公积金管理中心</w:t>
            </w:r>
          </w:p>
        </w:tc>
        <w:tc>
          <w:tcPr>
            <w:tcW w:w="1276" w:type="dxa"/>
            <w:tcBorders>
              <w:top w:val="single" w:sz="6" w:space="0" w:color="FFFFFF"/>
              <w:left w:val="single" w:sz="6" w:space="0" w:color="FFFFFF"/>
              <w:right w:val="single" w:sz="6" w:space="0" w:color="FFFFFF"/>
            </w:tcBorders>
            <w:vAlign w:val="center"/>
          </w:tcPr>
          <w:p w:rsidR="004A6C29" w:rsidRDefault="001726C1">
            <w:pPr>
              <w:pStyle w:val="4"/>
            </w:pPr>
            <w:r>
              <w:t>单位：万元</w:t>
            </w:r>
          </w:p>
        </w:tc>
      </w:tr>
      <w:tr w:rsidR="00081D9A" w:rsidTr="00081D9A">
        <w:trPr>
          <w:trHeight w:val="369"/>
          <w:jc w:val="center"/>
        </w:trPr>
        <w:tc>
          <w:tcPr>
            <w:tcW w:w="1276" w:type="dxa"/>
            <w:vAlign w:val="center"/>
          </w:tcPr>
          <w:p w:rsidR="004A6C29" w:rsidRDefault="001726C1">
            <w:pPr>
              <w:pStyle w:val="1"/>
            </w:pPr>
            <w:r>
              <w:t>项目名称</w:t>
            </w:r>
          </w:p>
        </w:tc>
        <w:tc>
          <w:tcPr>
            <w:tcW w:w="8589" w:type="dxa"/>
            <w:gridSpan w:val="6"/>
            <w:vAlign w:val="center"/>
          </w:tcPr>
          <w:p w:rsidR="004A6C29" w:rsidRDefault="001726C1">
            <w:pPr>
              <w:pStyle w:val="2"/>
            </w:pPr>
            <w:r>
              <w:t>存储设备购置项目</w:t>
            </w:r>
          </w:p>
        </w:tc>
      </w:tr>
      <w:tr w:rsidR="004A6C29">
        <w:trPr>
          <w:trHeight w:val="369"/>
          <w:jc w:val="center"/>
        </w:trPr>
        <w:tc>
          <w:tcPr>
            <w:tcW w:w="1276" w:type="dxa"/>
            <w:vMerge w:val="restart"/>
            <w:vAlign w:val="center"/>
          </w:tcPr>
          <w:p w:rsidR="004A6C29" w:rsidRDefault="001726C1">
            <w:pPr>
              <w:pStyle w:val="1"/>
            </w:pPr>
            <w:r>
              <w:t>预算规模及资金用途</w:t>
            </w:r>
          </w:p>
        </w:tc>
        <w:tc>
          <w:tcPr>
            <w:tcW w:w="1276" w:type="dxa"/>
            <w:vAlign w:val="center"/>
          </w:tcPr>
          <w:p w:rsidR="004A6C29" w:rsidRDefault="001726C1">
            <w:pPr>
              <w:pStyle w:val="1"/>
            </w:pPr>
            <w:r>
              <w:t>预算数</w:t>
            </w:r>
          </w:p>
        </w:tc>
        <w:tc>
          <w:tcPr>
            <w:tcW w:w="1332" w:type="dxa"/>
            <w:vAlign w:val="center"/>
          </w:tcPr>
          <w:p w:rsidR="004A6C29" w:rsidRDefault="001726C1">
            <w:pPr>
              <w:pStyle w:val="2"/>
            </w:pPr>
            <w:r>
              <w:t>77.20</w:t>
            </w:r>
          </w:p>
        </w:tc>
        <w:tc>
          <w:tcPr>
            <w:tcW w:w="1587" w:type="dxa"/>
            <w:vAlign w:val="center"/>
          </w:tcPr>
          <w:p w:rsidR="004A6C29" w:rsidRDefault="001726C1">
            <w:pPr>
              <w:pStyle w:val="1"/>
            </w:pPr>
            <w:r>
              <w:t>其中：财政    资金</w:t>
            </w:r>
          </w:p>
        </w:tc>
        <w:tc>
          <w:tcPr>
            <w:tcW w:w="1843" w:type="dxa"/>
            <w:vAlign w:val="center"/>
          </w:tcPr>
          <w:p w:rsidR="004A6C29" w:rsidRDefault="001726C1">
            <w:pPr>
              <w:pStyle w:val="2"/>
            </w:pPr>
            <w:r>
              <w:t>77.20</w:t>
            </w:r>
          </w:p>
        </w:tc>
        <w:tc>
          <w:tcPr>
            <w:tcW w:w="1276" w:type="dxa"/>
            <w:vAlign w:val="center"/>
          </w:tcPr>
          <w:p w:rsidR="004A6C29" w:rsidRDefault="001726C1">
            <w:pPr>
              <w:pStyle w:val="1"/>
            </w:pPr>
            <w:r>
              <w:t>其他资金</w:t>
            </w:r>
          </w:p>
        </w:tc>
        <w:tc>
          <w:tcPr>
            <w:tcW w:w="1276" w:type="dxa"/>
            <w:vAlign w:val="center"/>
          </w:tcPr>
          <w:p w:rsidR="004A6C29" w:rsidRDefault="004A6C29">
            <w:pPr>
              <w:pStyle w:val="2"/>
            </w:pPr>
          </w:p>
        </w:tc>
      </w:tr>
      <w:tr w:rsidR="00081D9A" w:rsidTr="00081D9A">
        <w:trPr>
          <w:trHeight w:val="369"/>
          <w:jc w:val="center"/>
        </w:trPr>
        <w:tc>
          <w:tcPr>
            <w:tcW w:w="1276" w:type="dxa"/>
            <w:vMerge/>
          </w:tcPr>
          <w:p w:rsidR="004A6C29" w:rsidRDefault="004A6C29"/>
        </w:tc>
        <w:tc>
          <w:tcPr>
            <w:tcW w:w="8589" w:type="dxa"/>
            <w:gridSpan w:val="6"/>
            <w:vAlign w:val="center"/>
          </w:tcPr>
          <w:p w:rsidR="004A6C29" w:rsidRDefault="001726C1">
            <w:pPr>
              <w:pStyle w:val="2"/>
            </w:pPr>
            <w:r>
              <w:t>支付2024年采购的存储设备尾款</w:t>
            </w:r>
          </w:p>
        </w:tc>
      </w:tr>
      <w:tr w:rsidR="00081D9A" w:rsidTr="00081D9A">
        <w:trPr>
          <w:trHeight w:val="369"/>
          <w:jc w:val="center"/>
        </w:trPr>
        <w:tc>
          <w:tcPr>
            <w:tcW w:w="1276" w:type="dxa"/>
            <w:vAlign w:val="center"/>
          </w:tcPr>
          <w:p w:rsidR="004A6C29" w:rsidRDefault="001726C1">
            <w:pPr>
              <w:pStyle w:val="1"/>
            </w:pPr>
            <w:r>
              <w:t>绩效目标</w:t>
            </w:r>
          </w:p>
        </w:tc>
        <w:tc>
          <w:tcPr>
            <w:tcW w:w="8589" w:type="dxa"/>
            <w:gridSpan w:val="6"/>
            <w:vAlign w:val="center"/>
          </w:tcPr>
          <w:p w:rsidR="004A6C29" w:rsidRDefault="001726C1">
            <w:pPr>
              <w:pStyle w:val="2"/>
            </w:pPr>
            <w:r>
              <w:t>1.通过本项目的实施，采购符合国家国产化要求的、具有前瞻性的、行业领先的存储系统，满足中心业务系统对数据存储扩容的需求</w:t>
            </w:r>
          </w:p>
        </w:tc>
      </w:tr>
    </w:tbl>
    <w:p w:rsidR="004A6C29" w:rsidRDefault="004A6C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1D9A" w:rsidTr="00081D9A">
        <w:trPr>
          <w:trHeight w:val="397"/>
          <w:tblHeader/>
          <w:jc w:val="center"/>
        </w:trPr>
        <w:tc>
          <w:tcPr>
            <w:tcW w:w="1276" w:type="dxa"/>
            <w:vAlign w:val="center"/>
          </w:tcPr>
          <w:p w:rsidR="004A6C29" w:rsidRDefault="001726C1">
            <w:pPr>
              <w:pStyle w:val="1"/>
            </w:pPr>
            <w:r>
              <w:t>一级指标</w:t>
            </w:r>
          </w:p>
        </w:tc>
        <w:tc>
          <w:tcPr>
            <w:tcW w:w="1276" w:type="dxa"/>
            <w:vAlign w:val="center"/>
          </w:tcPr>
          <w:p w:rsidR="004A6C29" w:rsidRDefault="001726C1">
            <w:pPr>
              <w:pStyle w:val="1"/>
            </w:pPr>
            <w:r>
              <w:t>二级指标</w:t>
            </w:r>
          </w:p>
        </w:tc>
        <w:tc>
          <w:tcPr>
            <w:tcW w:w="1332" w:type="dxa"/>
            <w:vAlign w:val="center"/>
          </w:tcPr>
          <w:p w:rsidR="004A6C29" w:rsidRDefault="001726C1">
            <w:pPr>
              <w:pStyle w:val="1"/>
            </w:pPr>
            <w:r>
              <w:t>三级指标</w:t>
            </w:r>
          </w:p>
        </w:tc>
        <w:tc>
          <w:tcPr>
            <w:tcW w:w="3430" w:type="dxa"/>
            <w:vAlign w:val="center"/>
          </w:tcPr>
          <w:p w:rsidR="004A6C29" w:rsidRDefault="001726C1">
            <w:pPr>
              <w:pStyle w:val="1"/>
            </w:pPr>
            <w:r>
              <w:t>绩效指标描述</w:t>
            </w:r>
          </w:p>
        </w:tc>
        <w:tc>
          <w:tcPr>
            <w:tcW w:w="2551" w:type="dxa"/>
            <w:vAlign w:val="center"/>
          </w:tcPr>
          <w:p w:rsidR="004A6C29" w:rsidRDefault="001726C1">
            <w:pPr>
              <w:pStyle w:val="1"/>
            </w:pPr>
            <w:r>
              <w:t>指标值</w:t>
            </w:r>
          </w:p>
        </w:tc>
      </w:tr>
      <w:tr w:rsidR="00081D9A" w:rsidTr="00081D9A">
        <w:trPr>
          <w:trHeight w:val="369"/>
          <w:jc w:val="center"/>
        </w:trPr>
        <w:tc>
          <w:tcPr>
            <w:tcW w:w="1276" w:type="dxa"/>
            <w:vMerge w:val="restart"/>
            <w:vAlign w:val="center"/>
          </w:tcPr>
          <w:p w:rsidR="004A6C29" w:rsidRDefault="001726C1">
            <w:pPr>
              <w:pStyle w:val="3"/>
            </w:pPr>
            <w:r>
              <w:t>产出指标</w:t>
            </w:r>
          </w:p>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生产环境维护设备数量</w:t>
            </w:r>
          </w:p>
        </w:tc>
        <w:tc>
          <w:tcPr>
            <w:tcW w:w="3430" w:type="dxa"/>
            <w:vAlign w:val="center"/>
          </w:tcPr>
          <w:p w:rsidR="004A6C29" w:rsidRDefault="001726C1">
            <w:pPr>
              <w:pStyle w:val="2"/>
            </w:pPr>
            <w:r>
              <w:t>生产环境维护设备数量</w:t>
            </w:r>
          </w:p>
        </w:tc>
        <w:tc>
          <w:tcPr>
            <w:tcW w:w="2551" w:type="dxa"/>
            <w:vAlign w:val="center"/>
          </w:tcPr>
          <w:p w:rsidR="004A6C29" w:rsidRDefault="001726C1">
            <w:pPr>
              <w:pStyle w:val="2"/>
            </w:pPr>
            <w:r>
              <w:t>≥2套</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设备终验合格率</w:t>
            </w:r>
          </w:p>
        </w:tc>
        <w:tc>
          <w:tcPr>
            <w:tcW w:w="3430" w:type="dxa"/>
            <w:vAlign w:val="center"/>
          </w:tcPr>
          <w:p w:rsidR="004A6C29" w:rsidRDefault="001726C1">
            <w:pPr>
              <w:pStyle w:val="2"/>
            </w:pPr>
            <w:r>
              <w:t>设备终验合格率</w:t>
            </w:r>
          </w:p>
        </w:tc>
        <w:tc>
          <w:tcPr>
            <w:tcW w:w="2551" w:type="dxa"/>
            <w:vAlign w:val="center"/>
          </w:tcPr>
          <w:p w:rsidR="004A6C29" w:rsidRDefault="001726C1">
            <w:pPr>
              <w:pStyle w:val="2"/>
            </w:pPr>
            <w:r>
              <w:t>100百分比</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时效指标</w:t>
            </w:r>
          </w:p>
        </w:tc>
        <w:tc>
          <w:tcPr>
            <w:tcW w:w="1332" w:type="dxa"/>
            <w:vAlign w:val="center"/>
          </w:tcPr>
          <w:p w:rsidR="004A6C29" w:rsidRDefault="001726C1">
            <w:pPr>
              <w:pStyle w:val="2"/>
            </w:pPr>
            <w:r>
              <w:t>项目终验完成时间</w:t>
            </w:r>
          </w:p>
        </w:tc>
        <w:tc>
          <w:tcPr>
            <w:tcW w:w="3430" w:type="dxa"/>
            <w:vAlign w:val="center"/>
          </w:tcPr>
          <w:p w:rsidR="004A6C29" w:rsidRDefault="001726C1">
            <w:pPr>
              <w:pStyle w:val="2"/>
            </w:pPr>
            <w:r>
              <w:t>项目终验完成时间</w:t>
            </w:r>
          </w:p>
        </w:tc>
        <w:tc>
          <w:tcPr>
            <w:tcW w:w="2551" w:type="dxa"/>
            <w:vAlign w:val="center"/>
          </w:tcPr>
          <w:p w:rsidR="004A6C29" w:rsidRDefault="001726C1">
            <w:pPr>
              <w:pStyle w:val="2"/>
            </w:pPr>
            <w:r>
              <w:t>2025年12月底前完成</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2025年设备支出成本</w:t>
            </w:r>
          </w:p>
        </w:tc>
        <w:tc>
          <w:tcPr>
            <w:tcW w:w="3430" w:type="dxa"/>
            <w:vAlign w:val="center"/>
          </w:tcPr>
          <w:p w:rsidR="004A6C29" w:rsidRDefault="001726C1">
            <w:pPr>
              <w:pStyle w:val="2"/>
            </w:pPr>
            <w:r>
              <w:t>2025年设备支出成本</w:t>
            </w:r>
          </w:p>
        </w:tc>
        <w:tc>
          <w:tcPr>
            <w:tcW w:w="2551" w:type="dxa"/>
            <w:vAlign w:val="center"/>
          </w:tcPr>
          <w:p w:rsidR="004A6C29" w:rsidRDefault="001726C1">
            <w:pPr>
              <w:pStyle w:val="2"/>
            </w:pPr>
            <w:r>
              <w:t>≤77.2万元</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可持续影响指标</w:t>
            </w:r>
          </w:p>
        </w:tc>
        <w:tc>
          <w:tcPr>
            <w:tcW w:w="1332" w:type="dxa"/>
            <w:vAlign w:val="center"/>
          </w:tcPr>
          <w:p w:rsidR="004A6C29" w:rsidRDefault="001726C1">
            <w:pPr>
              <w:pStyle w:val="2"/>
            </w:pPr>
            <w:r>
              <w:t>设备正常使用年限</w:t>
            </w:r>
          </w:p>
        </w:tc>
        <w:tc>
          <w:tcPr>
            <w:tcW w:w="3430" w:type="dxa"/>
            <w:vAlign w:val="center"/>
          </w:tcPr>
          <w:p w:rsidR="004A6C29" w:rsidRDefault="001726C1">
            <w:pPr>
              <w:pStyle w:val="2"/>
            </w:pPr>
            <w:r>
              <w:t>设备正常使用年限</w:t>
            </w:r>
          </w:p>
        </w:tc>
        <w:tc>
          <w:tcPr>
            <w:tcW w:w="2551" w:type="dxa"/>
            <w:vAlign w:val="center"/>
          </w:tcPr>
          <w:p w:rsidR="004A6C29" w:rsidRDefault="001726C1">
            <w:pPr>
              <w:pStyle w:val="2"/>
            </w:pPr>
            <w:r>
              <w:t>≥1年</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社会效益指标</w:t>
            </w:r>
          </w:p>
        </w:tc>
        <w:tc>
          <w:tcPr>
            <w:tcW w:w="1332" w:type="dxa"/>
            <w:vAlign w:val="center"/>
          </w:tcPr>
          <w:p w:rsidR="004A6C29" w:rsidRDefault="001726C1">
            <w:pPr>
              <w:pStyle w:val="2"/>
            </w:pPr>
            <w:r>
              <w:t>推进中心国产化工作开展</w:t>
            </w:r>
          </w:p>
        </w:tc>
        <w:tc>
          <w:tcPr>
            <w:tcW w:w="3430" w:type="dxa"/>
            <w:vAlign w:val="center"/>
          </w:tcPr>
          <w:p w:rsidR="004A6C29" w:rsidRDefault="001726C1">
            <w:pPr>
              <w:pStyle w:val="2"/>
            </w:pPr>
            <w:r>
              <w:t>推进中心国产化工作开展</w:t>
            </w:r>
          </w:p>
        </w:tc>
        <w:tc>
          <w:tcPr>
            <w:tcW w:w="2551" w:type="dxa"/>
            <w:vAlign w:val="center"/>
          </w:tcPr>
          <w:p w:rsidR="004A6C29" w:rsidRDefault="001726C1">
            <w:pPr>
              <w:pStyle w:val="2"/>
            </w:pPr>
            <w:r>
              <w:t>采购设备符合国产化的要求</w:t>
            </w:r>
          </w:p>
        </w:tc>
      </w:tr>
      <w:tr w:rsidR="00081D9A" w:rsidTr="00081D9A">
        <w:trPr>
          <w:trHeight w:val="369"/>
          <w:jc w:val="center"/>
        </w:trPr>
        <w:tc>
          <w:tcPr>
            <w:tcW w:w="1276" w:type="dxa"/>
            <w:vAlign w:val="center"/>
          </w:tcPr>
          <w:p w:rsidR="004A6C29" w:rsidRDefault="001726C1">
            <w:pPr>
              <w:pStyle w:val="3"/>
            </w:pPr>
            <w:r>
              <w:t>满意度指标</w:t>
            </w:r>
          </w:p>
        </w:tc>
        <w:tc>
          <w:tcPr>
            <w:tcW w:w="1276" w:type="dxa"/>
            <w:vAlign w:val="center"/>
          </w:tcPr>
          <w:p w:rsidR="004A6C29" w:rsidRDefault="001726C1">
            <w:pPr>
              <w:pStyle w:val="2"/>
            </w:pPr>
            <w:r>
              <w:t>服务对象满意度指标</w:t>
            </w:r>
          </w:p>
        </w:tc>
        <w:tc>
          <w:tcPr>
            <w:tcW w:w="1332" w:type="dxa"/>
            <w:vAlign w:val="center"/>
          </w:tcPr>
          <w:p w:rsidR="004A6C29" w:rsidRDefault="001726C1">
            <w:pPr>
              <w:pStyle w:val="2"/>
            </w:pPr>
            <w:r>
              <w:t>设备使用人员满意度</w:t>
            </w:r>
          </w:p>
        </w:tc>
        <w:tc>
          <w:tcPr>
            <w:tcW w:w="3430" w:type="dxa"/>
            <w:vAlign w:val="center"/>
          </w:tcPr>
          <w:p w:rsidR="004A6C29" w:rsidRDefault="001726C1">
            <w:pPr>
              <w:pStyle w:val="2"/>
            </w:pPr>
            <w:r>
              <w:t>设备使用人员满意度</w:t>
            </w:r>
          </w:p>
        </w:tc>
        <w:tc>
          <w:tcPr>
            <w:tcW w:w="2551" w:type="dxa"/>
            <w:vAlign w:val="center"/>
          </w:tcPr>
          <w:p w:rsidR="004A6C29" w:rsidRDefault="001726C1">
            <w:pPr>
              <w:pStyle w:val="2"/>
            </w:pPr>
            <w:r>
              <w:t>≥90百分比</w:t>
            </w:r>
          </w:p>
        </w:tc>
      </w:tr>
    </w:tbl>
    <w:p w:rsidR="004A6C29" w:rsidRDefault="004A6C29">
      <w:pPr>
        <w:sectPr w:rsidR="004A6C29">
          <w:pgSz w:w="11900" w:h="16840"/>
          <w:pgMar w:top="1984" w:right="1304" w:bottom="1134" w:left="1304" w:header="720" w:footer="720" w:gutter="0"/>
          <w:cols w:space="720"/>
        </w:sectPr>
      </w:pPr>
    </w:p>
    <w:p w:rsidR="004A6C29" w:rsidRDefault="004A6C29">
      <w:pPr>
        <w:jc w:val="center"/>
      </w:pPr>
    </w:p>
    <w:p w:rsidR="004A6C29" w:rsidRDefault="001726C1">
      <w:pPr>
        <w:ind w:firstLine="560"/>
        <w:outlineLvl w:val="3"/>
      </w:pPr>
      <w:bookmarkStart w:id="3" w:name="_Toc_4_4_0000000007"/>
      <w:r>
        <w:rPr>
          <w:rFonts w:ascii="方正仿宋_GBK" w:eastAsia="方正仿宋_GBK" w:hAnsi="方正仿宋_GBK" w:cs="方正仿宋_GBK"/>
          <w:sz w:val="28"/>
        </w:rPr>
        <w:t>4.公积金网上服务拓展和提升项目绩效目标表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1D9A" w:rsidTr="00081D9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A6C29" w:rsidRDefault="001726C1">
            <w:pPr>
              <w:pStyle w:val="5"/>
            </w:pPr>
            <w:r>
              <w:t>685201天津市住房公积金管理中心</w:t>
            </w:r>
          </w:p>
        </w:tc>
        <w:tc>
          <w:tcPr>
            <w:tcW w:w="1276" w:type="dxa"/>
            <w:tcBorders>
              <w:top w:val="single" w:sz="6" w:space="0" w:color="FFFFFF"/>
              <w:left w:val="single" w:sz="6" w:space="0" w:color="FFFFFF"/>
              <w:right w:val="single" w:sz="6" w:space="0" w:color="FFFFFF"/>
            </w:tcBorders>
            <w:vAlign w:val="center"/>
          </w:tcPr>
          <w:p w:rsidR="004A6C29" w:rsidRDefault="001726C1">
            <w:pPr>
              <w:pStyle w:val="4"/>
            </w:pPr>
            <w:r>
              <w:t>单位：万元</w:t>
            </w:r>
          </w:p>
        </w:tc>
      </w:tr>
      <w:tr w:rsidR="00081D9A" w:rsidTr="00081D9A">
        <w:trPr>
          <w:trHeight w:val="369"/>
          <w:jc w:val="center"/>
        </w:trPr>
        <w:tc>
          <w:tcPr>
            <w:tcW w:w="1276" w:type="dxa"/>
            <w:vAlign w:val="center"/>
          </w:tcPr>
          <w:p w:rsidR="004A6C29" w:rsidRDefault="001726C1">
            <w:pPr>
              <w:pStyle w:val="1"/>
            </w:pPr>
            <w:r>
              <w:t>项目名称</w:t>
            </w:r>
          </w:p>
        </w:tc>
        <w:tc>
          <w:tcPr>
            <w:tcW w:w="8589" w:type="dxa"/>
            <w:gridSpan w:val="6"/>
            <w:vAlign w:val="center"/>
          </w:tcPr>
          <w:p w:rsidR="004A6C29" w:rsidRDefault="001726C1">
            <w:pPr>
              <w:pStyle w:val="2"/>
            </w:pPr>
            <w:r>
              <w:t>公积金网上服务拓展和提升项目</w:t>
            </w:r>
          </w:p>
        </w:tc>
      </w:tr>
      <w:tr w:rsidR="004A6C29">
        <w:trPr>
          <w:trHeight w:val="369"/>
          <w:jc w:val="center"/>
        </w:trPr>
        <w:tc>
          <w:tcPr>
            <w:tcW w:w="1276" w:type="dxa"/>
            <w:vMerge w:val="restart"/>
            <w:vAlign w:val="center"/>
          </w:tcPr>
          <w:p w:rsidR="004A6C29" w:rsidRDefault="001726C1">
            <w:pPr>
              <w:pStyle w:val="1"/>
            </w:pPr>
            <w:r>
              <w:t>预算规模及资金用途</w:t>
            </w:r>
          </w:p>
        </w:tc>
        <w:tc>
          <w:tcPr>
            <w:tcW w:w="1276" w:type="dxa"/>
            <w:vAlign w:val="center"/>
          </w:tcPr>
          <w:p w:rsidR="004A6C29" w:rsidRDefault="001726C1">
            <w:pPr>
              <w:pStyle w:val="1"/>
            </w:pPr>
            <w:r>
              <w:t>预算数</w:t>
            </w:r>
          </w:p>
        </w:tc>
        <w:tc>
          <w:tcPr>
            <w:tcW w:w="1332" w:type="dxa"/>
            <w:vAlign w:val="center"/>
          </w:tcPr>
          <w:p w:rsidR="004A6C29" w:rsidRDefault="001726C1">
            <w:pPr>
              <w:pStyle w:val="2"/>
            </w:pPr>
            <w:r>
              <w:t>190.90</w:t>
            </w:r>
          </w:p>
        </w:tc>
        <w:tc>
          <w:tcPr>
            <w:tcW w:w="1587" w:type="dxa"/>
            <w:vAlign w:val="center"/>
          </w:tcPr>
          <w:p w:rsidR="004A6C29" w:rsidRDefault="001726C1">
            <w:pPr>
              <w:pStyle w:val="1"/>
            </w:pPr>
            <w:r>
              <w:t>其中：财政    资金</w:t>
            </w:r>
          </w:p>
        </w:tc>
        <w:tc>
          <w:tcPr>
            <w:tcW w:w="1843" w:type="dxa"/>
            <w:vAlign w:val="center"/>
          </w:tcPr>
          <w:p w:rsidR="004A6C29" w:rsidRDefault="001726C1">
            <w:pPr>
              <w:pStyle w:val="2"/>
            </w:pPr>
            <w:r>
              <w:t>190.90</w:t>
            </w:r>
          </w:p>
        </w:tc>
        <w:tc>
          <w:tcPr>
            <w:tcW w:w="1276" w:type="dxa"/>
            <w:vAlign w:val="center"/>
          </w:tcPr>
          <w:p w:rsidR="004A6C29" w:rsidRDefault="001726C1">
            <w:pPr>
              <w:pStyle w:val="1"/>
            </w:pPr>
            <w:r>
              <w:t>其他资金</w:t>
            </w:r>
          </w:p>
        </w:tc>
        <w:tc>
          <w:tcPr>
            <w:tcW w:w="1276" w:type="dxa"/>
            <w:vAlign w:val="center"/>
          </w:tcPr>
          <w:p w:rsidR="004A6C29" w:rsidRDefault="004A6C29">
            <w:pPr>
              <w:pStyle w:val="2"/>
            </w:pPr>
          </w:p>
        </w:tc>
      </w:tr>
      <w:tr w:rsidR="00081D9A" w:rsidTr="00081D9A">
        <w:trPr>
          <w:trHeight w:val="369"/>
          <w:jc w:val="center"/>
        </w:trPr>
        <w:tc>
          <w:tcPr>
            <w:tcW w:w="1276" w:type="dxa"/>
            <w:vMerge/>
          </w:tcPr>
          <w:p w:rsidR="004A6C29" w:rsidRDefault="004A6C29"/>
        </w:tc>
        <w:tc>
          <w:tcPr>
            <w:tcW w:w="8589" w:type="dxa"/>
            <w:gridSpan w:val="6"/>
            <w:vAlign w:val="center"/>
          </w:tcPr>
          <w:p w:rsidR="004A6C29" w:rsidRDefault="001726C1">
            <w:pPr>
              <w:pStyle w:val="2"/>
            </w:pPr>
            <w:r>
              <w:t>用于支付2024年公积金网上服务拓展和提升项目软件开发费用的尾款</w:t>
            </w:r>
          </w:p>
        </w:tc>
      </w:tr>
      <w:tr w:rsidR="00081D9A" w:rsidTr="00081D9A">
        <w:trPr>
          <w:trHeight w:val="369"/>
          <w:jc w:val="center"/>
        </w:trPr>
        <w:tc>
          <w:tcPr>
            <w:tcW w:w="1276" w:type="dxa"/>
            <w:vAlign w:val="center"/>
          </w:tcPr>
          <w:p w:rsidR="004A6C29" w:rsidRDefault="001726C1">
            <w:pPr>
              <w:pStyle w:val="1"/>
            </w:pPr>
            <w:r>
              <w:t>绩效目标</w:t>
            </w:r>
          </w:p>
        </w:tc>
        <w:tc>
          <w:tcPr>
            <w:tcW w:w="8589" w:type="dxa"/>
            <w:gridSpan w:val="6"/>
            <w:vAlign w:val="center"/>
          </w:tcPr>
          <w:p w:rsidR="004A6C29" w:rsidRDefault="001726C1">
            <w:pPr>
              <w:pStyle w:val="2"/>
            </w:pPr>
            <w:r>
              <w:t>1.通过本项目的实施，新增8项网上办理业务；建立网上业务常态化数据排查、智能化风险监测模型；建立单位客户和个人客户画像，根据客户画像拓展服务场景，提升服务水平；实现购买住房首付款提取直付模式</w:t>
            </w:r>
          </w:p>
        </w:tc>
      </w:tr>
    </w:tbl>
    <w:p w:rsidR="004A6C29" w:rsidRDefault="004A6C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1D9A" w:rsidTr="00081D9A">
        <w:trPr>
          <w:trHeight w:val="397"/>
          <w:tblHeader/>
          <w:jc w:val="center"/>
        </w:trPr>
        <w:tc>
          <w:tcPr>
            <w:tcW w:w="1276" w:type="dxa"/>
            <w:vAlign w:val="center"/>
          </w:tcPr>
          <w:p w:rsidR="004A6C29" w:rsidRDefault="001726C1">
            <w:pPr>
              <w:pStyle w:val="1"/>
            </w:pPr>
            <w:r>
              <w:t>一级指标</w:t>
            </w:r>
          </w:p>
        </w:tc>
        <w:tc>
          <w:tcPr>
            <w:tcW w:w="1276" w:type="dxa"/>
            <w:vAlign w:val="center"/>
          </w:tcPr>
          <w:p w:rsidR="004A6C29" w:rsidRDefault="001726C1">
            <w:pPr>
              <w:pStyle w:val="1"/>
            </w:pPr>
            <w:r>
              <w:t>二级指标</w:t>
            </w:r>
          </w:p>
        </w:tc>
        <w:tc>
          <w:tcPr>
            <w:tcW w:w="1332" w:type="dxa"/>
            <w:vAlign w:val="center"/>
          </w:tcPr>
          <w:p w:rsidR="004A6C29" w:rsidRDefault="001726C1">
            <w:pPr>
              <w:pStyle w:val="1"/>
            </w:pPr>
            <w:r>
              <w:t>三级指标</w:t>
            </w:r>
          </w:p>
        </w:tc>
        <w:tc>
          <w:tcPr>
            <w:tcW w:w="3430" w:type="dxa"/>
            <w:vAlign w:val="center"/>
          </w:tcPr>
          <w:p w:rsidR="004A6C29" w:rsidRDefault="001726C1">
            <w:pPr>
              <w:pStyle w:val="1"/>
            </w:pPr>
            <w:r>
              <w:t>绩效指标描述</w:t>
            </w:r>
          </w:p>
        </w:tc>
        <w:tc>
          <w:tcPr>
            <w:tcW w:w="2551" w:type="dxa"/>
            <w:vAlign w:val="center"/>
          </w:tcPr>
          <w:p w:rsidR="004A6C29" w:rsidRDefault="001726C1">
            <w:pPr>
              <w:pStyle w:val="1"/>
            </w:pPr>
            <w:r>
              <w:t>指标值</w:t>
            </w:r>
          </w:p>
        </w:tc>
      </w:tr>
      <w:tr w:rsidR="00081D9A" w:rsidTr="00081D9A">
        <w:trPr>
          <w:trHeight w:val="369"/>
          <w:jc w:val="center"/>
        </w:trPr>
        <w:tc>
          <w:tcPr>
            <w:tcW w:w="1276" w:type="dxa"/>
            <w:vMerge w:val="restart"/>
            <w:vAlign w:val="center"/>
          </w:tcPr>
          <w:p w:rsidR="004A6C29" w:rsidRDefault="001726C1">
            <w:pPr>
              <w:pStyle w:val="3"/>
            </w:pPr>
            <w:r>
              <w:t>产出指标</w:t>
            </w:r>
          </w:p>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新增网上办理业务</w:t>
            </w:r>
          </w:p>
        </w:tc>
        <w:tc>
          <w:tcPr>
            <w:tcW w:w="3430" w:type="dxa"/>
            <w:vAlign w:val="center"/>
          </w:tcPr>
          <w:p w:rsidR="004A6C29" w:rsidRDefault="001726C1">
            <w:pPr>
              <w:pStyle w:val="2"/>
            </w:pPr>
            <w:r>
              <w:t>新增网上办理业务</w:t>
            </w:r>
          </w:p>
        </w:tc>
        <w:tc>
          <w:tcPr>
            <w:tcW w:w="2551" w:type="dxa"/>
            <w:vAlign w:val="center"/>
          </w:tcPr>
          <w:p w:rsidR="004A6C29" w:rsidRDefault="001726C1">
            <w:pPr>
              <w:pStyle w:val="2"/>
            </w:pPr>
            <w:r>
              <w:t>8项</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系统验收合格率</w:t>
            </w:r>
          </w:p>
        </w:tc>
        <w:tc>
          <w:tcPr>
            <w:tcW w:w="3430" w:type="dxa"/>
            <w:vAlign w:val="center"/>
          </w:tcPr>
          <w:p w:rsidR="004A6C29" w:rsidRDefault="001726C1">
            <w:pPr>
              <w:pStyle w:val="2"/>
            </w:pPr>
            <w:r>
              <w:t>系统验收合格率</w:t>
            </w:r>
          </w:p>
        </w:tc>
        <w:tc>
          <w:tcPr>
            <w:tcW w:w="2551" w:type="dxa"/>
            <w:vAlign w:val="center"/>
          </w:tcPr>
          <w:p w:rsidR="004A6C29" w:rsidRDefault="001726C1">
            <w:pPr>
              <w:pStyle w:val="2"/>
            </w:pPr>
            <w:r>
              <w:t>100百分比</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时效指标</w:t>
            </w:r>
          </w:p>
        </w:tc>
        <w:tc>
          <w:tcPr>
            <w:tcW w:w="1332" w:type="dxa"/>
            <w:vAlign w:val="center"/>
          </w:tcPr>
          <w:p w:rsidR="004A6C29" w:rsidRDefault="001726C1">
            <w:pPr>
              <w:pStyle w:val="2"/>
            </w:pPr>
            <w:r>
              <w:t>缩短职工购房提取住房公积金的业务办理时限</w:t>
            </w:r>
          </w:p>
        </w:tc>
        <w:tc>
          <w:tcPr>
            <w:tcW w:w="3430" w:type="dxa"/>
            <w:vAlign w:val="center"/>
          </w:tcPr>
          <w:p w:rsidR="004A6C29" w:rsidRDefault="001726C1">
            <w:pPr>
              <w:pStyle w:val="2"/>
            </w:pPr>
            <w:r>
              <w:t>缩短职工购房提取住房公积金的业务办理时限</w:t>
            </w:r>
          </w:p>
        </w:tc>
        <w:tc>
          <w:tcPr>
            <w:tcW w:w="2551" w:type="dxa"/>
            <w:vAlign w:val="center"/>
          </w:tcPr>
          <w:p w:rsidR="004A6C29" w:rsidRDefault="001726C1">
            <w:pPr>
              <w:pStyle w:val="2"/>
            </w:pPr>
            <w:r>
              <w:t>≤1天</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2025年软件开发支出成本</w:t>
            </w:r>
          </w:p>
        </w:tc>
        <w:tc>
          <w:tcPr>
            <w:tcW w:w="3430" w:type="dxa"/>
            <w:vAlign w:val="center"/>
          </w:tcPr>
          <w:p w:rsidR="004A6C29" w:rsidRDefault="001726C1">
            <w:pPr>
              <w:pStyle w:val="2"/>
            </w:pPr>
            <w:r>
              <w:t>2025年软件开发支出成本</w:t>
            </w:r>
          </w:p>
        </w:tc>
        <w:tc>
          <w:tcPr>
            <w:tcW w:w="2551" w:type="dxa"/>
            <w:vAlign w:val="center"/>
          </w:tcPr>
          <w:p w:rsidR="004A6C29" w:rsidRDefault="001726C1">
            <w:pPr>
              <w:pStyle w:val="2"/>
            </w:pPr>
            <w:r>
              <w:t>≤190.9万元</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社会效益指标</w:t>
            </w:r>
          </w:p>
        </w:tc>
        <w:tc>
          <w:tcPr>
            <w:tcW w:w="1332" w:type="dxa"/>
            <w:vAlign w:val="center"/>
          </w:tcPr>
          <w:p w:rsidR="004A6C29" w:rsidRDefault="001726C1">
            <w:pPr>
              <w:pStyle w:val="2"/>
            </w:pPr>
            <w:r>
              <w:t>中心政务服务事项网上办理覆盖率</w:t>
            </w:r>
          </w:p>
        </w:tc>
        <w:tc>
          <w:tcPr>
            <w:tcW w:w="3430" w:type="dxa"/>
            <w:vAlign w:val="center"/>
          </w:tcPr>
          <w:p w:rsidR="004A6C29" w:rsidRDefault="001726C1">
            <w:pPr>
              <w:pStyle w:val="2"/>
            </w:pPr>
            <w:r>
              <w:t>中心政务服务事项网上办理覆盖率</w:t>
            </w:r>
          </w:p>
        </w:tc>
        <w:tc>
          <w:tcPr>
            <w:tcW w:w="2551" w:type="dxa"/>
            <w:vAlign w:val="center"/>
          </w:tcPr>
          <w:p w:rsidR="004A6C29" w:rsidRDefault="001726C1">
            <w:pPr>
              <w:pStyle w:val="2"/>
            </w:pPr>
            <w:r>
              <w:t>100百分比</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可持续影响指标</w:t>
            </w:r>
          </w:p>
        </w:tc>
        <w:tc>
          <w:tcPr>
            <w:tcW w:w="1332" w:type="dxa"/>
            <w:vAlign w:val="center"/>
          </w:tcPr>
          <w:p w:rsidR="004A6C29" w:rsidRDefault="001726C1">
            <w:pPr>
              <w:pStyle w:val="2"/>
            </w:pPr>
            <w:r>
              <w:t>系统正常使用年限</w:t>
            </w:r>
          </w:p>
        </w:tc>
        <w:tc>
          <w:tcPr>
            <w:tcW w:w="3430" w:type="dxa"/>
            <w:vAlign w:val="center"/>
          </w:tcPr>
          <w:p w:rsidR="004A6C29" w:rsidRDefault="001726C1">
            <w:pPr>
              <w:pStyle w:val="2"/>
            </w:pPr>
            <w:r>
              <w:t>系统正常使用年限</w:t>
            </w:r>
          </w:p>
        </w:tc>
        <w:tc>
          <w:tcPr>
            <w:tcW w:w="2551" w:type="dxa"/>
            <w:vAlign w:val="center"/>
          </w:tcPr>
          <w:p w:rsidR="004A6C29" w:rsidRDefault="001726C1">
            <w:pPr>
              <w:pStyle w:val="2"/>
            </w:pPr>
            <w:r>
              <w:t>≥1年</w:t>
            </w:r>
          </w:p>
        </w:tc>
      </w:tr>
      <w:tr w:rsidR="00081D9A" w:rsidTr="00081D9A">
        <w:trPr>
          <w:trHeight w:val="369"/>
          <w:jc w:val="center"/>
        </w:trPr>
        <w:tc>
          <w:tcPr>
            <w:tcW w:w="1276" w:type="dxa"/>
            <w:vAlign w:val="center"/>
          </w:tcPr>
          <w:p w:rsidR="004A6C29" w:rsidRDefault="001726C1">
            <w:pPr>
              <w:pStyle w:val="3"/>
            </w:pPr>
            <w:r>
              <w:t>满意度指标</w:t>
            </w:r>
          </w:p>
        </w:tc>
        <w:tc>
          <w:tcPr>
            <w:tcW w:w="1276" w:type="dxa"/>
            <w:vAlign w:val="center"/>
          </w:tcPr>
          <w:p w:rsidR="004A6C29" w:rsidRDefault="001726C1">
            <w:pPr>
              <w:pStyle w:val="2"/>
            </w:pPr>
            <w:r>
              <w:t>服务对象满意度指标</w:t>
            </w:r>
          </w:p>
        </w:tc>
        <w:tc>
          <w:tcPr>
            <w:tcW w:w="1332" w:type="dxa"/>
            <w:vAlign w:val="center"/>
          </w:tcPr>
          <w:p w:rsidR="004A6C29" w:rsidRDefault="001726C1">
            <w:pPr>
              <w:pStyle w:val="2"/>
            </w:pPr>
            <w:r>
              <w:t>系统使用人员满意度</w:t>
            </w:r>
          </w:p>
        </w:tc>
        <w:tc>
          <w:tcPr>
            <w:tcW w:w="3430" w:type="dxa"/>
            <w:vAlign w:val="center"/>
          </w:tcPr>
          <w:p w:rsidR="004A6C29" w:rsidRDefault="001726C1">
            <w:pPr>
              <w:pStyle w:val="2"/>
            </w:pPr>
            <w:r>
              <w:t>系统使用人员满意度</w:t>
            </w:r>
          </w:p>
        </w:tc>
        <w:tc>
          <w:tcPr>
            <w:tcW w:w="2551" w:type="dxa"/>
            <w:vAlign w:val="center"/>
          </w:tcPr>
          <w:p w:rsidR="004A6C29" w:rsidRDefault="001726C1">
            <w:pPr>
              <w:pStyle w:val="2"/>
            </w:pPr>
            <w:r>
              <w:t>≥90百分比</w:t>
            </w:r>
          </w:p>
        </w:tc>
      </w:tr>
    </w:tbl>
    <w:p w:rsidR="004A6C29" w:rsidRDefault="004A6C29">
      <w:pPr>
        <w:sectPr w:rsidR="004A6C29">
          <w:pgSz w:w="11900" w:h="16840"/>
          <w:pgMar w:top="1984" w:right="1304" w:bottom="1134" w:left="1304" w:header="720" w:footer="720" w:gutter="0"/>
          <w:cols w:space="720"/>
        </w:sectPr>
      </w:pPr>
    </w:p>
    <w:p w:rsidR="004A6C29" w:rsidRDefault="004A6C29">
      <w:pPr>
        <w:jc w:val="center"/>
      </w:pPr>
    </w:p>
    <w:p w:rsidR="004A6C29" w:rsidRDefault="001726C1">
      <w:pPr>
        <w:ind w:firstLine="560"/>
        <w:outlineLvl w:val="3"/>
      </w:pPr>
      <w:bookmarkStart w:id="4" w:name="_Toc_4_4_0000000008"/>
      <w:r>
        <w:rPr>
          <w:rFonts w:ascii="方正仿宋_GBK" w:eastAsia="方正仿宋_GBK" w:hAnsi="方正仿宋_GBK" w:cs="方正仿宋_GBK"/>
          <w:sz w:val="28"/>
        </w:rPr>
        <w:t>5.贯彻住建部档案标准综合服务平台项目绩效目标表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1D9A" w:rsidTr="00081D9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A6C29" w:rsidRDefault="001726C1">
            <w:pPr>
              <w:pStyle w:val="5"/>
            </w:pPr>
            <w:r>
              <w:t>685201天津市住房公积金管理中心</w:t>
            </w:r>
          </w:p>
        </w:tc>
        <w:tc>
          <w:tcPr>
            <w:tcW w:w="1276" w:type="dxa"/>
            <w:tcBorders>
              <w:top w:val="single" w:sz="6" w:space="0" w:color="FFFFFF"/>
              <w:left w:val="single" w:sz="6" w:space="0" w:color="FFFFFF"/>
              <w:right w:val="single" w:sz="6" w:space="0" w:color="FFFFFF"/>
            </w:tcBorders>
            <w:vAlign w:val="center"/>
          </w:tcPr>
          <w:p w:rsidR="004A6C29" w:rsidRDefault="001726C1">
            <w:pPr>
              <w:pStyle w:val="4"/>
            </w:pPr>
            <w:r>
              <w:t>单位：万元</w:t>
            </w:r>
          </w:p>
        </w:tc>
      </w:tr>
      <w:tr w:rsidR="00081D9A" w:rsidTr="00081D9A">
        <w:trPr>
          <w:trHeight w:val="369"/>
          <w:jc w:val="center"/>
        </w:trPr>
        <w:tc>
          <w:tcPr>
            <w:tcW w:w="1276" w:type="dxa"/>
            <w:vAlign w:val="center"/>
          </w:tcPr>
          <w:p w:rsidR="004A6C29" w:rsidRDefault="001726C1">
            <w:pPr>
              <w:pStyle w:val="1"/>
            </w:pPr>
            <w:r>
              <w:t>项目名称</w:t>
            </w:r>
          </w:p>
        </w:tc>
        <w:tc>
          <w:tcPr>
            <w:tcW w:w="8589" w:type="dxa"/>
            <w:gridSpan w:val="6"/>
            <w:vAlign w:val="center"/>
          </w:tcPr>
          <w:p w:rsidR="004A6C29" w:rsidRDefault="001726C1">
            <w:pPr>
              <w:pStyle w:val="2"/>
            </w:pPr>
            <w:r>
              <w:t>贯彻住建部档案标准综合服务平台项目</w:t>
            </w:r>
          </w:p>
        </w:tc>
      </w:tr>
      <w:tr w:rsidR="004A6C29">
        <w:trPr>
          <w:trHeight w:val="369"/>
          <w:jc w:val="center"/>
        </w:trPr>
        <w:tc>
          <w:tcPr>
            <w:tcW w:w="1276" w:type="dxa"/>
            <w:vMerge w:val="restart"/>
            <w:vAlign w:val="center"/>
          </w:tcPr>
          <w:p w:rsidR="004A6C29" w:rsidRDefault="001726C1">
            <w:pPr>
              <w:pStyle w:val="1"/>
            </w:pPr>
            <w:r>
              <w:t>预算规模及资金用途</w:t>
            </w:r>
          </w:p>
        </w:tc>
        <w:tc>
          <w:tcPr>
            <w:tcW w:w="1276" w:type="dxa"/>
            <w:vAlign w:val="center"/>
          </w:tcPr>
          <w:p w:rsidR="004A6C29" w:rsidRDefault="001726C1">
            <w:pPr>
              <w:pStyle w:val="1"/>
            </w:pPr>
            <w:r>
              <w:t>预算数</w:t>
            </w:r>
          </w:p>
        </w:tc>
        <w:tc>
          <w:tcPr>
            <w:tcW w:w="1332" w:type="dxa"/>
            <w:vAlign w:val="center"/>
          </w:tcPr>
          <w:p w:rsidR="004A6C29" w:rsidRDefault="001726C1">
            <w:pPr>
              <w:pStyle w:val="2"/>
            </w:pPr>
            <w:r>
              <w:t>74.55</w:t>
            </w:r>
          </w:p>
        </w:tc>
        <w:tc>
          <w:tcPr>
            <w:tcW w:w="1587" w:type="dxa"/>
            <w:vAlign w:val="center"/>
          </w:tcPr>
          <w:p w:rsidR="004A6C29" w:rsidRDefault="001726C1">
            <w:pPr>
              <w:pStyle w:val="1"/>
            </w:pPr>
            <w:r>
              <w:t>其中：财政    资金</w:t>
            </w:r>
          </w:p>
        </w:tc>
        <w:tc>
          <w:tcPr>
            <w:tcW w:w="1843" w:type="dxa"/>
            <w:vAlign w:val="center"/>
          </w:tcPr>
          <w:p w:rsidR="004A6C29" w:rsidRDefault="001726C1">
            <w:pPr>
              <w:pStyle w:val="2"/>
            </w:pPr>
            <w:r>
              <w:t>74.55</w:t>
            </w:r>
          </w:p>
        </w:tc>
        <w:tc>
          <w:tcPr>
            <w:tcW w:w="1276" w:type="dxa"/>
            <w:vAlign w:val="center"/>
          </w:tcPr>
          <w:p w:rsidR="004A6C29" w:rsidRDefault="001726C1">
            <w:pPr>
              <w:pStyle w:val="1"/>
            </w:pPr>
            <w:r>
              <w:t>其他资金</w:t>
            </w:r>
          </w:p>
        </w:tc>
        <w:tc>
          <w:tcPr>
            <w:tcW w:w="1276" w:type="dxa"/>
            <w:vAlign w:val="center"/>
          </w:tcPr>
          <w:p w:rsidR="004A6C29" w:rsidRDefault="004A6C29">
            <w:pPr>
              <w:pStyle w:val="2"/>
            </w:pPr>
          </w:p>
        </w:tc>
      </w:tr>
      <w:tr w:rsidR="00081D9A" w:rsidTr="00081D9A">
        <w:trPr>
          <w:trHeight w:val="369"/>
          <w:jc w:val="center"/>
        </w:trPr>
        <w:tc>
          <w:tcPr>
            <w:tcW w:w="1276" w:type="dxa"/>
            <w:vMerge/>
          </w:tcPr>
          <w:p w:rsidR="004A6C29" w:rsidRDefault="004A6C29"/>
        </w:tc>
        <w:tc>
          <w:tcPr>
            <w:tcW w:w="8589" w:type="dxa"/>
            <w:gridSpan w:val="6"/>
            <w:vAlign w:val="center"/>
          </w:tcPr>
          <w:p w:rsidR="004A6C29" w:rsidRDefault="001726C1">
            <w:pPr>
              <w:pStyle w:val="2"/>
            </w:pPr>
            <w:r>
              <w:t>用于支付2024年档案系统建设项目的尾款</w:t>
            </w:r>
          </w:p>
        </w:tc>
      </w:tr>
      <w:tr w:rsidR="00081D9A" w:rsidTr="00081D9A">
        <w:trPr>
          <w:trHeight w:val="369"/>
          <w:jc w:val="center"/>
        </w:trPr>
        <w:tc>
          <w:tcPr>
            <w:tcW w:w="1276" w:type="dxa"/>
            <w:vAlign w:val="center"/>
          </w:tcPr>
          <w:p w:rsidR="004A6C29" w:rsidRDefault="001726C1">
            <w:pPr>
              <w:pStyle w:val="1"/>
            </w:pPr>
            <w:r>
              <w:t>绩效目标</w:t>
            </w:r>
          </w:p>
        </w:tc>
        <w:tc>
          <w:tcPr>
            <w:tcW w:w="8589" w:type="dxa"/>
            <w:gridSpan w:val="6"/>
            <w:vAlign w:val="center"/>
          </w:tcPr>
          <w:p w:rsidR="004A6C29" w:rsidRDefault="001726C1">
            <w:pPr>
              <w:pStyle w:val="2"/>
            </w:pPr>
            <w:r>
              <w:t>1.建设合规、安全的电子档案管理信息系统，通过档案管理流程标准化、接口标准化两个标准化，对电子档案管理工作进行规范和数据质量提升</w:t>
            </w:r>
          </w:p>
          <w:p w:rsidR="004A6C29" w:rsidRDefault="001726C1">
            <w:pPr>
              <w:pStyle w:val="2"/>
            </w:pPr>
            <w:r>
              <w:t>2.通过本项目实施，实现电子档案全生命周期管理过程标准化，全面符合国家及行业电子档案管理规范标准要求，建立规范化、标准化的数字档案室管理系统</w:t>
            </w:r>
          </w:p>
        </w:tc>
      </w:tr>
    </w:tbl>
    <w:p w:rsidR="004A6C29" w:rsidRDefault="004A6C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1D9A" w:rsidTr="00081D9A">
        <w:trPr>
          <w:trHeight w:val="397"/>
          <w:tblHeader/>
          <w:jc w:val="center"/>
        </w:trPr>
        <w:tc>
          <w:tcPr>
            <w:tcW w:w="1276" w:type="dxa"/>
            <w:vAlign w:val="center"/>
          </w:tcPr>
          <w:p w:rsidR="004A6C29" w:rsidRDefault="001726C1">
            <w:pPr>
              <w:pStyle w:val="1"/>
            </w:pPr>
            <w:r>
              <w:t>一级指标</w:t>
            </w:r>
          </w:p>
        </w:tc>
        <w:tc>
          <w:tcPr>
            <w:tcW w:w="1276" w:type="dxa"/>
            <w:vAlign w:val="center"/>
          </w:tcPr>
          <w:p w:rsidR="004A6C29" w:rsidRDefault="001726C1">
            <w:pPr>
              <w:pStyle w:val="1"/>
            </w:pPr>
            <w:r>
              <w:t>二级指标</w:t>
            </w:r>
          </w:p>
        </w:tc>
        <w:tc>
          <w:tcPr>
            <w:tcW w:w="1332" w:type="dxa"/>
            <w:vAlign w:val="center"/>
          </w:tcPr>
          <w:p w:rsidR="004A6C29" w:rsidRDefault="001726C1">
            <w:pPr>
              <w:pStyle w:val="1"/>
            </w:pPr>
            <w:r>
              <w:t>三级指标</w:t>
            </w:r>
          </w:p>
        </w:tc>
        <w:tc>
          <w:tcPr>
            <w:tcW w:w="3430" w:type="dxa"/>
            <w:vAlign w:val="center"/>
          </w:tcPr>
          <w:p w:rsidR="004A6C29" w:rsidRDefault="001726C1">
            <w:pPr>
              <w:pStyle w:val="1"/>
            </w:pPr>
            <w:r>
              <w:t>绩效指标描述</w:t>
            </w:r>
          </w:p>
        </w:tc>
        <w:tc>
          <w:tcPr>
            <w:tcW w:w="2551" w:type="dxa"/>
            <w:vAlign w:val="center"/>
          </w:tcPr>
          <w:p w:rsidR="004A6C29" w:rsidRDefault="001726C1">
            <w:pPr>
              <w:pStyle w:val="1"/>
            </w:pPr>
            <w:r>
              <w:t>指标值</w:t>
            </w:r>
          </w:p>
        </w:tc>
      </w:tr>
      <w:tr w:rsidR="00081D9A" w:rsidTr="00081D9A">
        <w:trPr>
          <w:trHeight w:val="369"/>
          <w:jc w:val="center"/>
        </w:trPr>
        <w:tc>
          <w:tcPr>
            <w:tcW w:w="1276" w:type="dxa"/>
            <w:vMerge w:val="restart"/>
            <w:vAlign w:val="center"/>
          </w:tcPr>
          <w:p w:rsidR="004A6C29" w:rsidRDefault="001726C1">
            <w:pPr>
              <w:pStyle w:val="3"/>
            </w:pPr>
            <w:r>
              <w:t>产出指标</w:t>
            </w:r>
          </w:p>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完成系统开发数量</w:t>
            </w:r>
          </w:p>
        </w:tc>
        <w:tc>
          <w:tcPr>
            <w:tcW w:w="3430" w:type="dxa"/>
            <w:vAlign w:val="center"/>
          </w:tcPr>
          <w:p w:rsidR="004A6C29" w:rsidRDefault="001726C1">
            <w:pPr>
              <w:pStyle w:val="2"/>
            </w:pPr>
            <w:r>
              <w:t>完成系统开发数量</w:t>
            </w:r>
          </w:p>
        </w:tc>
        <w:tc>
          <w:tcPr>
            <w:tcW w:w="2551" w:type="dxa"/>
            <w:vAlign w:val="center"/>
          </w:tcPr>
          <w:p w:rsidR="004A6C29" w:rsidRDefault="001726C1">
            <w:pPr>
              <w:pStyle w:val="2"/>
            </w:pPr>
            <w:r>
              <w:t>1个</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系统验收合格率</w:t>
            </w:r>
          </w:p>
        </w:tc>
        <w:tc>
          <w:tcPr>
            <w:tcW w:w="3430" w:type="dxa"/>
            <w:vAlign w:val="center"/>
          </w:tcPr>
          <w:p w:rsidR="004A6C29" w:rsidRDefault="001726C1">
            <w:pPr>
              <w:pStyle w:val="2"/>
            </w:pPr>
            <w:r>
              <w:t>系统验收合格率</w:t>
            </w:r>
          </w:p>
        </w:tc>
        <w:tc>
          <w:tcPr>
            <w:tcW w:w="2551" w:type="dxa"/>
            <w:vAlign w:val="center"/>
          </w:tcPr>
          <w:p w:rsidR="004A6C29" w:rsidRDefault="001726C1">
            <w:pPr>
              <w:pStyle w:val="2"/>
            </w:pPr>
            <w:r>
              <w:t>100百分比</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时效指标</w:t>
            </w:r>
          </w:p>
        </w:tc>
        <w:tc>
          <w:tcPr>
            <w:tcW w:w="1332" w:type="dxa"/>
            <w:vAlign w:val="center"/>
          </w:tcPr>
          <w:p w:rsidR="004A6C29" w:rsidRDefault="001726C1">
            <w:pPr>
              <w:pStyle w:val="2"/>
            </w:pPr>
            <w:r>
              <w:t>用户操作系统反映时长</w:t>
            </w:r>
          </w:p>
        </w:tc>
        <w:tc>
          <w:tcPr>
            <w:tcW w:w="3430" w:type="dxa"/>
            <w:vAlign w:val="center"/>
          </w:tcPr>
          <w:p w:rsidR="004A6C29" w:rsidRDefault="001726C1">
            <w:pPr>
              <w:pStyle w:val="2"/>
            </w:pPr>
            <w:r>
              <w:t>用户操作系统反映时长</w:t>
            </w:r>
          </w:p>
        </w:tc>
        <w:tc>
          <w:tcPr>
            <w:tcW w:w="2551" w:type="dxa"/>
            <w:vAlign w:val="center"/>
          </w:tcPr>
          <w:p w:rsidR="004A6C29" w:rsidRDefault="001726C1">
            <w:pPr>
              <w:pStyle w:val="2"/>
            </w:pPr>
            <w:r>
              <w:t>≤5秒</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2025年软件开发支出成本</w:t>
            </w:r>
          </w:p>
        </w:tc>
        <w:tc>
          <w:tcPr>
            <w:tcW w:w="3430" w:type="dxa"/>
            <w:vAlign w:val="center"/>
          </w:tcPr>
          <w:p w:rsidR="004A6C29" w:rsidRDefault="001726C1">
            <w:pPr>
              <w:pStyle w:val="2"/>
            </w:pPr>
            <w:r>
              <w:t>2025年软件开发支出成本</w:t>
            </w:r>
          </w:p>
        </w:tc>
        <w:tc>
          <w:tcPr>
            <w:tcW w:w="2551" w:type="dxa"/>
            <w:vAlign w:val="center"/>
          </w:tcPr>
          <w:p w:rsidR="004A6C29" w:rsidRDefault="001726C1">
            <w:pPr>
              <w:pStyle w:val="2"/>
            </w:pPr>
            <w:r>
              <w:t>≤74.55万元</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社会效益指标</w:t>
            </w:r>
          </w:p>
        </w:tc>
        <w:tc>
          <w:tcPr>
            <w:tcW w:w="1332" w:type="dxa"/>
            <w:vAlign w:val="center"/>
          </w:tcPr>
          <w:p w:rsidR="004A6C29" w:rsidRDefault="001726C1">
            <w:pPr>
              <w:pStyle w:val="2"/>
            </w:pPr>
            <w:r>
              <w:t>公积金业务档案完整度</w:t>
            </w:r>
          </w:p>
        </w:tc>
        <w:tc>
          <w:tcPr>
            <w:tcW w:w="3430" w:type="dxa"/>
            <w:vAlign w:val="center"/>
          </w:tcPr>
          <w:p w:rsidR="004A6C29" w:rsidRDefault="001726C1">
            <w:pPr>
              <w:pStyle w:val="2"/>
            </w:pPr>
            <w:r>
              <w:t>公积金业务档案完整度</w:t>
            </w:r>
          </w:p>
        </w:tc>
        <w:tc>
          <w:tcPr>
            <w:tcW w:w="2551" w:type="dxa"/>
            <w:vAlign w:val="center"/>
          </w:tcPr>
          <w:p w:rsidR="004A6C29" w:rsidRDefault="001726C1">
            <w:pPr>
              <w:pStyle w:val="2"/>
            </w:pPr>
            <w:r>
              <w:t>≥95百分比</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可持续影响指标</w:t>
            </w:r>
          </w:p>
        </w:tc>
        <w:tc>
          <w:tcPr>
            <w:tcW w:w="1332" w:type="dxa"/>
            <w:vAlign w:val="center"/>
          </w:tcPr>
          <w:p w:rsidR="004A6C29" w:rsidRDefault="001726C1">
            <w:pPr>
              <w:pStyle w:val="2"/>
            </w:pPr>
            <w:r>
              <w:t>系统正常使用年限</w:t>
            </w:r>
          </w:p>
        </w:tc>
        <w:tc>
          <w:tcPr>
            <w:tcW w:w="3430" w:type="dxa"/>
            <w:vAlign w:val="center"/>
          </w:tcPr>
          <w:p w:rsidR="004A6C29" w:rsidRDefault="001726C1">
            <w:pPr>
              <w:pStyle w:val="2"/>
            </w:pPr>
            <w:r>
              <w:t>系统正常使用年限</w:t>
            </w:r>
          </w:p>
        </w:tc>
        <w:tc>
          <w:tcPr>
            <w:tcW w:w="2551" w:type="dxa"/>
            <w:vAlign w:val="center"/>
          </w:tcPr>
          <w:p w:rsidR="004A6C29" w:rsidRDefault="001726C1">
            <w:pPr>
              <w:pStyle w:val="2"/>
            </w:pPr>
            <w:r>
              <w:t>≥1年</w:t>
            </w:r>
          </w:p>
        </w:tc>
      </w:tr>
      <w:tr w:rsidR="00081D9A" w:rsidTr="00081D9A">
        <w:trPr>
          <w:trHeight w:val="369"/>
          <w:jc w:val="center"/>
        </w:trPr>
        <w:tc>
          <w:tcPr>
            <w:tcW w:w="1276" w:type="dxa"/>
            <w:vAlign w:val="center"/>
          </w:tcPr>
          <w:p w:rsidR="004A6C29" w:rsidRDefault="001726C1">
            <w:pPr>
              <w:pStyle w:val="3"/>
            </w:pPr>
            <w:r>
              <w:t>满意度指标</w:t>
            </w:r>
          </w:p>
        </w:tc>
        <w:tc>
          <w:tcPr>
            <w:tcW w:w="1276" w:type="dxa"/>
            <w:vAlign w:val="center"/>
          </w:tcPr>
          <w:p w:rsidR="004A6C29" w:rsidRDefault="001726C1">
            <w:pPr>
              <w:pStyle w:val="2"/>
            </w:pPr>
            <w:r>
              <w:t>服务对象满意度指标</w:t>
            </w:r>
          </w:p>
        </w:tc>
        <w:tc>
          <w:tcPr>
            <w:tcW w:w="1332" w:type="dxa"/>
            <w:vAlign w:val="center"/>
          </w:tcPr>
          <w:p w:rsidR="004A6C29" w:rsidRDefault="001726C1">
            <w:pPr>
              <w:pStyle w:val="2"/>
            </w:pPr>
            <w:r>
              <w:t>档案系统使用人员满意度</w:t>
            </w:r>
          </w:p>
        </w:tc>
        <w:tc>
          <w:tcPr>
            <w:tcW w:w="3430" w:type="dxa"/>
            <w:vAlign w:val="center"/>
          </w:tcPr>
          <w:p w:rsidR="004A6C29" w:rsidRDefault="001726C1">
            <w:pPr>
              <w:pStyle w:val="2"/>
            </w:pPr>
            <w:r>
              <w:t>档案系统使用人员满意度</w:t>
            </w:r>
          </w:p>
        </w:tc>
        <w:tc>
          <w:tcPr>
            <w:tcW w:w="2551" w:type="dxa"/>
            <w:vAlign w:val="center"/>
          </w:tcPr>
          <w:p w:rsidR="004A6C29" w:rsidRDefault="001726C1">
            <w:pPr>
              <w:pStyle w:val="2"/>
            </w:pPr>
            <w:r>
              <w:t>≥90百分比</w:t>
            </w:r>
          </w:p>
        </w:tc>
      </w:tr>
    </w:tbl>
    <w:p w:rsidR="004A6C29" w:rsidRDefault="004A6C29">
      <w:pPr>
        <w:sectPr w:rsidR="004A6C29">
          <w:pgSz w:w="11900" w:h="16840"/>
          <w:pgMar w:top="1984" w:right="1304" w:bottom="1134" w:left="1304" w:header="720" w:footer="720" w:gutter="0"/>
          <w:cols w:space="720"/>
        </w:sectPr>
      </w:pPr>
    </w:p>
    <w:p w:rsidR="004A6C29" w:rsidRDefault="004A6C29">
      <w:pPr>
        <w:jc w:val="center"/>
      </w:pPr>
    </w:p>
    <w:p w:rsidR="004A6C29" w:rsidRDefault="001726C1">
      <w:pPr>
        <w:ind w:firstLine="560"/>
        <w:outlineLvl w:val="3"/>
      </w:pPr>
      <w:bookmarkStart w:id="5" w:name="_Toc_4_4_0000000009"/>
      <w:r>
        <w:rPr>
          <w:rFonts w:ascii="方正仿宋_GBK" w:eastAsia="方正仿宋_GBK" w:hAnsi="方正仿宋_GBK" w:cs="方正仿宋_GBK"/>
          <w:sz w:val="28"/>
        </w:rPr>
        <w:t>6.灵活就业人员参加住房公积金制度业务信息系统绩效目标表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1D9A" w:rsidTr="00081D9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A6C29" w:rsidRDefault="001726C1">
            <w:pPr>
              <w:pStyle w:val="5"/>
            </w:pPr>
            <w:r>
              <w:t>685201天津市住房公积金管理中心</w:t>
            </w:r>
          </w:p>
        </w:tc>
        <w:tc>
          <w:tcPr>
            <w:tcW w:w="1276" w:type="dxa"/>
            <w:tcBorders>
              <w:top w:val="single" w:sz="6" w:space="0" w:color="FFFFFF"/>
              <w:left w:val="single" w:sz="6" w:space="0" w:color="FFFFFF"/>
              <w:right w:val="single" w:sz="6" w:space="0" w:color="FFFFFF"/>
            </w:tcBorders>
            <w:vAlign w:val="center"/>
          </w:tcPr>
          <w:p w:rsidR="004A6C29" w:rsidRDefault="001726C1">
            <w:pPr>
              <w:pStyle w:val="4"/>
            </w:pPr>
            <w:r>
              <w:t>单位：万元</w:t>
            </w:r>
          </w:p>
        </w:tc>
      </w:tr>
      <w:tr w:rsidR="00081D9A" w:rsidTr="00081D9A">
        <w:trPr>
          <w:trHeight w:val="369"/>
          <w:jc w:val="center"/>
        </w:trPr>
        <w:tc>
          <w:tcPr>
            <w:tcW w:w="1276" w:type="dxa"/>
            <w:vAlign w:val="center"/>
          </w:tcPr>
          <w:p w:rsidR="004A6C29" w:rsidRDefault="001726C1">
            <w:pPr>
              <w:pStyle w:val="1"/>
            </w:pPr>
            <w:r>
              <w:t>项目名称</w:t>
            </w:r>
          </w:p>
        </w:tc>
        <w:tc>
          <w:tcPr>
            <w:tcW w:w="8589" w:type="dxa"/>
            <w:gridSpan w:val="6"/>
            <w:vAlign w:val="center"/>
          </w:tcPr>
          <w:p w:rsidR="004A6C29" w:rsidRDefault="001726C1">
            <w:pPr>
              <w:pStyle w:val="2"/>
            </w:pPr>
            <w:r>
              <w:t>灵活就业人员参加住房公积金制度业务信息系统</w:t>
            </w:r>
          </w:p>
        </w:tc>
      </w:tr>
      <w:tr w:rsidR="004A6C29">
        <w:trPr>
          <w:trHeight w:val="369"/>
          <w:jc w:val="center"/>
        </w:trPr>
        <w:tc>
          <w:tcPr>
            <w:tcW w:w="1276" w:type="dxa"/>
            <w:vMerge w:val="restart"/>
            <w:vAlign w:val="center"/>
          </w:tcPr>
          <w:p w:rsidR="004A6C29" w:rsidRDefault="001726C1">
            <w:pPr>
              <w:pStyle w:val="1"/>
            </w:pPr>
            <w:r>
              <w:t>预算规模及资金用途</w:t>
            </w:r>
          </w:p>
        </w:tc>
        <w:tc>
          <w:tcPr>
            <w:tcW w:w="1276" w:type="dxa"/>
            <w:vAlign w:val="center"/>
          </w:tcPr>
          <w:p w:rsidR="004A6C29" w:rsidRDefault="001726C1">
            <w:pPr>
              <w:pStyle w:val="1"/>
            </w:pPr>
            <w:r>
              <w:t>预算数</w:t>
            </w:r>
          </w:p>
        </w:tc>
        <w:tc>
          <w:tcPr>
            <w:tcW w:w="1332" w:type="dxa"/>
            <w:vAlign w:val="center"/>
          </w:tcPr>
          <w:p w:rsidR="004A6C29" w:rsidRDefault="001726C1">
            <w:pPr>
              <w:pStyle w:val="2"/>
            </w:pPr>
            <w:r>
              <w:t>103.36</w:t>
            </w:r>
          </w:p>
        </w:tc>
        <w:tc>
          <w:tcPr>
            <w:tcW w:w="1587" w:type="dxa"/>
            <w:vAlign w:val="center"/>
          </w:tcPr>
          <w:p w:rsidR="004A6C29" w:rsidRDefault="001726C1">
            <w:pPr>
              <w:pStyle w:val="1"/>
            </w:pPr>
            <w:r>
              <w:t>其中：财政    资金</w:t>
            </w:r>
          </w:p>
        </w:tc>
        <w:tc>
          <w:tcPr>
            <w:tcW w:w="1843" w:type="dxa"/>
            <w:vAlign w:val="center"/>
          </w:tcPr>
          <w:p w:rsidR="004A6C29" w:rsidRDefault="001726C1">
            <w:pPr>
              <w:pStyle w:val="2"/>
            </w:pPr>
            <w:r>
              <w:t>103.36</w:t>
            </w:r>
          </w:p>
        </w:tc>
        <w:tc>
          <w:tcPr>
            <w:tcW w:w="1276" w:type="dxa"/>
            <w:vAlign w:val="center"/>
          </w:tcPr>
          <w:p w:rsidR="004A6C29" w:rsidRDefault="001726C1">
            <w:pPr>
              <w:pStyle w:val="1"/>
            </w:pPr>
            <w:r>
              <w:t>其他资金</w:t>
            </w:r>
          </w:p>
        </w:tc>
        <w:tc>
          <w:tcPr>
            <w:tcW w:w="1276" w:type="dxa"/>
            <w:vAlign w:val="center"/>
          </w:tcPr>
          <w:p w:rsidR="004A6C29" w:rsidRDefault="004A6C29">
            <w:pPr>
              <w:pStyle w:val="2"/>
            </w:pPr>
          </w:p>
        </w:tc>
      </w:tr>
      <w:tr w:rsidR="00081D9A" w:rsidTr="00081D9A">
        <w:trPr>
          <w:trHeight w:val="369"/>
          <w:jc w:val="center"/>
        </w:trPr>
        <w:tc>
          <w:tcPr>
            <w:tcW w:w="1276" w:type="dxa"/>
            <w:vMerge/>
          </w:tcPr>
          <w:p w:rsidR="004A6C29" w:rsidRDefault="004A6C29"/>
        </w:tc>
        <w:tc>
          <w:tcPr>
            <w:tcW w:w="8589" w:type="dxa"/>
            <w:gridSpan w:val="6"/>
            <w:vAlign w:val="center"/>
          </w:tcPr>
          <w:p w:rsidR="004A6C29" w:rsidRDefault="001726C1">
            <w:pPr>
              <w:pStyle w:val="2"/>
            </w:pPr>
            <w:r>
              <w:t>用于支付2024年灵活就业人员参与住房公积金制度业务系统项目的尾款</w:t>
            </w:r>
          </w:p>
        </w:tc>
      </w:tr>
      <w:tr w:rsidR="00081D9A" w:rsidTr="00081D9A">
        <w:trPr>
          <w:trHeight w:val="369"/>
          <w:jc w:val="center"/>
        </w:trPr>
        <w:tc>
          <w:tcPr>
            <w:tcW w:w="1276" w:type="dxa"/>
            <w:vAlign w:val="center"/>
          </w:tcPr>
          <w:p w:rsidR="004A6C29" w:rsidRDefault="001726C1">
            <w:pPr>
              <w:pStyle w:val="1"/>
            </w:pPr>
            <w:r>
              <w:t>绩效目标</w:t>
            </w:r>
          </w:p>
        </w:tc>
        <w:tc>
          <w:tcPr>
            <w:tcW w:w="8589" w:type="dxa"/>
            <w:gridSpan w:val="6"/>
            <w:vAlign w:val="center"/>
          </w:tcPr>
          <w:p w:rsidR="004A6C29" w:rsidRDefault="001726C1">
            <w:pPr>
              <w:pStyle w:val="2"/>
            </w:pPr>
            <w:r>
              <w:t>1.在我市开展灵活就业人员参加住房公积金制度业务，将有意愿的灵活就业人员纳入住房公积金制度覆盖范围，使灵活就业人员享受住房公积金缴存、低息住房贷款等惠民政策，共享住房公积金制度发展成果，扩大住房公积金制度覆盖面和收益面，促进稳业安居、推进共同富裕</w:t>
            </w:r>
          </w:p>
        </w:tc>
      </w:tr>
    </w:tbl>
    <w:p w:rsidR="004A6C29" w:rsidRDefault="004A6C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1D9A" w:rsidTr="00081D9A">
        <w:trPr>
          <w:trHeight w:val="397"/>
          <w:tblHeader/>
          <w:jc w:val="center"/>
        </w:trPr>
        <w:tc>
          <w:tcPr>
            <w:tcW w:w="1276" w:type="dxa"/>
            <w:vAlign w:val="center"/>
          </w:tcPr>
          <w:p w:rsidR="004A6C29" w:rsidRDefault="001726C1">
            <w:pPr>
              <w:pStyle w:val="1"/>
            </w:pPr>
            <w:r>
              <w:t>一级指标</w:t>
            </w:r>
          </w:p>
        </w:tc>
        <w:tc>
          <w:tcPr>
            <w:tcW w:w="1276" w:type="dxa"/>
            <w:vAlign w:val="center"/>
          </w:tcPr>
          <w:p w:rsidR="004A6C29" w:rsidRDefault="001726C1">
            <w:pPr>
              <w:pStyle w:val="1"/>
            </w:pPr>
            <w:r>
              <w:t>二级指标</w:t>
            </w:r>
          </w:p>
        </w:tc>
        <w:tc>
          <w:tcPr>
            <w:tcW w:w="1332" w:type="dxa"/>
            <w:vAlign w:val="center"/>
          </w:tcPr>
          <w:p w:rsidR="004A6C29" w:rsidRDefault="001726C1">
            <w:pPr>
              <w:pStyle w:val="1"/>
            </w:pPr>
            <w:r>
              <w:t>三级指标</w:t>
            </w:r>
          </w:p>
        </w:tc>
        <w:tc>
          <w:tcPr>
            <w:tcW w:w="3430" w:type="dxa"/>
            <w:vAlign w:val="center"/>
          </w:tcPr>
          <w:p w:rsidR="004A6C29" w:rsidRDefault="001726C1">
            <w:pPr>
              <w:pStyle w:val="1"/>
            </w:pPr>
            <w:r>
              <w:t>绩效指标描述</w:t>
            </w:r>
          </w:p>
        </w:tc>
        <w:tc>
          <w:tcPr>
            <w:tcW w:w="2551" w:type="dxa"/>
            <w:vAlign w:val="center"/>
          </w:tcPr>
          <w:p w:rsidR="004A6C29" w:rsidRDefault="001726C1">
            <w:pPr>
              <w:pStyle w:val="1"/>
            </w:pPr>
            <w:r>
              <w:t>指标值</w:t>
            </w:r>
          </w:p>
        </w:tc>
      </w:tr>
      <w:tr w:rsidR="00081D9A" w:rsidTr="00081D9A">
        <w:trPr>
          <w:trHeight w:val="369"/>
          <w:jc w:val="center"/>
        </w:trPr>
        <w:tc>
          <w:tcPr>
            <w:tcW w:w="1276" w:type="dxa"/>
            <w:vMerge w:val="restart"/>
            <w:vAlign w:val="center"/>
          </w:tcPr>
          <w:p w:rsidR="004A6C29" w:rsidRDefault="001726C1">
            <w:pPr>
              <w:pStyle w:val="3"/>
            </w:pPr>
            <w:r>
              <w:t>产出指标</w:t>
            </w:r>
          </w:p>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系统覆盖业务种类</w:t>
            </w:r>
          </w:p>
        </w:tc>
        <w:tc>
          <w:tcPr>
            <w:tcW w:w="3430" w:type="dxa"/>
            <w:vAlign w:val="center"/>
          </w:tcPr>
          <w:p w:rsidR="004A6C29" w:rsidRDefault="001726C1">
            <w:pPr>
              <w:pStyle w:val="2"/>
            </w:pPr>
            <w:r>
              <w:t>系统覆盖业务种类</w:t>
            </w:r>
          </w:p>
        </w:tc>
        <w:tc>
          <w:tcPr>
            <w:tcW w:w="2551" w:type="dxa"/>
            <w:vAlign w:val="center"/>
          </w:tcPr>
          <w:p w:rsidR="004A6C29" w:rsidRDefault="001726C1">
            <w:pPr>
              <w:pStyle w:val="2"/>
            </w:pPr>
            <w:r>
              <w:t>4类</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系统终验合格率</w:t>
            </w:r>
          </w:p>
        </w:tc>
        <w:tc>
          <w:tcPr>
            <w:tcW w:w="3430" w:type="dxa"/>
            <w:vAlign w:val="center"/>
          </w:tcPr>
          <w:p w:rsidR="004A6C29" w:rsidRDefault="001726C1">
            <w:pPr>
              <w:pStyle w:val="2"/>
            </w:pPr>
            <w:r>
              <w:t>系统终验合格率</w:t>
            </w:r>
          </w:p>
        </w:tc>
        <w:tc>
          <w:tcPr>
            <w:tcW w:w="2551" w:type="dxa"/>
            <w:vAlign w:val="center"/>
          </w:tcPr>
          <w:p w:rsidR="004A6C29" w:rsidRDefault="001726C1">
            <w:pPr>
              <w:pStyle w:val="2"/>
            </w:pPr>
            <w:r>
              <w:t>100百分比</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时效指标</w:t>
            </w:r>
          </w:p>
        </w:tc>
        <w:tc>
          <w:tcPr>
            <w:tcW w:w="1332" w:type="dxa"/>
            <w:vAlign w:val="center"/>
          </w:tcPr>
          <w:p w:rsidR="004A6C29" w:rsidRDefault="001726C1">
            <w:pPr>
              <w:pStyle w:val="2"/>
            </w:pPr>
            <w:r>
              <w:t>系统终验完成时间</w:t>
            </w:r>
          </w:p>
        </w:tc>
        <w:tc>
          <w:tcPr>
            <w:tcW w:w="3430" w:type="dxa"/>
            <w:vAlign w:val="center"/>
          </w:tcPr>
          <w:p w:rsidR="004A6C29" w:rsidRDefault="001726C1">
            <w:pPr>
              <w:pStyle w:val="2"/>
            </w:pPr>
            <w:r>
              <w:t>系统终验完成时间</w:t>
            </w:r>
          </w:p>
        </w:tc>
        <w:tc>
          <w:tcPr>
            <w:tcW w:w="2551" w:type="dxa"/>
            <w:vAlign w:val="center"/>
          </w:tcPr>
          <w:p w:rsidR="004A6C29" w:rsidRDefault="001726C1">
            <w:pPr>
              <w:pStyle w:val="2"/>
            </w:pPr>
            <w:r>
              <w:t>2025年12月底前完成</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2025年软件开发支出成本</w:t>
            </w:r>
          </w:p>
        </w:tc>
        <w:tc>
          <w:tcPr>
            <w:tcW w:w="3430" w:type="dxa"/>
            <w:vAlign w:val="center"/>
          </w:tcPr>
          <w:p w:rsidR="004A6C29" w:rsidRDefault="001726C1">
            <w:pPr>
              <w:pStyle w:val="2"/>
            </w:pPr>
            <w:r>
              <w:t>2025年软件开发支出成本</w:t>
            </w:r>
          </w:p>
        </w:tc>
        <w:tc>
          <w:tcPr>
            <w:tcW w:w="2551" w:type="dxa"/>
            <w:vAlign w:val="center"/>
          </w:tcPr>
          <w:p w:rsidR="004A6C29" w:rsidRDefault="001726C1">
            <w:pPr>
              <w:pStyle w:val="2"/>
            </w:pPr>
            <w:r>
              <w:t>≤103.36万元</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经济效益指标</w:t>
            </w:r>
          </w:p>
        </w:tc>
        <w:tc>
          <w:tcPr>
            <w:tcW w:w="1332" w:type="dxa"/>
            <w:vAlign w:val="center"/>
          </w:tcPr>
          <w:p w:rsidR="004A6C29" w:rsidRDefault="001726C1">
            <w:pPr>
              <w:pStyle w:val="2"/>
            </w:pPr>
            <w:r>
              <w:t>降低参加住房公积金制度灵活就业人员购房成本</w:t>
            </w:r>
          </w:p>
        </w:tc>
        <w:tc>
          <w:tcPr>
            <w:tcW w:w="3430" w:type="dxa"/>
            <w:vAlign w:val="center"/>
          </w:tcPr>
          <w:p w:rsidR="004A6C29" w:rsidRDefault="001726C1">
            <w:pPr>
              <w:pStyle w:val="2"/>
            </w:pPr>
            <w:r>
              <w:t>灵活就业人员个人住房公积金贷款购房的，按等额本息还款方式、贷款30年、不考虑提前还款等因素测算，与商业银行个人住房贷款5年期以上LPR4.2%相比。如个人住房公积金贷款和商业银行个人住房贷款利率调整，可节省利息相应发生变化</w:t>
            </w:r>
          </w:p>
        </w:tc>
        <w:tc>
          <w:tcPr>
            <w:tcW w:w="2551" w:type="dxa"/>
            <w:vAlign w:val="center"/>
          </w:tcPr>
          <w:p w:rsidR="004A6C29" w:rsidRDefault="001726C1">
            <w:pPr>
              <w:pStyle w:val="2"/>
            </w:pPr>
            <w:r>
              <w:t>灵活就业人员每1万元公积金贷款可节省约2232元利息支出</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社会效益指标</w:t>
            </w:r>
          </w:p>
        </w:tc>
        <w:tc>
          <w:tcPr>
            <w:tcW w:w="1332" w:type="dxa"/>
            <w:vAlign w:val="center"/>
          </w:tcPr>
          <w:p w:rsidR="004A6C29" w:rsidRDefault="001726C1">
            <w:pPr>
              <w:pStyle w:val="2"/>
            </w:pPr>
            <w:r>
              <w:t>扩大住房公积金制度覆盖面</w:t>
            </w:r>
          </w:p>
        </w:tc>
        <w:tc>
          <w:tcPr>
            <w:tcW w:w="3430" w:type="dxa"/>
            <w:vAlign w:val="center"/>
          </w:tcPr>
          <w:p w:rsidR="004A6C29" w:rsidRDefault="001726C1">
            <w:pPr>
              <w:pStyle w:val="2"/>
            </w:pPr>
            <w:r>
              <w:t>扩大住房公积金制度覆盖面</w:t>
            </w:r>
          </w:p>
        </w:tc>
        <w:tc>
          <w:tcPr>
            <w:tcW w:w="2551" w:type="dxa"/>
            <w:vAlign w:val="center"/>
          </w:tcPr>
          <w:p w:rsidR="004A6C29" w:rsidRDefault="001726C1">
            <w:pPr>
              <w:pStyle w:val="2"/>
            </w:pPr>
            <w:r>
              <w:t>灵活就业人员可根据住房公积金政策缴存、使用住房公积金</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可持续影响指标</w:t>
            </w:r>
          </w:p>
        </w:tc>
        <w:tc>
          <w:tcPr>
            <w:tcW w:w="1332" w:type="dxa"/>
            <w:vAlign w:val="center"/>
          </w:tcPr>
          <w:p w:rsidR="004A6C29" w:rsidRDefault="001726C1">
            <w:pPr>
              <w:pStyle w:val="2"/>
            </w:pPr>
            <w:r>
              <w:t>系统正常使用年限</w:t>
            </w:r>
          </w:p>
        </w:tc>
        <w:tc>
          <w:tcPr>
            <w:tcW w:w="3430" w:type="dxa"/>
            <w:vAlign w:val="center"/>
          </w:tcPr>
          <w:p w:rsidR="004A6C29" w:rsidRDefault="001726C1">
            <w:pPr>
              <w:pStyle w:val="2"/>
            </w:pPr>
            <w:r>
              <w:t>系统正常使用年限</w:t>
            </w:r>
          </w:p>
        </w:tc>
        <w:tc>
          <w:tcPr>
            <w:tcW w:w="2551" w:type="dxa"/>
            <w:vAlign w:val="center"/>
          </w:tcPr>
          <w:p w:rsidR="004A6C29" w:rsidRDefault="001726C1">
            <w:pPr>
              <w:pStyle w:val="2"/>
            </w:pPr>
            <w:r>
              <w:t>≥1年</w:t>
            </w:r>
          </w:p>
        </w:tc>
      </w:tr>
      <w:tr w:rsidR="00081D9A" w:rsidTr="00081D9A">
        <w:trPr>
          <w:trHeight w:val="369"/>
          <w:jc w:val="center"/>
        </w:trPr>
        <w:tc>
          <w:tcPr>
            <w:tcW w:w="1276" w:type="dxa"/>
            <w:vAlign w:val="center"/>
          </w:tcPr>
          <w:p w:rsidR="004A6C29" w:rsidRDefault="001726C1">
            <w:pPr>
              <w:pStyle w:val="3"/>
            </w:pPr>
            <w:r>
              <w:t>满意度指标</w:t>
            </w:r>
          </w:p>
        </w:tc>
        <w:tc>
          <w:tcPr>
            <w:tcW w:w="1276" w:type="dxa"/>
            <w:vAlign w:val="center"/>
          </w:tcPr>
          <w:p w:rsidR="004A6C29" w:rsidRDefault="001726C1">
            <w:pPr>
              <w:pStyle w:val="2"/>
            </w:pPr>
            <w:r>
              <w:t>服务对象满意度指标</w:t>
            </w:r>
          </w:p>
        </w:tc>
        <w:tc>
          <w:tcPr>
            <w:tcW w:w="1332" w:type="dxa"/>
            <w:vAlign w:val="center"/>
          </w:tcPr>
          <w:p w:rsidR="004A6C29" w:rsidRDefault="001726C1">
            <w:pPr>
              <w:pStyle w:val="2"/>
            </w:pPr>
            <w:r>
              <w:t>灵活就业人员使用系统办理业务满意度</w:t>
            </w:r>
          </w:p>
        </w:tc>
        <w:tc>
          <w:tcPr>
            <w:tcW w:w="3430" w:type="dxa"/>
            <w:vAlign w:val="center"/>
          </w:tcPr>
          <w:p w:rsidR="004A6C29" w:rsidRDefault="001726C1">
            <w:pPr>
              <w:pStyle w:val="2"/>
            </w:pPr>
            <w:r>
              <w:t>灵活就业人员使用系统办理业务满意度</w:t>
            </w:r>
          </w:p>
        </w:tc>
        <w:tc>
          <w:tcPr>
            <w:tcW w:w="2551" w:type="dxa"/>
            <w:vAlign w:val="center"/>
          </w:tcPr>
          <w:p w:rsidR="004A6C29" w:rsidRDefault="001726C1">
            <w:pPr>
              <w:pStyle w:val="2"/>
            </w:pPr>
            <w:r>
              <w:t>≥90百分比</w:t>
            </w:r>
          </w:p>
        </w:tc>
      </w:tr>
    </w:tbl>
    <w:p w:rsidR="004A6C29" w:rsidRDefault="004A6C29">
      <w:pPr>
        <w:sectPr w:rsidR="004A6C29">
          <w:pgSz w:w="11900" w:h="16840"/>
          <w:pgMar w:top="1984" w:right="1304" w:bottom="1134" w:left="1304" w:header="720" w:footer="720" w:gutter="0"/>
          <w:cols w:space="720"/>
        </w:sectPr>
      </w:pPr>
    </w:p>
    <w:p w:rsidR="004A6C29" w:rsidRDefault="004A6C29">
      <w:pPr>
        <w:jc w:val="center"/>
      </w:pPr>
    </w:p>
    <w:p w:rsidR="004A6C29" w:rsidRDefault="001726C1">
      <w:pPr>
        <w:ind w:firstLine="560"/>
        <w:outlineLvl w:val="3"/>
      </w:pPr>
      <w:bookmarkStart w:id="6" w:name="_Toc_4_4_0000000010"/>
      <w:r>
        <w:rPr>
          <w:rFonts w:ascii="方正仿宋_GBK" w:eastAsia="方正仿宋_GBK" w:hAnsi="方正仿宋_GBK" w:cs="方正仿宋_GBK"/>
          <w:sz w:val="28"/>
        </w:rPr>
        <w:t>7.事业管理能力提升绩效目标表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1D9A" w:rsidTr="00081D9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A6C29" w:rsidRDefault="001726C1">
            <w:pPr>
              <w:pStyle w:val="5"/>
            </w:pPr>
            <w:r>
              <w:t>685201天津市住房公积金管理中心</w:t>
            </w:r>
          </w:p>
        </w:tc>
        <w:tc>
          <w:tcPr>
            <w:tcW w:w="1276" w:type="dxa"/>
            <w:tcBorders>
              <w:top w:val="single" w:sz="6" w:space="0" w:color="FFFFFF"/>
              <w:left w:val="single" w:sz="6" w:space="0" w:color="FFFFFF"/>
              <w:right w:val="single" w:sz="6" w:space="0" w:color="FFFFFF"/>
            </w:tcBorders>
            <w:vAlign w:val="center"/>
          </w:tcPr>
          <w:p w:rsidR="004A6C29" w:rsidRDefault="001726C1">
            <w:pPr>
              <w:pStyle w:val="4"/>
            </w:pPr>
            <w:r>
              <w:t>单位：万元</w:t>
            </w:r>
          </w:p>
        </w:tc>
      </w:tr>
      <w:tr w:rsidR="00081D9A" w:rsidTr="00081D9A">
        <w:trPr>
          <w:trHeight w:val="369"/>
          <w:jc w:val="center"/>
        </w:trPr>
        <w:tc>
          <w:tcPr>
            <w:tcW w:w="1276" w:type="dxa"/>
            <w:vAlign w:val="center"/>
          </w:tcPr>
          <w:p w:rsidR="004A6C29" w:rsidRDefault="001726C1">
            <w:pPr>
              <w:pStyle w:val="1"/>
            </w:pPr>
            <w:r>
              <w:t>项目名称</w:t>
            </w:r>
          </w:p>
        </w:tc>
        <w:tc>
          <w:tcPr>
            <w:tcW w:w="8589" w:type="dxa"/>
            <w:gridSpan w:val="6"/>
            <w:vAlign w:val="center"/>
          </w:tcPr>
          <w:p w:rsidR="004A6C29" w:rsidRDefault="001726C1">
            <w:pPr>
              <w:pStyle w:val="2"/>
            </w:pPr>
            <w:r>
              <w:t>事业管理能力提升</w:t>
            </w:r>
          </w:p>
        </w:tc>
      </w:tr>
      <w:tr w:rsidR="004A6C29">
        <w:trPr>
          <w:trHeight w:val="369"/>
          <w:jc w:val="center"/>
        </w:trPr>
        <w:tc>
          <w:tcPr>
            <w:tcW w:w="1276" w:type="dxa"/>
            <w:vMerge w:val="restart"/>
            <w:vAlign w:val="center"/>
          </w:tcPr>
          <w:p w:rsidR="004A6C29" w:rsidRDefault="001726C1">
            <w:pPr>
              <w:pStyle w:val="1"/>
            </w:pPr>
            <w:r>
              <w:t>预算规模及资金用途</w:t>
            </w:r>
          </w:p>
        </w:tc>
        <w:tc>
          <w:tcPr>
            <w:tcW w:w="1276" w:type="dxa"/>
            <w:vAlign w:val="center"/>
          </w:tcPr>
          <w:p w:rsidR="004A6C29" w:rsidRDefault="001726C1">
            <w:pPr>
              <w:pStyle w:val="1"/>
            </w:pPr>
            <w:r>
              <w:t>预算数</w:t>
            </w:r>
          </w:p>
        </w:tc>
        <w:tc>
          <w:tcPr>
            <w:tcW w:w="1332" w:type="dxa"/>
            <w:vAlign w:val="center"/>
          </w:tcPr>
          <w:p w:rsidR="004A6C29" w:rsidRDefault="001726C1">
            <w:pPr>
              <w:pStyle w:val="2"/>
            </w:pPr>
            <w:r>
              <w:t>3546.14</w:t>
            </w:r>
          </w:p>
        </w:tc>
        <w:tc>
          <w:tcPr>
            <w:tcW w:w="1587" w:type="dxa"/>
            <w:vAlign w:val="center"/>
          </w:tcPr>
          <w:p w:rsidR="004A6C29" w:rsidRDefault="001726C1">
            <w:pPr>
              <w:pStyle w:val="1"/>
            </w:pPr>
            <w:r>
              <w:t>其中：财政    资金</w:t>
            </w:r>
          </w:p>
        </w:tc>
        <w:tc>
          <w:tcPr>
            <w:tcW w:w="1843" w:type="dxa"/>
            <w:vAlign w:val="center"/>
          </w:tcPr>
          <w:p w:rsidR="004A6C29" w:rsidRDefault="001726C1">
            <w:pPr>
              <w:pStyle w:val="2"/>
            </w:pPr>
            <w:r>
              <w:t>3546.14</w:t>
            </w:r>
          </w:p>
        </w:tc>
        <w:tc>
          <w:tcPr>
            <w:tcW w:w="1276" w:type="dxa"/>
            <w:vAlign w:val="center"/>
          </w:tcPr>
          <w:p w:rsidR="004A6C29" w:rsidRDefault="001726C1">
            <w:pPr>
              <w:pStyle w:val="1"/>
            </w:pPr>
            <w:r>
              <w:t>其他资金</w:t>
            </w:r>
          </w:p>
        </w:tc>
        <w:tc>
          <w:tcPr>
            <w:tcW w:w="1276" w:type="dxa"/>
            <w:vAlign w:val="center"/>
          </w:tcPr>
          <w:p w:rsidR="004A6C29" w:rsidRDefault="004A6C29">
            <w:pPr>
              <w:pStyle w:val="2"/>
            </w:pPr>
          </w:p>
        </w:tc>
      </w:tr>
      <w:tr w:rsidR="00081D9A" w:rsidTr="00081D9A">
        <w:trPr>
          <w:trHeight w:val="369"/>
          <w:jc w:val="center"/>
        </w:trPr>
        <w:tc>
          <w:tcPr>
            <w:tcW w:w="1276" w:type="dxa"/>
            <w:vMerge/>
          </w:tcPr>
          <w:p w:rsidR="004A6C29" w:rsidRDefault="004A6C29"/>
        </w:tc>
        <w:tc>
          <w:tcPr>
            <w:tcW w:w="8589" w:type="dxa"/>
            <w:gridSpan w:val="6"/>
            <w:vAlign w:val="center"/>
          </w:tcPr>
          <w:p w:rsidR="004A6C29" w:rsidRDefault="001726C1">
            <w:pPr>
              <w:pStyle w:val="2"/>
            </w:pPr>
            <w:r>
              <w:t>用于支付市公积金中心机关及营业网点日常运行基本费用。</w:t>
            </w:r>
          </w:p>
        </w:tc>
      </w:tr>
      <w:tr w:rsidR="00081D9A" w:rsidTr="00081D9A">
        <w:trPr>
          <w:trHeight w:val="369"/>
          <w:jc w:val="center"/>
        </w:trPr>
        <w:tc>
          <w:tcPr>
            <w:tcW w:w="1276" w:type="dxa"/>
            <w:vAlign w:val="center"/>
          </w:tcPr>
          <w:p w:rsidR="004A6C29" w:rsidRDefault="001726C1">
            <w:pPr>
              <w:pStyle w:val="1"/>
            </w:pPr>
            <w:r>
              <w:t>绩效目标</w:t>
            </w:r>
          </w:p>
        </w:tc>
        <w:tc>
          <w:tcPr>
            <w:tcW w:w="8589" w:type="dxa"/>
            <w:gridSpan w:val="6"/>
            <w:vAlign w:val="center"/>
          </w:tcPr>
          <w:p w:rsidR="004A6C29" w:rsidRDefault="001726C1">
            <w:pPr>
              <w:pStyle w:val="2"/>
            </w:pPr>
            <w:r>
              <w:t>1.采购各营业网点及中心机关物业服务，确保我市住房公积金业务稳定顺利运行，保证各类设备设施安全稳定运转，提供安全卫生有序的营业场所及办公环境，为公积金业务开展提供基础保障。进一步提升对缴存职工及单位的服务水平，提升服务满意度，树立良好社会形象。</w:t>
            </w:r>
          </w:p>
          <w:p w:rsidR="004A6C29" w:rsidRDefault="001726C1">
            <w:pPr>
              <w:pStyle w:val="2"/>
            </w:pPr>
            <w:r>
              <w:t>2.采购租赁公务用车，确保公积金中心的行政执法、应急抢险、票据交换等工作顺利进行。</w:t>
            </w:r>
          </w:p>
          <w:p w:rsidR="004A6C29" w:rsidRDefault="001726C1">
            <w:pPr>
              <w:pStyle w:val="2"/>
            </w:pPr>
            <w:r>
              <w:t>3.通过设备的更新与配置，实现办公效率的提升，提高公积金中心的履职基础以及公共服务能力。</w:t>
            </w:r>
          </w:p>
        </w:tc>
      </w:tr>
    </w:tbl>
    <w:p w:rsidR="004A6C29" w:rsidRDefault="004A6C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1D9A" w:rsidTr="00081D9A">
        <w:trPr>
          <w:trHeight w:val="397"/>
          <w:tblHeader/>
          <w:jc w:val="center"/>
        </w:trPr>
        <w:tc>
          <w:tcPr>
            <w:tcW w:w="1276" w:type="dxa"/>
            <w:vAlign w:val="center"/>
          </w:tcPr>
          <w:p w:rsidR="004A6C29" w:rsidRDefault="001726C1">
            <w:pPr>
              <w:pStyle w:val="1"/>
            </w:pPr>
            <w:r>
              <w:t>一级指标</w:t>
            </w:r>
          </w:p>
        </w:tc>
        <w:tc>
          <w:tcPr>
            <w:tcW w:w="1276" w:type="dxa"/>
            <w:vAlign w:val="center"/>
          </w:tcPr>
          <w:p w:rsidR="004A6C29" w:rsidRDefault="001726C1">
            <w:pPr>
              <w:pStyle w:val="1"/>
            </w:pPr>
            <w:r>
              <w:t>二级指标</w:t>
            </w:r>
          </w:p>
        </w:tc>
        <w:tc>
          <w:tcPr>
            <w:tcW w:w="1332" w:type="dxa"/>
            <w:vAlign w:val="center"/>
          </w:tcPr>
          <w:p w:rsidR="004A6C29" w:rsidRDefault="001726C1">
            <w:pPr>
              <w:pStyle w:val="1"/>
            </w:pPr>
            <w:r>
              <w:t>三级指标</w:t>
            </w:r>
          </w:p>
        </w:tc>
        <w:tc>
          <w:tcPr>
            <w:tcW w:w="3430" w:type="dxa"/>
            <w:vAlign w:val="center"/>
          </w:tcPr>
          <w:p w:rsidR="004A6C29" w:rsidRDefault="001726C1">
            <w:pPr>
              <w:pStyle w:val="1"/>
            </w:pPr>
            <w:r>
              <w:t>绩效指标描述</w:t>
            </w:r>
          </w:p>
        </w:tc>
        <w:tc>
          <w:tcPr>
            <w:tcW w:w="2551" w:type="dxa"/>
            <w:vAlign w:val="center"/>
          </w:tcPr>
          <w:p w:rsidR="004A6C29" w:rsidRDefault="001726C1">
            <w:pPr>
              <w:pStyle w:val="1"/>
            </w:pPr>
            <w:r>
              <w:t>指标值</w:t>
            </w:r>
          </w:p>
        </w:tc>
      </w:tr>
      <w:tr w:rsidR="00081D9A" w:rsidTr="00081D9A">
        <w:trPr>
          <w:trHeight w:val="369"/>
          <w:jc w:val="center"/>
        </w:trPr>
        <w:tc>
          <w:tcPr>
            <w:tcW w:w="1276" w:type="dxa"/>
            <w:vMerge w:val="restart"/>
            <w:vAlign w:val="center"/>
          </w:tcPr>
          <w:p w:rsidR="004A6C29" w:rsidRDefault="001726C1">
            <w:pPr>
              <w:pStyle w:val="3"/>
            </w:pPr>
            <w:r>
              <w:t>产出指标</w:t>
            </w:r>
          </w:p>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物业服务面积</w:t>
            </w:r>
          </w:p>
        </w:tc>
        <w:tc>
          <w:tcPr>
            <w:tcW w:w="3430" w:type="dxa"/>
            <w:vAlign w:val="center"/>
          </w:tcPr>
          <w:p w:rsidR="004A6C29" w:rsidRDefault="001726C1">
            <w:pPr>
              <w:pStyle w:val="2"/>
            </w:pPr>
            <w:r>
              <w:t>各营业网点及中心机关物业服务覆盖面积</w:t>
            </w:r>
          </w:p>
        </w:tc>
        <w:tc>
          <w:tcPr>
            <w:tcW w:w="2551" w:type="dxa"/>
            <w:vAlign w:val="center"/>
          </w:tcPr>
          <w:p w:rsidR="004A6C29" w:rsidRDefault="001726C1">
            <w:pPr>
              <w:pStyle w:val="2"/>
            </w:pPr>
            <w:r>
              <w:t>31582平方米</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公车租赁数量</w:t>
            </w:r>
          </w:p>
        </w:tc>
        <w:tc>
          <w:tcPr>
            <w:tcW w:w="3430" w:type="dxa"/>
            <w:vAlign w:val="center"/>
          </w:tcPr>
          <w:p w:rsidR="004A6C29" w:rsidRDefault="001726C1">
            <w:pPr>
              <w:pStyle w:val="2"/>
            </w:pPr>
            <w:r>
              <w:t>通过采购租赁公车数量</w:t>
            </w:r>
          </w:p>
        </w:tc>
        <w:tc>
          <w:tcPr>
            <w:tcW w:w="2551" w:type="dxa"/>
            <w:vAlign w:val="center"/>
          </w:tcPr>
          <w:p w:rsidR="004A6C29" w:rsidRDefault="001726C1">
            <w:pPr>
              <w:pStyle w:val="2"/>
            </w:pPr>
            <w:r>
              <w:t>23台</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购置公积金业务自助机数量</w:t>
            </w:r>
          </w:p>
        </w:tc>
        <w:tc>
          <w:tcPr>
            <w:tcW w:w="3430" w:type="dxa"/>
            <w:vAlign w:val="center"/>
          </w:tcPr>
          <w:p w:rsidR="004A6C29" w:rsidRDefault="001726C1">
            <w:pPr>
              <w:pStyle w:val="2"/>
            </w:pPr>
            <w:r>
              <w:t>通过采购购置公积金业务自助机数量</w:t>
            </w:r>
          </w:p>
        </w:tc>
        <w:tc>
          <w:tcPr>
            <w:tcW w:w="2551" w:type="dxa"/>
            <w:vAlign w:val="center"/>
          </w:tcPr>
          <w:p w:rsidR="004A6C29" w:rsidRDefault="001726C1">
            <w:pPr>
              <w:pStyle w:val="2"/>
            </w:pPr>
            <w:r>
              <w:t>3台</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保洁达标率</w:t>
            </w:r>
          </w:p>
        </w:tc>
        <w:tc>
          <w:tcPr>
            <w:tcW w:w="3430" w:type="dxa"/>
            <w:vAlign w:val="center"/>
          </w:tcPr>
          <w:p w:rsidR="004A6C29" w:rsidRDefault="001726C1">
            <w:pPr>
              <w:pStyle w:val="2"/>
            </w:pPr>
            <w:r>
              <w:t>保洁服务达标率</w:t>
            </w:r>
          </w:p>
        </w:tc>
        <w:tc>
          <w:tcPr>
            <w:tcW w:w="2551" w:type="dxa"/>
            <w:vAlign w:val="center"/>
          </w:tcPr>
          <w:p w:rsidR="004A6C29" w:rsidRDefault="001726C1">
            <w:pPr>
              <w:pStyle w:val="2"/>
            </w:pPr>
            <w:r>
              <w:t>≥90%</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 xml:space="preserve">购置的办公设备质量 </w:t>
            </w:r>
          </w:p>
        </w:tc>
        <w:tc>
          <w:tcPr>
            <w:tcW w:w="3430" w:type="dxa"/>
            <w:vAlign w:val="center"/>
          </w:tcPr>
          <w:p w:rsidR="004A6C29" w:rsidRDefault="001726C1">
            <w:pPr>
              <w:pStyle w:val="2"/>
            </w:pPr>
            <w:r>
              <w:t>购置的办公设备符合国家标准行业标准</w:t>
            </w:r>
          </w:p>
        </w:tc>
        <w:tc>
          <w:tcPr>
            <w:tcW w:w="2551" w:type="dxa"/>
            <w:vAlign w:val="center"/>
          </w:tcPr>
          <w:p w:rsidR="004A6C29" w:rsidRDefault="001726C1">
            <w:pPr>
              <w:pStyle w:val="2"/>
            </w:pPr>
            <w:r>
              <w:t>符合标准</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时效指标</w:t>
            </w:r>
          </w:p>
        </w:tc>
        <w:tc>
          <w:tcPr>
            <w:tcW w:w="1332" w:type="dxa"/>
            <w:vAlign w:val="center"/>
          </w:tcPr>
          <w:p w:rsidR="004A6C29" w:rsidRDefault="001726C1">
            <w:pPr>
              <w:pStyle w:val="2"/>
            </w:pPr>
            <w:r>
              <w:t>物业服务期限</w:t>
            </w:r>
          </w:p>
        </w:tc>
        <w:tc>
          <w:tcPr>
            <w:tcW w:w="3430" w:type="dxa"/>
            <w:vAlign w:val="center"/>
          </w:tcPr>
          <w:p w:rsidR="004A6C29" w:rsidRDefault="001726C1">
            <w:pPr>
              <w:pStyle w:val="2"/>
            </w:pPr>
            <w:r>
              <w:t>物业服务期限</w:t>
            </w:r>
          </w:p>
        </w:tc>
        <w:tc>
          <w:tcPr>
            <w:tcW w:w="2551" w:type="dxa"/>
            <w:vAlign w:val="center"/>
          </w:tcPr>
          <w:p w:rsidR="004A6C29" w:rsidRDefault="001726C1">
            <w:pPr>
              <w:pStyle w:val="2"/>
            </w:pPr>
            <w:r>
              <w:t>1年</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时效指标</w:t>
            </w:r>
          </w:p>
        </w:tc>
        <w:tc>
          <w:tcPr>
            <w:tcW w:w="1332" w:type="dxa"/>
            <w:vAlign w:val="center"/>
          </w:tcPr>
          <w:p w:rsidR="004A6C29" w:rsidRDefault="001726C1">
            <w:pPr>
              <w:pStyle w:val="2"/>
            </w:pPr>
            <w:r>
              <w:t>公车租赁服务期限</w:t>
            </w:r>
          </w:p>
        </w:tc>
        <w:tc>
          <w:tcPr>
            <w:tcW w:w="3430" w:type="dxa"/>
            <w:vAlign w:val="center"/>
          </w:tcPr>
          <w:p w:rsidR="004A6C29" w:rsidRDefault="001726C1">
            <w:pPr>
              <w:pStyle w:val="2"/>
            </w:pPr>
            <w:r>
              <w:t>公车租赁服务期限</w:t>
            </w:r>
          </w:p>
        </w:tc>
        <w:tc>
          <w:tcPr>
            <w:tcW w:w="2551" w:type="dxa"/>
            <w:vAlign w:val="center"/>
          </w:tcPr>
          <w:p w:rsidR="004A6C29" w:rsidRDefault="001726C1">
            <w:pPr>
              <w:pStyle w:val="2"/>
            </w:pPr>
            <w:r>
              <w:t>1年</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时效指标</w:t>
            </w:r>
          </w:p>
        </w:tc>
        <w:tc>
          <w:tcPr>
            <w:tcW w:w="1332" w:type="dxa"/>
            <w:vAlign w:val="center"/>
          </w:tcPr>
          <w:p w:rsidR="004A6C29" w:rsidRDefault="001726C1">
            <w:pPr>
              <w:pStyle w:val="2"/>
            </w:pPr>
            <w:r>
              <w:t>购置设备交付时间</w:t>
            </w:r>
          </w:p>
        </w:tc>
        <w:tc>
          <w:tcPr>
            <w:tcW w:w="3430" w:type="dxa"/>
            <w:vAlign w:val="center"/>
          </w:tcPr>
          <w:p w:rsidR="004A6C29" w:rsidRDefault="001726C1">
            <w:pPr>
              <w:pStyle w:val="2"/>
            </w:pPr>
            <w:r>
              <w:t xml:space="preserve">设备采购交货时间 </w:t>
            </w:r>
          </w:p>
        </w:tc>
        <w:tc>
          <w:tcPr>
            <w:tcW w:w="2551" w:type="dxa"/>
            <w:vAlign w:val="center"/>
          </w:tcPr>
          <w:p w:rsidR="004A6C29" w:rsidRDefault="001726C1">
            <w:pPr>
              <w:pStyle w:val="2"/>
            </w:pPr>
            <w:r>
              <w:t>签订合同90日内</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办公费</w:t>
            </w:r>
          </w:p>
        </w:tc>
        <w:tc>
          <w:tcPr>
            <w:tcW w:w="3430" w:type="dxa"/>
            <w:vAlign w:val="center"/>
          </w:tcPr>
          <w:p w:rsidR="004A6C29" w:rsidRDefault="001726C1">
            <w:pPr>
              <w:pStyle w:val="2"/>
            </w:pPr>
            <w:r>
              <w:t>办公费合计</w:t>
            </w:r>
          </w:p>
        </w:tc>
        <w:tc>
          <w:tcPr>
            <w:tcW w:w="2551" w:type="dxa"/>
            <w:vAlign w:val="center"/>
          </w:tcPr>
          <w:p w:rsidR="004A6C29" w:rsidRDefault="001726C1">
            <w:pPr>
              <w:pStyle w:val="2"/>
            </w:pPr>
            <w:r>
              <w:t>≤13万元</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租赁费合计</w:t>
            </w:r>
          </w:p>
        </w:tc>
        <w:tc>
          <w:tcPr>
            <w:tcW w:w="3430" w:type="dxa"/>
            <w:vAlign w:val="center"/>
          </w:tcPr>
          <w:p w:rsidR="004A6C29" w:rsidRDefault="001726C1">
            <w:pPr>
              <w:pStyle w:val="2"/>
            </w:pPr>
            <w:r>
              <w:t>营业网点租赁费合计金额</w:t>
            </w:r>
          </w:p>
        </w:tc>
        <w:tc>
          <w:tcPr>
            <w:tcW w:w="2551" w:type="dxa"/>
            <w:vAlign w:val="center"/>
          </w:tcPr>
          <w:p w:rsidR="004A6C29" w:rsidRDefault="001726C1">
            <w:pPr>
              <w:pStyle w:val="2"/>
            </w:pPr>
            <w:r>
              <w:t>≤1070.41万元</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物业费</w:t>
            </w:r>
          </w:p>
        </w:tc>
        <w:tc>
          <w:tcPr>
            <w:tcW w:w="3430" w:type="dxa"/>
            <w:vAlign w:val="center"/>
          </w:tcPr>
          <w:p w:rsidR="004A6C29" w:rsidRDefault="001726C1">
            <w:pPr>
              <w:pStyle w:val="2"/>
            </w:pPr>
            <w:r>
              <w:t>物业费合计</w:t>
            </w:r>
          </w:p>
        </w:tc>
        <w:tc>
          <w:tcPr>
            <w:tcW w:w="2551" w:type="dxa"/>
            <w:vAlign w:val="center"/>
          </w:tcPr>
          <w:p w:rsidR="004A6C29" w:rsidRDefault="001726C1">
            <w:pPr>
              <w:pStyle w:val="2"/>
            </w:pPr>
            <w:r>
              <w:t>≤1392.31万元</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公车租赁费</w:t>
            </w:r>
          </w:p>
        </w:tc>
        <w:tc>
          <w:tcPr>
            <w:tcW w:w="3430" w:type="dxa"/>
            <w:vAlign w:val="center"/>
          </w:tcPr>
          <w:p w:rsidR="004A6C29" w:rsidRDefault="001726C1">
            <w:pPr>
              <w:pStyle w:val="2"/>
            </w:pPr>
            <w:r>
              <w:t>公车租赁费合计</w:t>
            </w:r>
          </w:p>
        </w:tc>
        <w:tc>
          <w:tcPr>
            <w:tcW w:w="2551" w:type="dxa"/>
            <w:vAlign w:val="center"/>
          </w:tcPr>
          <w:p w:rsidR="004A6C29" w:rsidRDefault="001726C1">
            <w:pPr>
              <w:pStyle w:val="2"/>
            </w:pPr>
            <w:r>
              <w:t>≤323.36万元</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维修护费</w:t>
            </w:r>
          </w:p>
        </w:tc>
        <w:tc>
          <w:tcPr>
            <w:tcW w:w="3430" w:type="dxa"/>
            <w:vAlign w:val="center"/>
          </w:tcPr>
          <w:p w:rsidR="004A6C29" w:rsidRDefault="001726C1">
            <w:pPr>
              <w:pStyle w:val="2"/>
            </w:pPr>
            <w:r>
              <w:t>维修护费合计</w:t>
            </w:r>
          </w:p>
        </w:tc>
        <w:tc>
          <w:tcPr>
            <w:tcW w:w="2551" w:type="dxa"/>
            <w:vAlign w:val="center"/>
          </w:tcPr>
          <w:p w:rsidR="004A6C29" w:rsidRDefault="001726C1">
            <w:pPr>
              <w:pStyle w:val="2"/>
            </w:pPr>
            <w:r>
              <w:t>≤430.39万元</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印刷费</w:t>
            </w:r>
          </w:p>
        </w:tc>
        <w:tc>
          <w:tcPr>
            <w:tcW w:w="3430" w:type="dxa"/>
            <w:vAlign w:val="center"/>
          </w:tcPr>
          <w:p w:rsidR="004A6C29" w:rsidRDefault="001726C1">
            <w:pPr>
              <w:pStyle w:val="2"/>
            </w:pPr>
            <w:r>
              <w:t>印刷费合计</w:t>
            </w:r>
          </w:p>
        </w:tc>
        <w:tc>
          <w:tcPr>
            <w:tcW w:w="2551" w:type="dxa"/>
            <w:vAlign w:val="center"/>
          </w:tcPr>
          <w:p w:rsidR="004A6C29" w:rsidRDefault="001726C1">
            <w:pPr>
              <w:pStyle w:val="2"/>
            </w:pPr>
            <w:r>
              <w:t>≤15.88万元</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专用材料费</w:t>
            </w:r>
          </w:p>
        </w:tc>
        <w:tc>
          <w:tcPr>
            <w:tcW w:w="3430" w:type="dxa"/>
            <w:vAlign w:val="center"/>
          </w:tcPr>
          <w:p w:rsidR="004A6C29" w:rsidRDefault="001726C1">
            <w:pPr>
              <w:pStyle w:val="2"/>
            </w:pPr>
            <w:r>
              <w:t>专用材料费</w:t>
            </w:r>
          </w:p>
        </w:tc>
        <w:tc>
          <w:tcPr>
            <w:tcW w:w="2551" w:type="dxa"/>
            <w:vAlign w:val="center"/>
          </w:tcPr>
          <w:p w:rsidR="004A6C29" w:rsidRDefault="001726C1">
            <w:pPr>
              <w:pStyle w:val="2"/>
            </w:pPr>
            <w:r>
              <w:t>≤129.83万元</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其他商品服务支出</w:t>
            </w:r>
          </w:p>
        </w:tc>
        <w:tc>
          <w:tcPr>
            <w:tcW w:w="3430" w:type="dxa"/>
            <w:vAlign w:val="center"/>
          </w:tcPr>
          <w:p w:rsidR="004A6C29" w:rsidRDefault="001726C1">
            <w:pPr>
              <w:pStyle w:val="2"/>
            </w:pPr>
            <w:r>
              <w:t>其他商品服务支出合计</w:t>
            </w:r>
          </w:p>
        </w:tc>
        <w:tc>
          <w:tcPr>
            <w:tcW w:w="2551" w:type="dxa"/>
            <w:vAlign w:val="center"/>
          </w:tcPr>
          <w:p w:rsidR="004A6C29" w:rsidRDefault="001726C1">
            <w:pPr>
              <w:pStyle w:val="2"/>
            </w:pPr>
            <w:r>
              <w:t>≤65.75万元</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办公设备购置费用</w:t>
            </w:r>
          </w:p>
        </w:tc>
        <w:tc>
          <w:tcPr>
            <w:tcW w:w="3430" w:type="dxa"/>
            <w:vAlign w:val="center"/>
          </w:tcPr>
          <w:p w:rsidR="004A6C29" w:rsidRDefault="001726C1">
            <w:pPr>
              <w:pStyle w:val="2"/>
            </w:pPr>
            <w:r>
              <w:t>办公设备购置费用合计</w:t>
            </w:r>
          </w:p>
        </w:tc>
        <w:tc>
          <w:tcPr>
            <w:tcW w:w="2551" w:type="dxa"/>
            <w:vAlign w:val="center"/>
          </w:tcPr>
          <w:p w:rsidR="004A6C29" w:rsidRDefault="001726C1">
            <w:pPr>
              <w:pStyle w:val="2"/>
            </w:pPr>
            <w:r>
              <w:t>≤105.21万元</w:t>
            </w:r>
          </w:p>
        </w:tc>
      </w:tr>
      <w:tr w:rsidR="00081D9A" w:rsidTr="00081D9A">
        <w:trPr>
          <w:trHeight w:val="369"/>
          <w:jc w:val="center"/>
        </w:trPr>
        <w:tc>
          <w:tcPr>
            <w:tcW w:w="1276" w:type="dxa"/>
            <w:vAlign w:val="center"/>
          </w:tcPr>
          <w:p w:rsidR="004A6C29" w:rsidRDefault="001726C1">
            <w:pPr>
              <w:pStyle w:val="3"/>
            </w:pPr>
            <w:r>
              <w:lastRenderedPageBreak/>
              <w:t>效益指标</w:t>
            </w:r>
          </w:p>
        </w:tc>
        <w:tc>
          <w:tcPr>
            <w:tcW w:w="1276" w:type="dxa"/>
            <w:vAlign w:val="center"/>
          </w:tcPr>
          <w:p w:rsidR="004A6C29" w:rsidRDefault="001726C1">
            <w:pPr>
              <w:pStyle w:val="2"/>
            </w:pPr>
            <w:r>
              <w:t>社会效益指标</w:t>
            </w:r>
          </w:p>
        </w:tc>
        <w:tc>
          <w:tcPr>
            <w:tcW w:w="1332" w:type="dxa"/>
            <w:vAlign w:val="center"/>
          </w:tcPr>
          <w:p w:rsidR="004A6C29" w:rsidRDefault="001726C1">
            <w:pPr>
              <w:pStyle w:val="2"/>
            </w:pPr>
            <w:r>
              <w:t>保持现有营业环境</w:t>
            </w:r>
          </w:p>
        </w:tc>
        <w:tc>
          <w:tcPr>
            <w:tcW w:w="3430" w:type="dxa"/>
            <w:vAlign w:val="center"/>
          </w:tcPr>
          <w:p w:rsidR="004A6C29" w:rsidRDefault="001726C1">
            <w:pPr>
              <w:pStyle w:val="2"/>
            </w:pPr>
            <w:r>
              <w:t>确保各营业网点现有营业环境</w:t>
            </w:r>
          </w:p>
        </w:tc>
        <w:tc>
          <w:tcPr>
            <w:tcW w:w="2551" w:type="dxa"/>
            <w:vAlign w:val="center"/>
          </w:tcPr>
          <w:p w:rsidR="004A6C29" w:rsidRDefault="001726C1">
            <w:pPr>
              <w:pStyle w:val="2"/>
            </w:pPr>
            <w:r>
              <w:t>保持现有营业环境</w:t>
            </w:r>
          </w:p>
        </w:tc>
      </w:tr>
      <w:tr w:rsidR="00081D9A" w:rsidTr="00081D9A">
        <w:trPr>
          <w:trHeight w:val="369"/>
          <w:jc w:val="center"/>
        </w:trPr>
        <w:tc>
          <w:tcPr>
            <w:tcW w:w="1276" w:type="dxa"/>
            <w:vAlign w:val="center"/>
          </w:tcPr>
          <w:p w:rsidR="004A6C29" w:rsidRDefault="001726C1">
            <w:pPr>
              <w:pStyle w:val="3"/>
            </w:pPr>
            <w:r>
              <w:t>满意度指标</w:t>
            </w:r>
          </w:p>
        </w:tc>
        <w:tc>
          <w:tcPr>
            <w:tcW w:w="1276" w:type="dxa"/>
            <w:vAlign w:val="center"/>
          </w:tcPr>
          <w:p w:rsidR="004A6C29" w:rsidRDefault="001726C1">
            <w:pPr>
              <w:pStyle w:val="2"/>
            </w:pPr>
            <w:r>
              <w:t>服务对象满意度指标</w:t>
            </w:r>
          </w:p>
        </w:tc>
        <w:tc>
          <w:tcPr>
            <w:tcW w:w="1332" w:type="dxa"/>
            <w:vAlign w:val="center"/>
          </w:tcPr>
          <w:p w:rsidR="004A6C29" w:rsidRDefault="001726C1">
            <w:pPr>
              <w:pStyle w:val="2"/>
            </w:pPr>
            <w:r>
              <w:t>营业网点及中心工作人员满意度</w:t>
            </w:r>
          </w:p>
        </w:tc>
        <w:tc>
          <w:tcPr>
            <w:tcW w:w="3430" w:type="dxa"/>
            <w:vAlign w:val="center"/>
          </w:tcPr>
          <w:p w:rsidR="004A6C29" w:rsidRDefault="001726C1">
            <w:pPr>
              <w:pStyle w:val="2"/>
            </w:pPr>
            <w:r>
              <w:t>营业网点及中心工作人员满意度</w:t>
            </w:r>
          </w:p>
        </w:tc>
        <w:tc>
          <w:tcPr>
            <w:tcW w:w="2551" w:type="dxa"/>
            <w:vAlign w:val="center"/>
          </w:tcPr>
          <w:p w:rsidR="004A6C29" w:rsidRDefault="001726C1">
            <w:pPr>
              <w:pStyle w:val="2"/>
            </w:pPr>
            <w:r>
              <w:t>≥90%</w:t>
            </w:r>
          </w:p>
        </w:tc>
      </w:tr>
    </w:tbl>
    <w:p w:rsidR="004A6C29" w:rsidRDefault="004A6C29">
      <w:pPr>
        <w:sectPr w:rsidR="004A6C29">
          <w:pgSz w:w="11900" w:h="16840"/>
          <w:pgMar w:top="1984" w:right="1304" w:bottom="1134" w:left="1304" w:header="720" w:footer="720" w:gutter="0"/>
          <w:cols w:space="720"/>
        </w:sectPr>
      </w:pPr>
    </w:p>
    <w:p w:rsidR="004A6C29" w:rsidRDefault="004A6C29">
      <w:pPr>
        <w:jc w:val="center"/>
      </w:pPr>
    </w:p>
    <w:p w:rsidR="004A6C29" w:rsidRDefault="001726C1">
      <w:pPr>
        <w:ind w:firstLine="560"/>
        <w:outlineLvl w:val="3"/>
      </w:pPr>
      <w:bookmarkStart w:id="7" w:name="_Toc_4_4_0000000011"/>
      <w:r>
        <w:rPr>
          <w:rFonts w:ascii="方正仿宋_GBK" w:eastAsia="方正仿宋_GBK" w:hAnsi="方正仿宋_GBK" w:cs="方正仿宋_GBK"/>
          <w:sz w:val="28"/>
        </w:rPr>
        <w:t>8.推动“高效办成一件事”进一步优化住房公积金服务项目绩效目标表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1D9A" w:rsidTr="00081D9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A6C29" w:rsidRDefault="001726C1">
            <w:pPr>
              <w:pStyle w:val="5"/>
            </w:pPr>
            <w:r>
              <w:t>685201天津市住房公积金管理中心</w:t>
            </w:r>
          </w:p>
        </w:tc>
        <w:tc>
          <w:tcPr>
            <w:tcW w:w="1276" w:type="dxa"/>
            <w:tcBorders>
              <w:top w:val="single" w:sz="6" w:space="0" w:color="FFFFFF"/>
              <w:left w:val="single" w:sz="6" w:space="0" w:color="FFFFFF"/>
              <w:right w:val="single" w:sz="6" w:space="0" w:color="FFFFFF"/>
            </w:tcBorders>
            <w:vAlign w:val="center"/>
          </w:tcPr>
          <w:p w:rsidR="004A6C29" w:rsidRDefault="001726C1">
            <w:pPr>
              <w:pStyle w:val="4"/>
            </w:pPr>
            <w:r>
              <w:t>单位：万元</w:t>
            </w:r>
          </w:p>
        </w:tc>
      </w:tr>
      <w:tr w:rsidR="00081D9A" w:rsidTr="00081D9A">
        <w:trPr>
          <w:trHeight w:val="369"/>
          <w:jc w:val="center"/>
        </w:trPr>
        <w:tc>
          <w:tcPr>
            <w:tcW w:w="1276" w:type="dxa"/>
            <w:vAlign w:val="center"/>
          </w:tcPr>
          <w:p w:rsidR="004A6C29" w:rsidRDefault="001726C1">
            <w:pPr>
              <w:pStyle w:val="1"/>
            </w:pPr>
            <w:r>
              <w:t>项目名称</w:t>
            </w:r>
          </w:p>
        </w:tc>
        <w:tc>
          <w:tcPr>
            <w:tcW w:w="8589" w:type="dxa"/>
            <w:gridSpan w:val="6"/>
            <w:vAlign w:val="center"/>
          </w:tcPr>
          <w:p w:rsidR="004A6C29" w:rsidRDefault="001726C1">
            <w:pPr>
              <w:pStyle w:val="2"/>
            </w:pPr>
            <w:r>
              <w:t>推动“高效办成一件事”进一步优化住房公积金服务项目</w:t>
            </w:r>
          </w:p>
        </w:tc>
      </w:tr>
      <w:tr w:rsidR="004A6C29">
        <w:trPr>
          <w:trHeight w:val="369"/>
          <w:jc w:val="center"/>
        </w:trPr>
        <w:tc>
          <w:tcPr>
            <w:tcW w:w="1276" w:type="dxa"/>
            <w:vMerge w:val="restart"/>
            <w:vAlign w:val="center"/>
          </w:tcPr>
          <w:p w:rsidR="004A6C29" w:rsidRDefault="001726C1">
            <w:pPr>
              <w:pStyle w:val="1"/>
            </w:pPr>
            <w:r>
              <w:t>预算规模及资金用途</w:t>
            </w:r>
          </w:p>
        </w:tc>
        <w:tc>
          <w:tcPr>
            <w:tcW w:w="1276" w:type="dxa"/>
            <w:vAlign w:val="center"/>
          </w:tcPr>
          <w:p w:rsidR="004A6C29" w:rsidRDefault="001726C1">
            <w:pPr>
              <w:pStyle w:val="1"/>
            </w:pPr>
            <w:r>
              <w:t>预算数</w:t>
            </w:r>
          </w:p>
        </w:tc>
        <w:tc>
          <w:tcPr>
            <w:tcW w:w="1332" w:type="dxa"/>
            <w:vAlign w:val="center"/>
          </w:tcPr>
          <w:p w:rsidR="004A6C29" w:rsidRDefault="001726C1">
            <w:pPr>
              <w:pStyle w:val="2"/>
            </w:pPr>
            <w:r>
              <w:t>267.36</w:t>
            </w:r>
          </w:p>
        </w:tc>
        <w:tc>
          <w:tcPr>
            <w:tcW w:w="1587" w:type="dxa"/>
            <w:vAlign w:val="center"/>
          </w:tcPr>
          <w:p w:rsidR="004A6C29" w:rsidRDefault="001726C1">
            <w:pPr>
              <w:pStyle w:val="1"/>
            </w:pPr>
            <w:r>
              <w:t>其中：财政    资金</w:t>
            </w:r>
          </w:p>
        </w:tc>
        <w:tc>
          <w:tcPr>
            <w:tcW w:w="1843" w:type="dxa"/>
            <w:vAlign w:val="center"/>
          </w:tcPr>
          <w:p w:rsidR="004A6C29" w:rsidRDefault="001726C1">
            <w:pPr>
              <w:pStyle w:val="2"/>
            </w:pPr>
            <w:r>
              <w:t>267.36</w:t>
            </w:r>
          </w:p>
        </w:tc>
        <w:tc>
          <w:tcPr>
            <w:tcW w:w="1276" w:type="dxa"/>
            <w:vAlign w:val="center"/>
          </w:tcPr>
          <w:p w:rsidR="004A6C29" w:rsidRDefault="001726C1">
            <w:pPr>
              <w:pStyle w:val="1"/>
            </w:pPr>
            <w:r>
              <w:t>其他资金</w:t>
            </w:r>
          </w:p>
        </w:tc>
        <w:tc>
          <w:tcPr>
            <w:tcW w:w="1276" w:type="dxa"/>
            <w:vAlign w:val="center"/>
          </w:tcPr>
          <w:p w:rsidR="004A6C29" w:rsidRDefault="004A6C29">
            <w:pPr>
              <w:pStyle w:val="2"/>
            </w:pPr>
          </w:p>
        </w:tc>
      </w:tr>
      <w:tr w:rsidR="00081D9A" w:rsidTr="00081D9A">
        <w:trPr>
          <w:trHeight w:val="369"/>
          <w:jc w:val="center"/>
        </w:trPr>
        <w:tc>
          <w:tcPr>
            <w:tcW w:w="1276" w:type="dxa"/>
            <w:vMerge/>
          </w:tcPr>
          <w:p w:rsidR="004A6C29" w:rsidRDefault="004A6C29"/>
        </w:tc>
        <w:tc>
          <w:tcPr>
            <w:tcW w:w="8589" w:type="dxa"/>
            <w:gridSpan w:val="6"/>
            <w:vAlign w:val="center"/>
          </w:tcPr>
          <w:p w:rsidR="004A6C29" w:rsidRDefault="001726C1">
            <w:pPr>
              <w:pStyle w:val="2"/>
            </w:pPr>
            <w:r>
              <w:t>用于支付2025年本项目的首付款</w:t>
            </w:r>
          </w:p>
        </w:tc>
      </w:tr>
      <w:tr w:rsidR="00081D9A" w:rsidTr="00081D9A">
        <w:trPr>
          <w:trHeight w:val="369"/>
          <w:jc w:val="center"/>
        </w:trPr>
        <w:tc>
          <w:tcPr>
            <w:tcW w:w="1276" w:type="dxa"/>
            <w:vAlign w:val="center"/>
          </w:tcPr>
          <w:p w:rsidR="004A6C29" w:rsidRDefault="001726C1">
            <w:pPr>
              <w:pStyle w:val="1"/>
            </w:pPr>
            <w:r>
              <w:t>绩效目标</w:t>
            </w:r>
          </w:p>
        </w:tc>
        <w:tc>
          <w:tcPr>
            <w:tcW w:w="8589" w:type="dxa"/>
            <w:gridSpan w:val="6"/>
            <w:vAlign w:val="center"/>
          </w:tcPr>
          <w:p w:rsidR="004A6C29" w:rsidRDefault="001726C1">
            <w:pPr>
              <w:pStyle w:val="2"/>
            </w:pPr>
            <w:r>
              <w:t>1.开展业务办理平台、渠道业务系统软件开发，加强数据赋能和线上业务整合集成，落实“一件事一次办”、“一类事一站办”、推出“一件事”集成式、套餐式服务，促进企业和群众高效办成一件事。</w:t>
            </w:r>
          </w:p>
        </w:tc>
      </w:tr>
    </w:tbl>
    <w:p w:rsidR="004A6C29" w:rsidRDefault="004A6C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1D9A" w:rsidTr="00081D9A">
        <w:trPr>
          <w:trHeight w:val="397"/>
          <w:tblHeader/>
          <w:jc w:val="center"/>
        </w:trPr>
        <w:tc>
          <w:tcPr>
            <w:tcW w:w="1276" w:type="dxa"/>
            <w:vAlign w:val="center"/>
          </w:tcPr>
          <w:p w:rsidR="004A6C29" w:rsidRDefault="001726C1">
            <w:pPr>
              <w:pStyle w:val="1"/>
            </w:pPr>
            <w:r>
              <w:t>一级指标</w:t>
            </w:r>
          </w:p>
        </w:tc>
        <w:tc>
          <w:tcPr>
            <w:tcW w:w="1276" w:type="dxa"/>
            <w:vAlign w:val="center"/>
          </w:tcPr>
          <w:p w:rsidR="004A6C29" w:rsidRDefault="001726C1">
            <w:pPr>
              <w:pStyle w:val="1"/>
            </w:pPr>
            <w:r>
              <w:t>二级指标</w:t>
            </w:r>
          </w:p>
        </w:tc>
        <w:tc>
          <w:tcPr>
            <w:tcW w:w="1332" w:type="dxa"/>
            <w:vAlign w:val="center"/>
          </w:tcPr>
          <w:p w:rsidR="004A6C29" w:rsidRDefault="001726C1">
            <w:pPr>
              <w:pStyle w:val="1"/>
            </w:pPr>
            <w:r>
              <w:t>三级指标</w:t>
            </w:r>
          </w:p>
        </w:tc>
        <w:tc>
          <w:tcPr>
            <w:tcW w:w="3430" w:type="dxa"/>
            <w:vAlign w:val="center"/>
          </w:tcPr>
          <w:p w:rsidR="004A6C29" w:rsidRDefault="001726C1">
            <w:pPr>
              <w:pStyle w:val="1"/>
            </w:pPr>
            <w:r>
              <w:t>绩效指标描述</w:t>
            </w:r>
          </w:p>
        </w:tc>
        <w:tc>
          <w:tcPr>
            <w:tcW w:w="2551" w:type="dxa"/>
            <w:vAlign w:val="center"/>
          </w:tcPr>
          <w:p w:rsidR="004A6C29" w:rsidRDefault="001726C1">
            <w:pPr>
              <w:pStyle w:val="1"/>
            </w:pPr>
            <w:r>
              <w:t>指标值</w:t>
            </w:r>
          </w:p>
        </w:tc>
      </w:tr>
      <w:tr w:rsidR="00081D9A" w:rsidTr="00081D9A">
        <w:trPr>
          <w:trHeight w:val="369"/>
          <w:jc w:val="center"/>
        </w:trPr>
        <w:tc>
          <w:tcPr>
            <w:tcW w:w="1276" w:type="dxa"/>
            <w:vMerge w:val="restart"/>
            <w:vAlign w:val="center"/>
          </w:tcPr>
          <w:p w:rsidR="004A6C29" w:rsidRDefault="001726C1">
            <w:pPr>
              <w:pStyle w:val="3"/>
            </w:pPr>
            <w:r>
              <w:t>产出指标</w:t>
            </w:r>
          </w:p>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系统开发数量</w:t>
            </w:r>
          </w:p>
        </w:tc>
        <w:tc>
          <w:tcPr>
            <w:tcW w:w="3430" w:type="dxa"/>
            <w:vAlign w:val="center"/>
          </w:tcPr>
          <w:p w:rsidR="004A6C29" w:rsidRDefault="001726C1">
            <w:pPr>
              <w:pStyle w:val="2"/>
            </w:pPr>
            <w:r>
              <w:t>系统开发数量</w:t>
            </w:r>
          </w:p>
        </w:tc>
        <w:tc>
          <w:tcPr>
            <w:tcW w:w="2551" w:type="dxa"/>
            <w:vAlign w:val="center"/>
          </w:tcPr>
          <w:p w:rsidR="004A6C29" w:rsidRDefault="001726C1">
            <w:pPr>
              <w:pStyle w:val="2"/>
            </w:pPr>
            <w:r>
              <w:t>≥5个</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用户测试合格率</w:t>
            </w:r>
          </w:p>
        </w:tc>
        <w:tc>
          <w:tcPr>
            <w:tcW w:w="3430" w:type="dxa"/>
            <w:vAlign w:val="center"/>
          </w:tcPr>
          <w:p w:rsidR="004A6C29" w:rsidRDefault="001726C1">
            <w:pPr>
              <w:pStyle w:val="2"/>
            </w:pPr>
            <w:r>
              <w:t>用户测试合格率</w:t>
            </w:r>
          </w:p>
        </w:tc>
        <w:tc>
          <w:tcPr>
            <w:tcW w:w="2551" w:type="dxa"/>
            <w:vAlign w:val="center"/>
          </w:tcPr>
          <w:p w:rsidR="004A6C29" w:rsidRDefault="001726C1">
            <w:pPr>
              <w:pStyle w:val="2"/>
            </w:pPr>
            <w:r>
              <w:t>100百分比</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时效指标</w:t>
            </w:r>
          </w:p>
        </w:tc>
        <w:tc>
          <w:tcPr>
            <w:tcW w:w="1332" w:type="dxa"/>
            <w:vAlign w:val="center"/>
          </w:tcPr>
          <w:p w:rsidR="004A6C29" w:rsidRDefault="001726C1">
            <w:pPr>
              <w:pStyle w:val="2"/>
            </w:pPr>
            <w:r>
              <w:t>系统功能开发完成时间</w:t>
            </w:r>
          </w:p>
        </w:tc>
        <w:tc>
          <w:tcPr>
            <w:tcW w:w="3430" w:type="dxa"/>
            <w:vAlign w:val="center"/>
          </w:tcPr>
          <w:p w:rsidR="004A6C29" w:rsidRDefault="001726C1">
            <w:pPr>
              <w:pStyle w:val="2"/>
            </w:pPr>
            <w:r>
              <w:t>系统功能开发完成时间</w:t>
            </w:r>
          </w:p>
        </w:tc>
        <w:tc>
          <w:tcPr>
            <w:tcW w:w="2551" w:type="dxa"/>
            <w:vAlign w:val="center"/>
          </w:tcPr>
          <w:p w:rsidR="004A6C29" w:rsidRDefault="001726C1">
            <w:pPr>
              <w:pStyle w:val="2"/>
            </w:pPr>
            <w:r>
              <w:t>2025年12月底前完成开发</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系统平均改造成本</w:t>
            </w:r>
          </w:p>
        </w:tc>
        <w:tc>
          <w:tcPr>
            <w:tcW w:w="3430" w:type="dxa"/>
            <w:vAlign w:val="center"/>
          </w:tcPr>
          <w:p w:rsidR="004A6C29" w:rsidRDefault="001726C1">
            <w:pPr>
              <w:pStyle w:val="2"/>
            </w:pPr>
            <w:r>
              <w:t>系统平均改造成本</w:t>
            </w:r>
          </w:p>
        </w:tc>
        <w:tc>
          <w:tcPr>
            <w:tcW w:w="2551" w:type="dxa"/>
            <w:vAlign w:val="center"/>
          </w:tcPr>
          <w:p w:rsidR="004A6C29" w:rsidRDefault="001726C1">
            <w:pPr>
              <w:pStyle w:val="2"/>
            </w:pPr>
            <w:r>
              <w:t>≤53.48万元/个</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社会效益指标</w:t>
            </w:r>
          </w:p>
        </w:tc>
        <w:tc>
          <w:tcPr>
            <w:tcW w:w="1332" w:type="dxa"/>
            <w:vAlign w:val="center"/>
          </w:tcPr>
          <w:p w:rsidR="004A6C29" w:rsidRDefault="001726C1">
            <w:pPr>
              <w:pStyle w:val="2"/>
            </w:pPr>
            <w:r>
              <w:t>试点“无感通办”业务数量</w:t>
            </w:r>
          </w:p>
        </w:tc>
        <w:tc>
          <w:tcPr>
            <w:tcW w:w="3430" w:type="dxa"/>
            <w:vAlign w:val="center"/>
          </w:tcPr>
          <w:p w:rsidR="004A6C29" w:rsidRDefault="001726C1">
            <w:pPr>
              <w:pStyle w:val="2"/>
            </w:pPr>
            <w:r>
              <w:t>试点“无感通办”业务数量</w:t>
            </w:r>
          </w:p>
        </w:tc>
        <w:tc>
          <w:tcPr>
            <w:tcW w:w="2551" w:type="dxa"/>
            <w:vAlign w:val="center"/>
          </w:tcPr>
          <w:p w:rsidR="004A6C29" w:rsidRDefault="001726C1">
            <w:pPr>
              <w:pStyle w:val="2"/>
            </w:pPr>
            <w:r>
              <w:t>4个</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社会效益指标</w:t>
            </w:r>
          </w:p>
        </w:tc>
        <w:tc>
          <w:tcPr>
            <w:tcW w:w="1332" w:type="dxa"/>
            <w:vAlign w:val="center"/>
          </w:tcPr>
          <w:p w:rsidR="004A6C29" w:rsidRDefault="001726C1">
            <w:pPr>
              <w:pStyle w:val="2"/>
            </w:pPr>
            <w:r>
              <w:t>线上渠道新增登录方式</w:t>
            </w:r>
          </w:p>
        </w:tc>
        <w:tc>
          <w:tcPr>
            <w:tcW w:w="3430" w:type="dxa"/>
            <w:vAlign w:val="center"/>
          </w:tcPr>
          <w:p w:rsidR="004A6C29" w:rsidRDefault="001726C1">
            <w:pPr>
              <w:pStyle w:val="2"/>
            </w:pPr>
            <w:r>
              <w:t>线上渠道新增登录方式</w:t>
            </w:r>
          </w:p>
        </w:tc>
        <w:tc>
          <w:tcPr>
            <w:tcW w:w="2551" w:type="dxa"/>
            <w:vAlign w:val="center"/>
          </w:tcPr>
          <w:p w:rsidR="004A6C29" w:rsidRDefault="001726C1">
            <w:pPr>
              <w:pStyle w:val="2"/>
            </w:pPr>
            <w:r>
              <w:t>2个</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社会效益指标</w:t>
            </w:r>
          </w:p>
        </w:tc>
        <w:tc>
          <w:tcPr>
            <w:tcW w:w="1332" w:type="dxa"/>
            <w:vAlign w:val="center"/>
          </w:tcPr>
          <w:p w:rsidR="004A6C29" w:rsidRDefault="001726C1">
            <w:pPr>
              <w:pStyle w:val="2"/>
            </w:pPr>
            <w:r>
              <w:t>线上渠道（含自助机、PAD）新增业务</w:t>
            </w:r>
          </w:p>
        </w:tc>
        <w:tc>
          <w:tcPr>
            <w:tcW w:w="3430" w:type="dxa"/>
            <w:vAlign w:val="center"/>
          </w:tcPr>
          <w:p w:rsidR="004A6C29" w:rsidRDefault="001726C1">
            <w:pPr>
              <w:pStyle w:val="2"/>
            </w:pPr>
            <w:r>
              <w:t>线上渠道（含自助机、PAD）新增业务</w:t>
            </w:r>
          </w:p>
        </w:tc>
        <w:tc>
          <w:tcPr>
            <w:tcW w:w="2551" w:type="dxa"/>
            <w:vAlign w:val="center"/>
          </w:tcPr>
          <w:p w:rsidR="004A6C29" w:rsidRDefault="001726C1">
            <w:pPr>
              <w:pStyle w:val="2"/>
            </w:pPr>
            <w:r>
              <w:t>10个</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可持续影响指标</w:t>
            </w:r>
          </w:p>
        </w:tc>
        <w:tc>
          <w:tcPr>
            <w:tcW w:w="1332" w:type="dxa"/>
            <w:vAlign w:val="center"/>
          </w:tcPr>
          <w:p w:rsidR="004A6C29" w:rsidRDefault="001726C1">
            <w:pPr>
              <w:pStyle w:val="2"/>
            </w:pPr>
            <w:r>
              <w:t>系统扩展性</w:t>
            </w:r>
          </w:p>
        </w:tc>
        <w:tc>
          <w:tcPr>
            <w:tcW w:w="3430" w:type="dxa"/>
            <w:vAlign w:val="center"/>
          </w:tcPr>
          <w:p w:rsidR="004A6C29" w:rsidRDefault="001726C1">
            <w:pPr>
              <w:pStyle w:val="2"/>
            </w:pPr>
            <w:r>
              <w:t>系统扩展性</w:t>
            </w:r>
          </w:p>
        </w:tc>
        <w:tc>
          <w:tcPr>
            <w:tcW w:w="2551" w:type="dxa"/>
            <w:vAlign w:val="center"/>
          </w:tcPr>
          <w:p w:rsidR="004A6C29" w:rsidRDefault="001726C1">
            <w:pPr>
              <w:pStyle w:val="2"/>
            </w:pPr>
            <w:r>
              <w:t>系统使用组件化开发，满足扩展性要求</w:t>
            </w:r>
          </w:p>
        </w:tc>
      </w:tr>
      <w:tr w:rsidR="00081D9A" w:rsidTr="00081D9A">
        <w:trPr>
          <w:trHeight w:val="369"/>
          <w:jc w:val="center"/>
        </w:trPr>
        <w:tc>
          <w:tcPr>
            <w:tcW w:w="1276" w:type="dxa"/>
            <w:vAlign w:val="center"/>
          </w:tcPr>
          <w:p w:rsidR="004A6C29" w:rsidRDefault="001726C1">
            <w:pPr>
              <w:pStyle w:val="3"/>
            </w:pPr>
            <w:r>
              <w:t>满意度指标</w:t>
            </w:r>
          </w:p>
        </w:tc>
        <w:tc>
          <w:tcPr>
            <w:tcW w:w="1276" w:type="dxa"/>
            <w:vAlign w:val="center"/>
          </w:tcPr>
          <w:p w:rsidR="004A6C29" w:rsidRDefault="001726C1">
            <w:pPr>
              <w:pStyle w:val="2"/>
            </w:pPr>
            <w:r>
              <w:t>服务对象满意度指标</w:t>
            </w:r>
          </w:p>
        </w:tc>
        <w:tc>
          <w:tcPr>
            <w:tcW w:w="1332" w:type="dxa"/>
            <w:vAlign w:val="center"/>
          </w:tcPr>
          <w:p w:rsidR="004A6C29" w:rsidRDefault="001726C1">
            <w:pPr>
              <w:pStyle w:val="2"/>
            </w:pPr>
            <w:r>
              <w:t>办事企业及群众满意度</w:t>
            </w:r>
          </w:p>
        </w:tc>
        <w:tc>
          <w:tcPr>
            <w:tcW w:w="3430" w:type="dxa"/>
            <w:vAlign w:val="center"/>
          </w:tcPr>
          <w:p w:rsidR="004A6C29" w:rsidRDefault="001726C1">
            <w:pPr>
              <w:pStyle w:val="2"/>
            </w:pPr>
            <w:r>
              <w:t>办事企业及群众满意度</w:t>
            </w:r>
          </w:p>
        </w:tc>
        <w:tc>
          <w:tcPr>
            <w:tcW w:w="2551" w:type="dxa"/>
            <w:vAlign w:val="center"/>
          </w:tcPr>
          <w:p w:rsidR="004A6C29" w:rsidRDefault="001726C1">
            <w:pPr>
              <w:pStyle w:val="2"/>
            </w:pPr>
            <w:r>
              <w:t>≥95百分比</w:t>
            </w:r>
          </w:p>
        </w:tc>
      </w:tr>
    </w:tbl>
    <w:p w:rsidR="004A6C29" w:rsidRDefault="004A6C29">
      <w:pPr>
        <w:sectPr w:rsidR="004A6C29">
          <w:pgSz w:w="11900" w:h="16840"/>
          <w:pgMar w:top="1984" w:right="1304" w:bottom="1134" w:left="1304" w:header="720" w:footer="720" w:gutter="0"/>
          <w:cols w:space="720"/>
        </w:sectPr>
      </w:pPr>
    </w:p>
    <w:p w:rsidR="004A6C29" w:rsidRDefault="004A6C29">
      <w:pPr>
        <w:jc w:val="center"/>
      </w:pPr>
    </w:p>
    <w:p w:rsidR="004A6C29" w:rsidRDefault="001726C1">
      <w:pPr>
        <w:ind w:firstLine="560"/>
        <w:outlineLvl w:val="3"/>
      </w:pPr>
      <w:bookmarkStart w:id="8" w:name="_Toc_4_4_0000000012"/>
      <w:r>
        <w:rPr>
          <w:rFonts w:ascii="方正仿宋_GBK" w:eastAsia="方正仿宋_GBK" w:hAnsi="方正仿宋_GBK" w:cs="方正仿宋_GBK"/>
          <w:sz w:val="28"/>
        </w:rPr>
        <w:t>9.网络安全设备购置项目绩效目标表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1D9A" w:rsidTr="00081D9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A6C29" w:rsidRDefault="001726C1">
            <w:pPr>
              <w:pStyle w:val="5"/>
            </w:pPr>
            <w:r>
              <w:t>685201天津市住房公积金管理中心</w:t>
            </w:r>
          </w:p>
        </w:tc>
        <w:tc>
          <w:tcPr>
            <w:tcW w:w="1276" w:type="dxa"/>
            <w:tcBorders>
              <w:top w:val="single" w:sz="6" w:space="0" w:color="FFFFFF"/>
              <w:left w:val="single" w:sz="6" w:space="0" w:color="FFFFFF"/>
              <w:right w:val="single" w:sz="6" w:space="0" w:color="FFFFFF"/>
            </w:tcBorders>
            <w:vAlign w:val="center"/>
          </w:tcPr>
          <w:p w:rsidR="004A6C29" w:rsidRDefault="001726C1">
            <w:pPr>
              <w:pStyle w:val="4"/>
            </w:pPr>
            <w:r>
              <w:t>单位：万元</w:t>
            </w:r>
          </w:p>
        </w:tc>
      </w:tr>
      <w:tr w:rsidR="00081D9A" w:rsidTr="00081D9A">
        <w:trPr>
          <w:trHeight w:val="369"/>
          <w:jc w:val="center"/>
        </w:trPr>
        <w:tc>
          <w:tcPr>
            <w:tcW w:w="1276" w:type="dxa"/>
            <w:vAlign w:val="center"/>
          </w:tcPr>
          <w:p w:rsidR="004A6C29" w:rsidRDefault="001726C1">
            <w:pPr>
              <w:pStyle w:val="1"/>
            </w:pPr>
            <w:r>
              <w:t>项目名称</w:t>
            </w:r>
          </w:p>
        </w:tc>
        <w:tc>
          <w:tcPr>
            <w:tcW w:w="8589" w:type="dxa"/>
            <w:gridSpan w:val="6"/>
            <w:vAlign w:val="center"/>
          </w:tcPr>
          <w:p w:rsidR="004A6C29" w:rsidRDefault="001726C1">
            <w:pPr>
              <w:pStyle w:val="2"/>
            </w:pPr>
            <w:r>
              <w:t>网络安全设备购置项目</w:t>
            </w:r>
          </w:p>
        </w:tc>
      </w:tr>
      <w:tr w:rsidR="004A6C29">
        <w:trPr>
          <w:trHeight w:val="369"/>
          <w:jc w:val="center"/>
        </w:trPr>
        <w:tc>
          <w:tcPr>
            <w:tcW w:w="1276" w:type="dxa"/>
            <w:vMerge w:val="restart"/>
            <w:vAlign w:val="center"/>
          </w:tcPr>
          <w:p w:rsidR="004A6C29" w:rsidRDefault="001726C1">
            <w:pPr>
              <w:pStyle w:val="1"/>
            </w:pPr>
            <w:r>
              <w:t>预算规模及资金用途</w:t>
            </w:r>
          </w:p>
        </w:tc>
        <w:tc>
          <w:tcPr>
            <w:tcW w:w="1276" w:type="dxa"/>
            <w:vAlign w:val="center"/>
          </w:tcPr>
          <w:p w:rsidR="004A6C29" w:rsidRDefault="001726C1">
            <w:pPr>
              <w:pStyle w:val="1"/>
            </w:pPr>
            <w:r>
              <w:t>预算数</w:t>
            </w:r>
          </w:p>
        </w:tc>
        <w:tc>
          <w:tcPr>
            <w:tcW w:w="1332" w:type="dxa"/>
            <w:vAlign w:val="center"/>
          </w:tcPr>
          <w:p w:rsidR="004A6C29" w:rsidRDefault="001726C1">
            <w:pPr>
              <w:pStyle w:val="2"/>
            </w:pPr>
            <w:r>
              <w:t>759.06</w:t>
            </w:r>
          </w:p>
        </w:tc>
        <w:tc>
          <w:tcPr>
            <w:tcW w:w="1587" w:type="dxa"/>
            <w:vAlign w:val="center"/>
          </w:tcPr>
          <w:p w:rsidR="004A6C29" w:rsidRDefault="001726C1">
            <w:pPr>
              <w:pStyle w:val="1"/>
            </w:pPr>
            <w:r>
              <w:t>其中：财政    资金</w:t>
            </w:r>
          </w:p>
        </w:tc>
        <w:tc>
          <w:tcPr>
            <w:tcW w:w="1843" w:type="dxa"/>
            <w:vAlign w:val="center"/>
          </w:tcPr>
          <w:p w:rsidR="004A6C29" w:rsidRDefault="001726C1">
            <w:pPr>
              <w:pStyle w:val="2"/>
            </w:pPr>
            <w:r>
              <w:t>759.06</w:t>
            </w:r>
          </w:p>
        </w:tc>
        <w:tc>
          <w:tcPr>
            <w:tcW w:w="1276" w:type="dxa"/>
            <w:vAlign w:val="center"/>
          </w:tcPr>
          <w:p w:rsidR="004A6C29" w:rsidRDefault="001726C1">
            <w:pPr>
              <w:pStyle w:val="1"/>
            </w:pPr>
            <w:r>
              <w:t>其他资金</w:t>
            </w:r>
          </w:p>
        </w:tc>
        <w:tc>
          <w:tcPr>
            <w:tcW w:w="1276" w:type="dxa"/>
            <w:vAlign w:val="center"/>
          </w:tcPr>
          <w:p w:rsidR="004A6C29" w:rsidRDefault="004A6C29">
            <w:pPr>
              <w:pStyle w:val="2"/>
            </w:pPr>
          </w:p>
        </w:tc>
      </w:tr>
      <w:tr w:rsidR="00081D9A" w:rsidTr="00081D9A">
        <w:trPr>
          <w:trHeight w:val="369"/>
          <w:jc w:val="center"/>
        </w:trPr>
        <w:tc>
          <w:tcPr>
            <w:tcW w:w="1276" w:type="dxa"/>
            <w:vMerge/>
          </w:tcPr>
          <w:p w:rsidR="004A6C29" w:rsidRDefault="004A6C29"/>
        </w:tc>
        <w:tc>
          <w:tcPr>
            <w:tcW w:w="8589" w:type="dxa"/>
            <w:gridSpan w:val="6"/>
            <w:vAlign w:val="center"/>
          </w:tcPr>
          <w:p w:rsidR="004A6C29" w:rsidRDefault="001726C1">
            <w:pPr>
              <w:pStyle w:val="2"/>
            </w:pPr>
            <w:r>
              <w:t>用于支付本项目2025年首付款</w:t>
            </w:r>
          </w:p>
        </w:tc>
      </w:tr>
      <w:tr w:rsidR="00081D9A" w:rsidTr="00081D9A">
        <w:trPr>
          <w:trHeight w:val="369"/>
          <w:jc w:val="center"/>
        </w:trPr>
        <w:tc>
          <w:tcPr>
            <w:tcW w:w="1276" w:type="dxa"/>
            <w:vAlign w:val="center"/>
          </w:tcPr>
          <w:p w:rsidR="004A6C29" w:rsidRDefault="001726C1">
            <w:pPr>
              <w:pStyle w:val="1"/>
            </w:pPr>
            <w:r>
              <w:t>绩效目标</w:t>
            </w:r>
          </w:p>
        </w:tc>
        <w:tc>
          <w:tcPr>
            <w:tcW w:w="8589" w:type="dxa"/>
            <w:gridSpan w:val="6"/>
            <w:vAlign w:val="center"/>
          </w:tcPr>
          <w:p w:rsidR="004A6C29" w:rsidRDefault="001726C1">
            <w:pPr>
              <w:pStyle w:val="2"/>
            </w:pPr>
            <w:r>
              <w:t>1.对中心使用时间较长的网络设备、安全设备等进行更换，采购符合国产化要求的设备，满足中心基础设施更新替换，推进中心整体国产化进程。</w:t>
            </w:r>
          </w:p>
        </w:tc>
      </w:tr>
    </w:tbl>
    <w:p w:rsidR="004A6C29" w:rsidRDefault="004A6C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1D9A" w:rsidTr="00081D9A">
        <w:trPr>
          <w:trHeight w:val="397"/>
          <w:tblHeader/>
          <w:jc w:val="center"/>
        </w:trPr>
        <w:tc>
          <w:tcPr>
            <w:tcW w:w="1276" w:type="dxa"/>
            <w:vAlign w:val="center"/>
          </w:tcPr>
          <w:p w:rsidR="004A6C29" w:rsidRDefault="001726C1">
            <w:pPr>
              <w:pStyle w:val="1"/>
            </w:pPr>
            <w:r>
              <w:t>一级指标</w:t>
            </w:r>
          </w:p>
        </w:tc>
        <w:tc>
          <w:tcPr>
            <w:tcW w:w="1276" w:type="dxa"/>
            <w:vAlign w:val="center"/>
          </w:tcPr>
          <w:p w:rsidR="004A6C29" w:rsidRDefault="001726C1">
            <w:pPr>
              <w:pStyle w:val="1"/>
            </w:pPr>
            <w:r>
              <w:t>二级指标</w:t>
            </w:r>
          </w:p>
        </w:tc>
        <w:tc>
          <w:tcPr>
            <w:tcW w:w="1332" w:type="dxa"/>
            <w:vAlign w:val="center"/>
          </w:tcPr>
          <w:p w:rsidR="004A6C29" w:rsidRDefault="001726C1">
            <w:pPr>
              <w:pStyle w:val="1"/>
            </w:pPr>
            <w:r>
              <w:t>三级指标</w:t>
            </w:r>
          </w:p>
        </w:tc>
        <w:tc>
          <w:tcPr>
            <w:tcW w:w="3430" w:type="dxa"/>
            <w:vAlign w:val="center"/>
          </w:tcPr>
          <w:p w:rsidR="004A6C29" w:rsidRDefault="001726C1">
            <w:pPr>
              <w:pStyle w:val="1"/>
            </w:pPr>
            <w:r>
              <w:t>绩效指标描述</w:t>
            </w:r>
          </w:p>
        </w:tc>
        <w:tc>
          <w:tcPr>
            <w:tcW w:w="2551" w:type="dxa"/>
            <w:vAlign w:val="center"/>
          </w:tcPr>
          <w:p w:rsidR="004A6C29" w:rsidRDefault="001726C1">
            <w:pPr>
              <w:pStyle w:val="1"/>
            </w:pPr>
            <w:r>
              <w:t>指标值</w:t>
            </w:r>
          </w:p>
        </w:tc>
      </w:tr>
      <w:tr w:rsidR="00081D9A" w:rsidTr="00081D9A">
        <w:trPr>
          <w:trHeight w:val="369"/>
          <w:jc w:val="center"/>
        </w:trPr>
        <w:tc>
          <w:tcPr>
            <w:tcW w:w="1276" w:type="dxa"/>
            <w:vMerge w:val="restart"/>
            <w:vAlign w:val="center"/>
          </w:tcPr>
          <w:p w:rsidR="004A6C29" w:rsidRDefault="001726C1">
            <w:pPr>
              <w:pStyle w:val="3"/>
            </w:pPr>
            <w:r>
              <w:t>产出指标</w:t>
            </w:r>
          </w:p>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购置设备数量</w:t>
            </w:r>
          </w:p>
        </w:tc>
        <w:tc>
          <w:tcPr>
            <w:tcW w:w="3430" w:type="dxa"/>
            <w:vAlign w:val="center"/>
          </w:tcPr>
          <w:p w:rsidR="004A6C29" w:rsidRDefault="001726C1">
            <w:pPr>
              <w:pStyle w:val="2"/>
            </w:pPr>
            <w:r>
              <w:t>购置设备数量</w:t>
            </w:r>
          </w:p>
        </w:tc>
        <w:tc>
          <w:tcPr>
            <w:tcW w:w="2551" w:type="dxa"/>
            <w:vAlign w:val="center"/>
          </w:tcPr>
          <w:p w:rsidR="004A6C29" w:rsidRDefault="001726C1">
            <w:pPr>
              <w:pStyle w:val="2"/>
            </w:pPr>
            <w:r>
              <w:t>107台</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设备到货验收通过率</w:t>
            </w:r>
          </w:p>
        </w:tc>
        <w:tc>
          <w:tcPr>
            <w:tcW w:w="3430" w:type="dxa"/>
            <w:vAlign w:val="center"/>
          </w:tcPr>
          <w:p w:rsidR="004A6C29" w:rsidRDefault="001726C1">
            <w:pPr>
              <w:pStyle w:val="2"/>
            </w:pPr>
            <w:r>
              <w:t>设备到货验收通过率</w:t>
            </w:r>
          </w:p>
        </w:tc>
        <w:tc>
          <w:tcPr>
            <w:tcW w:w="2551" w:type="dxa"/>
            <w:vAlign w:val="center"/>
          </w:tcPr>
          <w:p w:rsidR="004A6C29" w:rsidRDefault="001726C1">
            <w:pPr>
              <w:pStyle w:val="2"/>
            </w:pPr>
            <w:r>
              <w:t>≥95百分比</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时效指标</w:t>
            </w:r>
          </w:p>
        </w:tc>
        <w:tc>
          <w:tcPr>
            <w:tcW w:w="1332" w:type="dxa"/>
            <w:vAlign w:val="center"/>
          </w:tcPr>
          <w:p w:rsidR="004A6C29" w:rsidRDefault="001726C1">
            <w:pPr>
              <w:pStyle w:val="2"/>
            </w:pPr>
            <w:r>
              <w:t>设备到货时长</w:t>
            </w:r>
          </w:p>
        </w:tc>
        <w:tc>
          <w:tcPr>
            <w:tcW w:w="3430" w:type="dxa"/>
            <w:vAlign w:val="center"/>
          </w:tcPr>
          <w:p w:rsidR="004A6C29" w:rsidRDefault="001726C1">
            <w:pPr>
              <w:pStyle w:val="2"/>
            </w:pPr>
            <w:r>
              <w:t>设备到货时长</w:t>
            </w:r>
          </w:p>
        </w:tc>
        <w:tc>
          <w:tcPr>
            <w:tcW w:w="2551" w:type="dxa"/>
            <w:vAlign w:val="center"/>
          </w:tcPr>
          <w:p w:rsidR="004A6C29" w:rsidRDefault="001726C1">
            <w:pPr>
              <w:pStyle w:val="2"/>
            </w:pPr>
            <w:r>
              <w:t>≤60天</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设备平均采购成本</w:t>
            </w:r>
          </w:p>
        </w:tc>
        <w:tc>
          <w:tcPr>
            <w:tcW w:w="3430" w:type="dxa"/>
            <w:vAlign w:val="center"/>
          </w:tcPr>
          <w:p w:rsidR="004A6C29" w:rsidRDefault="001726C1">
            <w:pPr>
              <w:pStyle w:val="2"/>
            </w:pPr>
            <w:r>
              <w:t>设备平均采购成本</w:t>
            </w:r>
          </w:p>
        </w:tc>
        <w:tc>
          <w:tcPr>
            <w:tcW w:w="2551" w:type="dxa"/>
            <w:vAlign w:val="center"/>
          </w:tcPr>
          <w:p w:rsidR="004A6C29" w:rsidRDefault="001726C1">
            <w:pPr>
              <w:pStyle w:val="2"/>
            </w:pPr>
            <w:r>
              <w:t>≤7.1万元/台</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社会效益指标</w:t>
            </w:r>
          </w:p>
        </w:tc>
        <w:tc>
          <w:tcPr>
            <w:tcW w:w="1332" w:type="dxa"/>
            <w:vAlign w:val="center"/>
          </w:tcPr>
          <w:p w:rsidR="004A6C29" w:rsidRDefault="001726C1">
            <w:pPr>
              <w:pStyle w:val="2"/>
            </w:pPr>
            <w:r>
              <w:t>设备利用率</w:t>
            </w:r>
          </w:p>
        </w:tc>
        <w:tc>
          <w:tcPr>
            <w:tcW w:w="3430" w:type="dxa"/>
            <w:vAlign w:val="center"/>
          </w:tcPr>
          <w:p w:rsidR="004A6C29" w:rsidRDefault="001726C1">
            <w:pPr>
              <w:pStyle w:val="2"/>
            </w:pPr>
            <w:r>
              <w:t>设备利用率</w:t>
            </w:r>
          </w:p>
        </w:tc>
        <w:tc>
          <w:tcPr>
            <w:tcW w:w="2551" w:type="dxa"/>
            <w:vAlign w:val="center"/>
          </w:tcPr>
          <w:p w:rsidR="004A6C29" w:rsidRDefault="001726C1">
            <w:pPr>
              <w:pStyle w:val="2"/>
            </w:pPr>
            <w:r>
              <w:t>≥90百分比</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可持续影响指标</w:t>
            </w:r>
          </w:p>
        </w:tc>
        <w:tc>
          <w:tcPr>
            <w:tcW w:w="1332" w:type="dxa"/>
            <w:vAlign w:val="center"/>
          </w:tcPr>
          <w:p w:rsidR="004A6C29" w:rsidRDefault="001726C1">
            <w:pPr>
              <w:pStyle w:val="2"/>
            </w:pPr>
            <w:r>
              <w:t>硬件兼容性</w:t>
            </w:r>
          </w:p>
        </w:tc>
        <w:tc>
          <w:tcPr>
            <w:tcW w:w="3430" w:type="dxa"/>
            <w:vAlign w:val="center"/>
          </w:tcPr>
          <w:p w:rsidR="004A6C29" w:rsidRDefault="001726C1">
            <w:pPr>
              <w:pStyle w:val="2"/>
            </w:pPr>
            <w:r>
              <w:t>硬件兼容性</w:t>
            </w:r>
          </w:p>
        </w:tc>
        <w:tc>
          <w:tcPr>
            <w:tcW w:w="2551" w:type="dxa"/>
            <w:vAlign w:val="center"/>
          </w:tcPr>
          <w:p w:rsidR="004A6C29" w:rsidRDefault="001726C1">
            <w:pPr>
              <w:pStyle w:val="2"/>
            </w:pPr>
            <w:r>
              <w:t>购置设备兼容中心现有生产环境</w:t>
            </w:r>
          </w:p>
        </w:tc>
      </w:tr>
      <w:tr w:rsidR="00081D9A" w:rsidTr="00081D9A">
        <w:trPr>
          <w:trHeight w:val="369"/>
          <w:jc w:val="center"/>
        </w:trPr>
        <w:tc>
          <w:tcPr>
            <w:tcW w:w="1276" w:type="dxa"/>
            <w:vAlign w:val="center"/>
          </w:tcPr>
          <w:p w:rsidR="004A6C29" w:rsidRDefault="001726C1">
            <w:pPr>
              <w:pStyle w:val="3"/>
            </w:pPr>
            <w:r>
              <w:t>满意度指标</w:t>
            </w:r>
          </w:p>
        </w:tc>
        <w:tc>
          <w:tcPr>
            <w:tcW w:w="1276" w:type="dxa"/>
            <w:vAlign w:val="center"/>
          </w:tcPr>
          <w:p w:rsidR="004A6C29" w:rsidRDefault="001726C1">
            <w:pPr>
              <w:pStyle w:val="2"/>
            </w:pPr>
            <w:r>
              <w:t>服务对象满意度指标</w:t>
            </w:r>
          </w:p>
        </w:tc>
        <w:tc>
          <w:tcPr>
            <w:tcW w:w="1332" w:type="dxa"/>
            <w:vAlign w:val="center"/>
          </w:tcPr>
          <w:p w:rsidR="004A6C29" w:rsidRDefault="001726C1">
            <w:pPr>
              <w:pStyle w:val="2"/>
            </w:pPr>
            <w:r>
              <w:t>设备使用人员满意度</w:t>
            </w:r>
          </w:p>
        </w:tc>
        <w:tc>
          <w:tcPr>
            <w:tcW w:w="3430" w:type="dxa"/>
            <w:vAlign w:val="center"/>
          </w:tcPr>
          <w:p w:rsidR="004A6C29" w:rsidRDefault="001726C1">
            <w:pPr>
              <w:pStyle w:val="2"/>
            </w:pPr>
            <w:r>
              <w:t>设备使用人员满意度</w:t>
            </w:r>
          </w:p>
        </w:tc>
        <w:tc>
          <w:tcPr>
            <w:tcW w:w="2551" w:type="dxa"/>
            <w:vAlign w:val="center"/>
          </w:tcPr>
          <w:p w:rsidR="004A6C29" w:rsidRDefault="001726C1">
            <w:pPr>
              <w:pStyle w:val="2"/>
            </w:pPr>
            <w:r>
              <w:t>≥90百分比</w:t>
            </w:r>
          </w:p>
        </w:tc>
      </w:tr>
    </w:tbl>
    <w:p w:rsidR="004A6C29" w:rsidRDefault="004A6C29">
      <w:pPr>
        <w:sectPr w:rsidR="004A6C29">
          <w:pgSz w:w="11900" w:h="16840"/>
          <w:pgMar w:top="1984" w:right="1304" w:bottom="1134" w:left="1304" w:header="720" w:footer="720" w:gutter="0"/>
          <w:cols w:space="720"/>
        </w:sectPr>
      </w:pPr>
    </w:p>
    <w:p w:rsidR="004A6C29" w:rsidRDefault="004A6C29">
      <w:pPr>
        <w:jc w:val="center"/>
      </w:pPr>
    </w:p>
    <w:p w:rsidR="004A6C29" w:rsidRDefault="001726C1">
      <w:pPr>
        <w:ind w:firstLine="560"/>
        <w:outlineLvl w:val="3"/>
      </w:pPr>
      <w:bookmarkStart w:id="9" w:name="_Toc_4_4_0000000013"/>
      <w:r>
        <w:rPr>
          <w:rFonts w:ascii="方正仿宋_GBK" w:eastAsia="方正仿宋_GBK" w:hAnsi="方正仿宋_GBK" w:cs="方正仿宋_GBK"/>
          <w:sz w:val="28"/>
        </w:rPr>
        <w:t>10.行政执法和缴存服务系统业务升级改造项目绩效目标表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1D9A" w:rsidTr="00081D9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A6C29" w:rsidRDefault="001726C1">
            <w:pPr>
              <w:pStyle w:val="5"/>
            </w:pPr>
            <w:r>
              <w:t>685201天津市住房公积金管理中心</w:t>
            </w:r>
          </w:p>
        </w:tc>
        <w:tc>
          <w:tcPr>
            <w:tcW w:w="1276" w:type="dxa"/>
            <w:tcBorders>
              <w:top w:val="single" w:sz="6" w:space="0" w:color="FFFFFF"/>
              <w:left w:val="single" w:sz="6" w:space="0" w:color="FFFFFF"/>
              <w:right w:val="single" w:sz="6" w:space="0" w:color="FFFFFF"/>
            </w:tcBorders>
            <w:vAlign w:val="center"/>
          </w:tcPr>
          <w:p w:rsidR="004A6C29" w:rsidRDefault="001726C1">
            <w:pPr>
              <w:pStyle w:val="4"/>
            </w:pPr>
            <w:r>
              <w:t>单位：万元</w:t>
            </w:r>
          </w:p>
        </w:tc>
      </w:tr>
      <w:tr w:rsidR="00081D9A" w:rsidTr="00081D9A">
        <w:trPr>
          <w:trHeight w:val="369"/>
          <w:jc w:val="center"/>
        </w:trPr>
        <w:tc>
          <w:tcPr>
            <w:tcW w:w="1276" w:type="dxa"/>
            <w:vAlign w:val="center"/>
          </w:tcPr>
          <w:p w:rsidR="004A6C29" w:rsidRDefault="001726C1">
            <w:pPr>
              <w:pStyle w:val="1"/>
            </w:pPr>
            <w:r>
              <w:t>项目名称</w:t>
            </w:r>
          </w:p>
        </w:tc>
        <w:tc>
          <w:tcPr>
            <w:tcW w:w="8589" w:type="dxa"/>
            <w:gridSpan w:val="6"/>
            <w:vAlign w:val="center"/>
          </w:tcPr>
          <w:p w:rsidR="004A6C29" w:rsidRDefault="001726C1">
            <w:pPr>
              <w:pStyle w:val="2"/>
            </w:pPr>
            <w:r>
              <w:t>行政执法和缴存服务系统业务升级改造项目</w:t>
            </w:r>
          </w:p>
        </w:tc>
      </w:tr>
      <w:tr w:rsidR="004A6C29">
        <w:trPr>
          <w:trHeight w:val="369"/>
          <w:jc w:val="center"/>
        </w:trPr>
        <w:tc>
          <w:tcPr>
            <w:tcW w:w="1276" w:type="dxa"/>
            <w:vMerge w:val="restart"/>
            <w:vAlign w:val="center"/>
          </w:tcPr>
          <w:p w:rsidR="004A6C29" w:rsidRDefault="001726C1">
            <w:pPr>
              <w:pStyle w:val="1"/>
            </w:pPr>
            <w:r>
              <w:t>预算规模及资金用途</w:t>
            </w:r>
          </w:p>
        </w:tc>
        <w:tc>
          <w:tcPr>
            <w:tcW w:w="1276" w:type="dxa"/>
            <w:vAlign w:val="center"/>
          </w:tcPr>
          <w:p w:rsidR="004A6C29" w:rsidRDefault="001726C1">
            <w:pPr>
              <w:pStyle w:val="1"/>
            </w:pPr>
            <w:r>
              <w:t>预算数</w:t>
            </w:r>
          </w:p>
        </w:tc>
        <w:tc>
          <w:tcPr>
            <w:tcW w:w="1332" w:type="dxa"/>
            <w:vAlign w:val="center"/>
          </w:tcPr>
          <w:p w:rsidR="004A6C29" w:rsidRDefault="001726C1">
            <w:pPr>
              <w:pStyle w:val="2"/>
            </w:pPr>
            <w:r>
              <w:t>155.23</w:t>
            </w:r>
          </w:p>
        </w:tc>
        <w:tc>
          <w:tcPr>
            <w:tcW w:w="1587" w:type="dxa"/>
            <w:vAlign w:val="center"/>
          </w:tcPr>
          <w:p w:rsidR="004A6C29" w:rsidRDefault="001726C1">
            <w:pPr>
              <w:pStyle w:val="1"/>
            </w:pPr>
            <w:r>
              <w:t>其中：财政    资金</w:t>
            </w:r>
          </w:p>
        </w:tc>
        <w:tc>
          <w:tcPr>
            <w:tcW w:w="1843" w:type="dxa"/>
            <w:vAlign w:val="center"/>
          </w:tcPr>
          <w:p w:rsidR="004A6C29" w:rsidRDefault="001726C1">
            <w:pPr>
              <w:pStyle w:val="2"/>
            </w:pPr>
            <w:r>
              <w:t>155.23</w:t>
            </w:r>
          </w:p>
        </w:tc>
        <w:tc>
          <w:tcPr>
            <w:tcW w:w="1276" w:type="dxa"/>
            <w:vAlign w:val="center"/>
          </w:tcPr>
          <w:p w:rsidR="004A6C29" w:rsidRDefault="001726C1">
            <w:pPr>
              <w:pStyle w:val="1"/>
            </w:pPr>
            <w:r>
              <w:t>其他资金</w:t>
            </w:r>
          </w:p>
        </w:tc>
        <w:tc>
          <w:tcPr>
            <w:tcW w:w="1276" w:type="dxa"/>
            <w:vAlign w:val="center"/>
          </w:tcPr>
          <w:p w:rsidR="004A6C29" w:rsidRDefault="004A6C29">
            <w:pPr>
              <w:pStyle w:val="2"/>
            </w:pPr>
          </w:p>
        </w:tc>
      </w:tr>
      <w:tr w:rsidR="00081D9A" w:rsidTr="00081D9A">
        <w:trPr>
          <w:trHeight w:val="369"/>
          <w:jc w:val="center"/>
        </w:trPr>
        <w:tc>
          <w:tcPr>
            <w:tcW w:w="1276" w:type="dxa"/>
            <w:vMerge/>
          </w:tcPr>
          <w:p w:rsidR="004A6C29" w:rsidRDefault="004A6C29"/>
        </w:tc>
        <w:tc>
          <w:tcPr>
            <w:tcW w:w="8589" w:type="dxa"/>
            <w:gridSpan w:val="6"/>
            <w:vAlign w:val="center"/>
          </w:tcPr>
          <w:p w:rsidR="004A6C29" w:rsidRDefault="001726C1">
            <w:pPr>
              <w:pStyle w:val="2"/>
            </w:pPr>
            <w:r>
              <w:t>用于支付本项目的首付款</w:t>
            </w:r>
          </w:p>
        </w:tc>
      </w:tr>
      <w:tr w:rsidR="00081D9A" w:rsidTr="00081D9A">
        <w:trPr>
          <w:trHeight w:val="369"/>
          <w:jc w:val="center"/>
        </w:trPr>
        <w:tc>
          <w:tcPr>
            <w:tcW w:w="1276" w:type="dxa"/>
            <w:vAlign w:val="center"/>
          </w:tcPr>
          <w:p w:rsidR="004A6C29" w:rsidRDefault="001726C1">
            <w:pPr>
              <w:pStyle w:val="1"/>
            </w:pPr>
            <w:r>
              <w:t>绩效目标</w:t>
            </w:r>
          </w:p>
        </w:tc>
        <w:tc>
          <w:tcPr>
            <w:tcW w:w="8589" w:type="dxa"/>
            <w:gridSpan w:val="6"/>
            <w:vAlign w:val="center"/>
          </w:tcPr>
          <w:p w:rsidR="004A6C29" w:rsidRDefault="001726C1">
            <w:pPr>
              <w:pStyle w:val="2"/>
            </w:pPr>
            <w:r>
              <w:t>1.开展行政执法、缴存服务系统、业务办理平台、数据仓库等系统的软件开发，增加单位数字化分析、扩面主体数据库、缴存提示预警、服务人员评价、服务驿站管理等功能，提升行政执法的工作效率。</w:t>
            </w:r>
          </w:p>
        </w:tc>
      </w:tr>
    </w:tbl>
    <w:p w:rsidR="004A6C29" w:rsidRDefault="004A6C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1D9A" w:rsidTr="00081D9A">
        <w:trPr>
          <w:trHeight w:val="397"/>
          <w:tblHeader/>
          <w:jc w:val="center"/>
        </w:trPr>
        <w:tc>
          <w:tcPr>
            <w:tcW w:w="1276" w:type="dxa"/>
            <w:vAlign w:val="center"/>
          </w:tcPr>
          <w:p w:rsidR="004A6C29" w:rsidRDefault="001726C1">
            <w:pPr>
              <w:pStyle w:val="1"/>
            </w:pPr>
            <w:r>
              <w:t>一级指标</w:t>
            </w:r>
          </w:p>
        </w:tc>
        <w:tc>
          <w:tcPr>
            <w:tcW w:w="1276" w:type="dxa"/>
            <w:vAlign w:val="center"/>
          </w:tcPr>
          <w:p w:rsidR="004A6C29" w:rsidRDefault="001726C1">
            <w:pPr>
              <w:pStyle w:val="1"/>
            </w:pPr>
            <w:r>
              <w:t>二级指标</w:t>
            </w:r>
          </w:p>
        </w:tc>
        <w:tc>
          <w:tcPr>
            <w:tcW w:w="1332" w:type="dxa"/>
            <w:vAlign w:val="center"/>
          </w:tcPr>
          <w:p w:rsidR="004A6C29" w:rsidRDefault="001726C1">
            <w:pPr>
              <w:pStyle w:val="1"/>
            </w:pPr>
            <w:r>
              <w:t>三级指标</w:t>
            </w:r>
          </w:p>
        </w:tc>
        <w:tc>
          <w:tcPr>
            <w:tcW w:w="3430" w:type="dxa"/>
            <w:vAlign w:val="center"/>
          </w:tcPr>
          <w:p w:rsidR="004A6C29" w:rsidRDefault="001726C1">
            <w:pPr>
              <w:pStyle w:val="1"/>
            </w:pPr>
            <w:r>
              <w:t>绩效指标描述</w:t>
            </w:r>
          </w:p>
        </w:tc>
        <w:tc>
          <w:tcPr>
            <w:tcW w:w="2551" w:type="dxa"/>
            <w:vAlign w:val="center"/>
          </w:tcPr>
          <w:p w:rsidR="004A6C29" w:rsidRDefault="001726C1">
            <w:pPr>
              <w:pStyle w:val="1"/>
            </w:pPr>
            <w:r>
              <w:t>指标值</w:t>
            </w:r>
          </w:p>
        </w:tc>
      </w:tr>
      <w:tr w:rsidR="00081D9A" w:rsidTr="00081D9A">
        <w:trPr>
          <w:trHeight w:val="369"/>
          <w:jc w:val="center"/>
        </w:trPr>
        <w:tc>
          <w:tcPr>
            <w:tcW w:w="1276" w:type="dxa"/>
            <w:vMerge w:val="restart"/>
            <w:vAlign w:val="center"/>
          </w:tcPr>
          <w:p w:rsidR="004A6C29" w:rsidRDefault="001726C1">
            <w:pPr>
              <w:pStyle w:val="3"/>
            </w:pPr>
            <w:r>
              <w:t>产出指标</w:t>
            </w:r>
          </w:p>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系统开发数量</w:t>
            </w:r>
          </w:p>
        </w:tc>
        <w:tc>
          <w:tcPr>
            <w:tcW w:w="3430" w:type="dxa"/>
            <w:vAlign w:val="center"/>
          </w:tcPr>
          <w:p w:rsidR="004A6C29" w:rsidRDefault="001726C1">
            <w:pPr>
              <w:pStyle w:val="2"/>
            </w:pPr>
            <w:r>
              <w:t>系统开发数量</w:t>
            </w:r>
          </w:p>
        </w:tc>
        <w:tc>
          <w:tcPr>
            <w:tcW w:w="2551" w:type="dxa"/>
            <w:vAlign w:val="center"/>
          </w:tcPr>
          <w:p w:rsidR="004A6C29" w:rsidRDefault="001726C1">
            <w:pPr>
              <w:pStyle w:val="2"/>
            </w:pPr>
            <w:r>
              <w:t>≥2个</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用户测试合格率</w:t>
            </w:r>
          </w:p>
        </w:tc>
        <w:tc>
          <w:tcPr>
            <w:tcW w:w="3430" w:type="dxa"/>
            <w:vAlign w:val="center"/>
          </w:tcPr>
          <w:p w:rsidR="004A6C29" w:rsidRDefault="001726C1">
            <w:pPr>
              <w:pStyle w:val="2"/>
            </w:pPr>
            <w:r>
              <w:t>用户测试合格率</w:t>
            </w:r>
          </w:p>
        </w:tc>
        <w:tc>
          <w:tcPr>
            <w:tcW w:w="2551" w:type="dxa"/>
            <w:vAlign w:val="center"/>
          </w:tcPr>
          <w:p w:rsidR="004A6C29" w:rsidRDefault="001726C1">
            <w:pPr>
              <w:pStyle w:val="2"/>
            </w:pPr>
            <w:r>
              <w:t>100百分比</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时效指标</w:t>
            </w:r>
          </w:p>
        </w:tc>
        <w:tc>
          <w:tcPr>
            <w:tcW w:w="1332" w:type="dxa"/>
            <w:vAlign w:val="center"/>
          </w:tcPr>
          <w:p w:rsidR="004A6C29" w:rsidRDefault="001726C1">
            <w:pPr>
              <w:pStyle w:val="2"/>
            </w:pPr>
            <w:r>
              <w:t>系统功能开发完成时间</w:t>
            </w:r>
          </w:p>
        </w:tc>
        <w:tc>
          <w:tcPr>
            <w:tcW w:w="3430" w:type="dxa"/>
            <w:vAlign w:val="center"/>
          </w:tcPr>
          <w:p w:rsidR="004A6C29" w:rsidRDefault="001726C1">
            <w:pPr>
              <w:pStyle w:val="2"/>
            </w:pPr>
            <w:r>
              <w:t>系统功能开发完成时间</w:t>
            </w:r>
          </w:p>
        </w:tc>
        <w:tc>
          <w:tcPr>
            <w:tcW w:w="2551" w:type="dxa"/>
            <w:vAlign w:val="center"/>
          </w:tcPr>
          <w:p w:rsidR="004A6C29" w:rsidRDefault="001726C1">
            <w:pPr>
              <w:pStyle w:val="2"/>
            </w:pPr>
            <w:r>
              <w:t>2025年12月底前完成开发</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系统升级改造平均支出成本</w:t>
            </w:r>
          </w:p>
        </w:tc>
        <w:tc>
          <w:tcPr>
            <w:tcW w:w="3430" w:type="dxa"/>
            <w:vAlign w:val="center"/>
          </w:tcPr>
          <w:p w:rsidR="004A6C29" w:rsidRDefault="001726C1">
            <w:pPr>
              <w:pStyle w:val="2"/>
            </w:pPr>
            <w:r>
              <w:t>系统升级改造平均支出成本</w:t>
            </w:r>
          </w:p>
        </w:tc>
        <w:tc>
          <w:tcPr>
            <w:tcW w:w="2551" w:type="dxa"/>
            <w:vAlign w:val="center"/>
          </w:tcPr>
          <w:p w:rsidR="004A6C29" w:rsidRDefault="001726C1">
            <w:pPr>
              <w:pStyle w:val="2"/>
            </w:pPr>
            <w:r>
              <w:t>≤77.6万元/个</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可持续影响指标</w:t>
            </w:r>
          </w:p>
        </w:tc>
        <w:tc>
          <w:tcPr>
            <w:tcW w:w="1332" w:type="dxa"/>
            <w:vAlign w:val="center"/>
          </w:tcPr>
          <w:p w:rsidR="004A6C29" w:rsidRDefault="001726C1">
            <w:pPr>
              <w:pStyle w:val="2"/>
            </w:pPr>
            <w:r>
              <w:t>系统扩展性</w:t>
            </w:r>
          </w:p>
        </w:tc>
        <w:tc>
          <w:tcPr>
            <w:tcW w:w="3430" w:type="dxa"/>
            <w:vAlign w:val="center"/>
          </w:tcPr>
          <w:p w:rsidR="004A6C29" w:rsidRDefault="001726C1">
            <w:pPr>
              <w:pStyle w:val="2"/>
            </w:pPr>
            <w:r>
              <w:t>系统技术扩展性</w:t>
            </w:r>
          </w:p>
        </w:tc>
        <w:tc>
          <w:tcPr>
            <w:tcW w:w="2551" w:type="dxa"/>
            <w:vAlign w:val="center"/>
          </w:tcPr>
          <w:p w:rsidR="004A6C29" w:rsidRDefault="001726C1">
            <w:pPr>
              <w:pStyle w:val="2"/>
            </w:pPr>
            <w:r>
              <w:t>系统使用组件化开发，满足扩展性要求</w:t>
            </w:r>
          </w:p>
        </w:tc>
      </w:tr>
      <w:tr w:rsidR="00081D9A" w:rsidTr="00081D9A">
        <w:trPr>
          <w:trHeight w:val="369"/>
          <w:jc w:val="center"/>
        </w:trPr>
        <w:tc>
          <w:tcPr>
            <w:tcW w:w="1276" w:type="dxa"/>
            <w:vAlign w:val="center"/>
          </w:tcPr>
          <w:p w:rsidR="004A6C29" w:rsidRDefault="001726C1">
            <w:pPr>
              <w:pStyle w:val="3"/>
            </w:pPr>
            <w:r>
              <w:t>满意度指标</w:t>
            </w:r>
          </w:p>
        </w:tc>
        <w:tc>
          <w:tcPr>
            <w:tcW w:w="1276" w:type="dxa"/>
            <w:vAlign w:val="center"/>
          </w:tcPr>
          <w:p w:rsidR="004A6C29" w:rsidRDefault="001726C1">
            <w:pPr>
              <w:pStyle w:val="2"/>
            </w:pPr>
            <w:r>
              <w:t>服务对象满意度指标</w:t>
            </w:r>
          </w:p>
        </w:tc>
        <w:tc>
          <w:tcPr>
            <w:tcW w:w="1332" w:type="dxa"/>
            <w:vAlign w:val="center"/>
          </w:tcPr>
          <w:p w:rsidR="004A6C29" w:rsidRDefault="001726C1">
            <w:pPr>
              <w:pStyle w:val="2"/>
            </w:pPr>
            <w:r>
              <w:t>企业服务满意度</w:t>
            </w:r>
          </w:p>
        </w:tc>
        <w:tc>
          <w:tcPr>
            <w:tcW w:w="3430" w:type="dxa"/>
            <w:vAlign w:val="center"/>
          </w:tcPr>
          <w:p w:rsidR="004A6C29" w:rsidRDefault="001726C1">
            <w:pPr>
              <w:pStyle w:val="2"/>
            </w:pPr>
            <w:r>
              <w:t>企业服务满意度</w:t>
            </w:r>
          </w:p>
        </w:tc>
        <w:tc>
          <w:tcPr>
            <w:tcW w:w="2551" w:type="dxa"/>
            <w:vAlign w:val="center"/>
          </w:tcPr>
          <w:p w:rsidR="004A6C29" w:rsidRDefault="001726C1">
            <w:pPr>
              <w:pStyle w:val="2"/>
            </w:pPr>
            <w:r>
              <w:t>≥95百分比</w:t>
            </w:r>
          </w:p>
        </w:tc>
      </w:tr>
    </w:tbl>
    <w:p w:rsidR="004A6C29" w:rsidRDefault="004A6C29">
      <w:pPr>
        <w:sectPr w:rsidR="004A6C29">
          <w:pgSz w:w="11900" w:h="16840"/>
          <w:pgMar w:top="1984" w:right="1304" w:bottom="1134" w:left="1304" w:header="720" w:footer="720" w:gutter="0"/>
          <w:cols w:space="720"/>
        </w:sectPr>
      </w:pPr>
    </w:p>
    <w:p w:rsidR="004A6C29" w:rsidRDefault="004A6C29">
      <w:pPr>
        <w:jc w:val="center"/>
      </w:pPr>
    </w:p>
    <w:p w:rsidR="004A6C29" w:rsidRDefault="001726C1">
      <w:pPr>
        <w:ind w:firstLine="560"/>
        <w:outlineLvl w:val="3"/>
      </w:pPr>
      <w:bookmarkStart w:id="10" w:name="_Toc_4_4_0000000014"/>
      <w:r>
        <w:rPr>
          <w:rFonts w:ascii="方正仿宋_GBK" w:eastAsia="方正仿宋_GBK" w:hAnsi="方正仿宋_GBK" w:cs="方正仿宋_GBK"/>
          <w:sz w:val="28"/>
        </w:rPr>
        <w:t>11.业务系统维护服务绩效目标表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1D9A" w:rsidTr="00081D9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A6C29" w:rsidRDefault="001726C1">
            <w:pPr>
              <w:pStyle w:val="5"/>
            </w:pPr>
            <w:r>
              <w:t>685201天津市住房公积金管理中心</w:t>
            </w:r>
          </w:p>
        </w:tc>
        <w:tc>
          <w:tcPr>
            <w:tcW w:w="1276" w:type="dxa"/>
            <w:tcBorders>
              <w:top w:val="single" w:sz="6" w:space="0" w:color="FFFFFF"/>
              <w:left w:val="single" w:sz="6" w:space="0" w:color="FFFFFF"/>
              <w:right w:val="single" w:sz="6" w:space="0" w:color="FFFFFF"/>
            </w:tcBorders>
            <w:vAlign w:val="center"/>
          </w:tcPr>
          <w:p w:rsidR="004A6C29" w:rsidRDefault="001726C1">
            <w:pPr>
              <w:pStyle w:val="4"/>
            </w:pPr>
            <w:r>
              <w:t>单位：万元</w:t>
            </w:r>
          </w:p>
        </w:tc>
      </w:tr>
      <w:tr w:rsidR="00081D9A" w:rsidTr="00081D9A">
        <w:trPr>
          <w:trHeight w:val="369"/>
          <w:jc w:val="center"/>
        </w:trPr>
        <w:tc>
          <w:tcPr>
            <w:tcW w:w="1276" w:type="dxa"/>
            <w:vAlign w:val="center"/>
          </w:tcPr>
          <w:p w:rsidR="004A6C29" w:rsidRDefault="001726C1">
            <w:pPr>
              <w:pStyle w:val="1"/>
            </w:pPr>
            <w:r>
              <w:t>项目名称</w:t>
            </w:r>
          </w:p>
        </w:tc>
        <w:tc>
          <w:tcPr>
            <w:tcW w:w="8589" w:type="dxa"/>
            <w:gridSpan w:val="6"/>
            <w:vAlign w:val="center"/>
          </w:tcPr>
          <w:p w:rsidR="004A6C29" w:rsidRDefault="001726C1">
            <w:pPr>
              <w:pStyle w:val="2"/>
            </w:pPr>
            <w:r>
              <w:t>业务系统维护服务</w:t>
            </w:r>
          </w:p>
        </w:tc>
      </w:tr>
      <w:tr w:rsidR="004A6C29">
        <w:trPr>
          <w:trHeight w:val="369"/>
          <w:jc w:val="center"/>
        </w:trPr>
        <w:tc>
          <w:tcPr>
            <w:tcW w:w="1276" w:type="dxa"/>
            <w:vMerge w:val="restart"/>
            <w:vAlign w:val="center"/>
          </w:tcPr>
          <w:p w:rsidR="004A6C29" w:rsidRDefault="001726C1">
            <w:pPr>
              <w:pStyle w:val="1"/>
            </w:pPr>
            <w:r>
              <w:t>预算规模及资金用途</w:t>
            </w:r>
          </w:p>
        </w:tc>
        <w:tc>
          <w:tcPr>
            <w:tcW w:w="1276" w:type="dxa"/>
            <w:vAlign w:val="center"/>
          </w:tcPr>
          <w:p w:rsidR="004A6C29" w:rsidRDefault="001726C1">
            <w:pPr>
              <w:pStyle w:val="1"/>
            </w:pPr>
            <w:r>
              <w:t>预算数</w:t>
            </w:r>
          </w:p>
        </w:tc>
        <w:tc>
          <w:tcPr>
            <w:tcW w:w="1332" w:type="dxa"/>
            <w:vAlign w:val="center"/>
          </w:tcPr>
          <w:p w:rsidR="004A6C29" w:rsidRDefault="001726C1">
            <w:pPr>
              <w:pStyle w:val="2"/>
            </w:pPr>
            <w:r>
              <w:t>2200.11</w:t>
            </w:r>
          </w:p>
        </w:tc>
        <w:tc>
          <w:tcPr>
            <w:tcW w:w="1587" w:type="dxa"/>
            <w:vAlign w:val="center"/>
          </w:tcPr>
          <w:p w:rsidR="004A6C29" w:rsidRDefault="001726C1">
            <w:pPr>
              <w:pStyle w:val="1"/>
            </w:pPr>
            <w:r>
              <w:t>其中：财政    资金</w:t>
            </w:r>
          </w:p>
        </w:tc>
        <w:tc>
          <w:tcPr>
            <w:tcW w:w="1843" w:type="dxa"/>
            <w:vAlign w:val="center"/>
          </w:tcPr>
          <w:p w:rsidR="004A6C29" w:rsidRDefault="001726C1">
            <w:pPr>
              <w:pStyle w:val="2"/>
            </w:pPr>
            <w:r>
              <w:t>2200.11</w:t>
            </w:r>
          </w:p>
        </w:tc>
        <w:tc>
          <w:tcPr>
            <w:tcW w:w="1276" w:type="dxa"/>
            <w:vAlign w:val="center"/>
          </w:tcPr>
          <w:p w:rsidR="004A6C29" w:rsidRDefault="001726C1">
            <w:pPr>
              <w:pStyle w:val="1"/>
            </w:pPr>
            <w:r>
              <w:t>其他资金</w:t>
            </w:r>
          </w:p>
        </w:tc>
        <w:tc>
          <w:tcPr>
            <w:tcW w:w="1276" w:type="dxa"/>
            <w:vAlign w:val="center"/>
          </w:tcPr>
          <w:p w:rsidR="004A6C29" w:rsidRDefault="004A6C29">
            <w:pPr>
              <w:pStyle w:val="2"/>
            </w:pPr>
          </w:p>
        </w:tc>
      </w:tr>
      <w:tr w:rsidR="00081D9A" w:rsidTr="00081D9A">
        <w:trPr>
          <w:trHeight w:val="369"/>
          <w:jc w:val="center"/>
        </w:trPr>
        <w:tc>
          <w:tcPr>
            <w:tcW w:w="1276" w:type="dxa"/>
            <w:vMerge/>
          </w:tcPr>
          <w:p w:rsidR="004A6C29" w:rsidRDefault="004A6C29"/>
        </w:tc>
        <w:tc>
          <w:tcPr>
            <w:tcW w:w="8589" w:type="dxa"/>
            <w:gridSpan w:val="6"/>
            <w:vAlign w:val="center"/>
          </w:tcPr>
          <w:p w:rsidR="004A6C29" w:rsidRDefault="001726C1">
            <w:pPr>
              <w:pStyle w:val="2"/>
            </w:pPr>
            <w:r>
              <w:t>用于保障公积金中心业务系统正常运行支出2025年度的硬件运维、软件运维、机房租赁、专线租赁、云租赁、安全服务、PC、平板的设备购置更新费用</w:t>
            </w:r>
          </w:p>
        </w:tc>
      </w:tr>
      <w:tr w:rsidR="00081D9A" w:rsidTr="00081D9A">
        <w:trPr>
          <w:trHeight w:val="369"/>
          <w:jc w:val="center"/>
        </w:trPr>
        <w:tc>
          <w:tcPr>
            <w:tcW w:w="1276" w:type="dxa"/>
            <w:vAlign w:val="center"/>
          </w:tcPr>
          <w:p w:rsidR="004A6C29" w:rsidRDefault="001726C1">
            <w:pPr>
              <w:pStyle w:val="1"/>
            </w:pPr>
            <w:r>
              <w:t>绩效目标</w:t>
            </w:r>
          </w:p>
        </w:tc>
        <w:tc>
          <w:tcPr>
            <w:tcW w:w="8589" w:type="dxa"/>
            <w:gridSpan w:val="6"/>
            <w:vAlign w:val="center"/>
          </w:tcPr>
          <w:p w:rsidR="004A6C29" w:rsidRDefault="001726C1">
            <w:pPr>
              <w:pStyle w:val="2"/>
            </w:pPr>
            <w:r>
              <w:t>1.对支撑公积金核心系统运行的软硬件进行维护，保证公积金业务系统及配套管理系统的正常运行，能够持续为全市缴存职工提供高效便捷的服务。</w:t>
            </w:r>
          </w:p>
          <w:p w:rsidR="004A6C29" w:rsidRDefault="001726C1">
            <w:pPr>
              <w:pStyle w:val="2"/>
            </w:pPr>
            <w:r>
              <w:t>2.购置PC等终端设备，为保障公积金业务正常开展提供支持。</w:t>
            </w:r>
          </w:p>
        </w:tc>
      </w:tr>
    </w:tbl>
    <w:p w:rsidR="004A6C29" w:rsidRDefault="004A6C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1D9A" w:rsidTr="00081D9A">
        <w:trPr>
          <w:trHeight w:val="397"/>
          <w:tblHeader/>
          <w:jc w:val="center"/>
        </w:trPr>
        <w:tc>
          <w:tcPr>
            <w:tcW w:w="1276" w:type="dxa"/>
            <w:vAlign w:val="center"/>
          </w:tcPr>
          <w:p w:rsidR="004A6C29" w:rsidRDefault="001726C1">
            <w:pPr>
              <w:pStyle w:val="1"/>
            </w:pPr>
            <w:r>
              <w:t>一级指标</w:t>
            </w:r>
          </w:p>
        </w:tc>
        <w:tc>
          <w:tcPr>
            <w:tcW w:w="1276" w:type="dxa"/>
            <w:vAlign w:val="center"/>
          </w:tcPr>
          <w:p w:rsidR="004A6C29" w:rsidRDefault="001726C1">
            <w:pPr>
              <w:pStyle w:val="1"/>
            </w:pPr>
            <w:r>
              <w:t>二级指标</w:t>
            </w:r>
          </w:p>
        </w:tc>
        <w:tc>
          <w:tcPr>
            <w:tcW w:w="1332" w:type="dxa"/>
            <w:vAlign w:val="center"/>
          </w:tcPr>
          <w:p w:rsidR="004A6C29" w:rsidRDefault="001726C1">
            <w:pPr>
              <w:pStyle w:val="1"/>
            </w:pPr>
            <w:r>
              <w:t>三级指标</w:t>
            </w:r>
          </w:p>
        </w:tc>
        <w:tc>
          <w:tcPr>
            <w:tcW w:w="3430" w:type="dxa"/>
            <w:vAlign w:val="center"/>
          </w:tcPr>
          <w:p w:rsidR="004A6C29" w:rsidRDefault="001726C1">
            <w:pPr>
              <w:pStyle w:val="1"/>
            </w:pPr>
            <w:r>
              <w:t>绩效指标描述</w:t>
            </w:r>
          </w:p>
        </w:tc>
        <w:tc>
          <w:tcPr>
            <w:tcW w:w="2551" w:type="dxa"/>
            <w:vAlign w:val="center"/>
          </w:tcPr>
          <w:p w:rsidR="004A6C29" w:rsidRDefault="001726C1">
            <w:pPr>
              <w:pStyle w:val="1"/>
            </w:pPr>
            <w:r>
              <w:t>指标值</w:t>
            </w:r>
          </w:p>
        </w:tc>
      </w:tr>
      <w:tr w:rsidR="00081D9A" w:rsidTr="00081D9A">
        <w:trPr>
          <w:trHeight w:val="369"/>
          <w:jc w:val="center"/>
        </w:trPr>
        <w:tc>
          <w:tcPr>
            <w:tcW w:w="1276" w:type="dxa"/>
            <w:vMerge w:val="restart"/>
            <w:vAlign w:val="center"/>
          </w:tcPr>
          <w:p w:rsidR="004A6C29" w:rsidRDefault="001726C1">
            <w:pPr>
              <w:pStyle w:val="3"/>
            </w:pPr>
            <w:r>
              <w:t>产出指标</w:t>
            </w:r>
          </w:p>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硬件维护数量</w:t>
            </w:r>
          </w:p>
        </w:tc>
        <w:tc>
          <w:tcPr>
            <w:tcW w:w="3430" w:type="dxa"/>
            <w:vAlign w:val="center"/>
          </w:tcPr>
          <w:p w:rsidR="004A6C29" w:rsidRDefault="001726C1">
            <w:pPr>
              <w:pStyle w:val="2"/>
            </w:pPr>
            <w:r>
              <w:t>硬件维护数量</w:t>
            </w:r>
          </w:p>
        </w:tc>
        <w:tc>
          <w:tcPr>
            <w:tcW w:w="2551" w:type="dxa"/>
            <w:vAlign w:val="center"/>
          </w:tcPr>
          <w:p w:rsidR="004A6C29" w:rsidRDefault="001726C1">
            <w:pPr>
              <w:pStyle w:val="2"/>
            </w:pPr>
            <w:r>
              <w:t>≥278个</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系统维护数量</w:t>
            </w:r>
          </w:p>
        </w:tc>
        <w:tc>
          <w:tcPr>
            <w:tcW w:w="3430" w:type="dxa"/>
            <w:vAlign w:val="center"/>
          </w:tcPr>
          <w:p w:rsidR="004A6C29" w:rsidRDefault="001726C1">
            <w:pPr>
              <w:pStyle w:val="2"/>
            </w:pPr>
            <w:r>
              <w:t>系统维护数量</w:t>
            </w:r>
          </w:p>
        </w:tc>
        <w:tc>
          <w:tcPr>
            <w:tcW w:w="2551" w:type="dxa"/>
            <w:vAlign w:val="center"/>
          </w:tcPr>
          <w:p w:rsidR="004A6C29" w:rsidRDefault="001726C1">
            <w:pPr>
              <w:pStyle w:val="2"/>
            </w:pPr>
            <w:r>
              <w:t>≥5个</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更新PC终端数量</w:t>
            </w:r>
          </w:p>
        </w:tc>
        <w:tc>
          <w:tcPr>
            <w:tcW w:w="3430" w:type="dxa"/>
            <w:vAlign w:val="center"/>
          </w:tcPr>
          <w:p w:rsidR="004A6C29" w:rsidRDefault="001726C1">
            <w:pPr>
              <w:pStyle w:val="2"/>
            </w:pPr>
            <w:r>
              <w:t>更新PC终端数量</w:t>
            </w:r>
          </w:p>
        </w:tc>
        <w:tc>
          <w:tcPr>
            <w:tcW w:w="2551" w:type="dxa"/>
            <w:vAlign w:val="center"/>
          </w:tcPr>
          <w:p w:rsidR="004A6C29" w:rsidRDefault="001726C1">
            <w:pPr>
              <w:pStyle w:val="2"/>
            </w:pPr>
            <w:r>
              <w:t>236台</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软件故障修复率</w:t>
            </w:r>
          </w:p>
        </w:tc>
        <w:tc>
          <w:tcPr>
            <w:tcW w:w="3430" w:type="dxa"/>
            <w:vAlign w:val="center"/>
          </w:tcPr>
          <w:p w:rsidR="004A6C29" w:rsidRDefault="001726C1">
            <w:pPr>
              <w:pStyle w:val="2"/>
            </w:pPr>
            <w:r>
              <w:t>软件故障修复率</w:t>
            </w:r>
          </w:p>
        </w:tc>
        <w:tc>
          <w:tcPr>
            <w:tcW w:w="2551" w:type="dxa"/>
            <w:vAlign w:val="center"/>
          </w:tcPr>
          <w:p w:rsidR="004A6C29" w:rsidRDefault="001726C1">
            <w:pPr>
              <w:pStyle w:val="2"/>
            </w:pPr>
            <w:r>
              <w:t>≥90百分比</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硬件故障修复率</w:t>
            </w:r>
          </w:p>
        </w:tc>
        <w:tc>
          <w:tcPr>
            <w:tcW w:w="3430" w:type="dxa"/>
            <w:vAlign w:val="center"/>
          </w:tcPr>
          <w:p w:rsidR="004A6C29" w:rsidRDefault="001726C1">
            <w:pPr>
              <w:pStyle w:val="2"/>
            </w:pPr>
            <w:r>
              <w:t>硬件故障修复率</w:t>
            </w:r>
          </w:p>
        </w:tc>
        <w:tc>
          <w:tcPr>
            <w:tcW w:w="2551" w:type="dxa"/>
            <w:vAlign w:val="center"/>
          </w:tcPr>
          <w:p w:rsidR="004A6C29" w:rsidRDefault="001726C1">
            <w:pPr>
              <w:pStyle w:val="2"/>
            </w:pPr>
            <w:r>
              <w:t>≥90百分比</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PC终端设备验收通过率</w:t>
            </w:r>
          </w:p>
        </w:tc>
        <w:tc>
          <w:tcPr>
            <w:tcW w:w="3430" w:type="dxa"/>
            <w:vAlign w:val="center"/>
          </w:tcPr>
          <w:p w:rsidR="004A6C29" w:rsidRDefault="001726C1">
            <w:pPr>
              <w:pStyle w:val="2"/>
            </w:pPr>
            <w:r>
              <w:t>PC终端设备验收通过率</w:t>
            </w:r>
          </w:p>
        </w:tc>
        <w:tc>
          <w:tcPr>
            <w:tcW w:w="2551" w:type="dxa"/>
            <w:vAlign w:val="center"/>
          </w:tcPr>
          <w:p w:rsidR="004A6C29" w:rsidRDefault="001726C1">
            <w:pPr>
              <w:pStyle w:val="2"/>
            </w:pPr>
            <w:r>
              <w:t>100百分比</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时效指标</w:t>
            </w:r>
          </w:p>
        </w:tc>
        <w:tc>
          <w:tcPr>
            <w:tcW w:w="1332" w:type="dxa"/>
            <w:vAlign w:val="center"/>
          </w:tcPr>
          <w:p w:rsidR="004A6C29" w:rsidRDefault="001726C1">
            <w:pPr>
              <w:pStyle w:val="2"/>
            </w:pPr>
            <w:r>
              <w:t>核心系统故障修复时间</w:t>
            </w:r>
          </w:p>
        </w:tc>
        <w:tc>
          <w:tcPr>
            <w:tcW w:w="3430" w:type="dxa"/>
            <w:vAlign w:val="center"/>
          </w:tcPr>
          <w:p w:rsidR="004A6C29" w:rsidRDefault="001726C1">
            <w:pPr>
              <w:pStyle w:val="2"/>
            </w:pPr>
            <w:r>
              <w:t>核心系统故障修复时间</w:t>
            </w:r>
          </w:p>
        </w:tc>
        <w:tc>
          <w:tcPr>
            <w:tcW w:w="2551" w:type="dxa"/>
            <w:vAlign w:val="center"/>
          </w:tcPr>
          <w:p w:rsidR="004A6C29" w:rsidRDefault="001726C1">
            <w:pPr>
              <w:pStyle w:val="2"/>
            </w:pPr>
            <w:r>
              <w:t>≤4小时</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时效指标</w:t>
            </w:r>
          </w:p>
        </w:tc>
        <w:tc>
          <w:tcPr>
            <w:tcW w:w="1332" w:type="dxa"/>
            <w:vAlign w:val="center"/>
          </w:tcPr>
          <w:p w:rsidR="004A6C29" w:rsidRDefault="001726C1">
            <w:pPr>
              <w:pStyle w:val="2"/>
            </w:pPr>
            <w:r>
              <w:t>PC终端采购完成时间</w:t>
            </w:r>
          </w:p>
        </w:tc>
        <w:tc>
          <w:tcPr>
            <w:tcW w:w="3430" w:type="dxa"/>
            <w:vAlign w:val="center"/>
          </w:tcPr>
          <w:p w:rsidR="004A6C29" w:rsidRDefault="001726C1">
            <w:pPr>
              <w:pStyle w:val="2"/>
            </w:pPr>
            <w:r>
              <w:t>PC终端采购完成时间</w:t>
            </w:r>
          </w:p>
        </w:tc>
        <w:tc>
          <w:tcPr>
            <w:tcW w:w="2551" w:type="dxa"/>
            <w:vAlign w:val="center"/>
          </w:tcPr>
          <w:p w:rsidR="004A6C29" w:rsidRDefault="001726C1">
            <w:pPr>
              <w:pStyle w:val="2"/>
            </w:pPr>
            <w:r>
              <w:t>2025年10月底前</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软件维护成本</w:t>
            </w:r>
          </w:p>
        </w:tc>
        <w:tc>
          <w:tcPr>
            <w:tcW w:w="3430" w:type="dxa"/>
            <w:vAlign w:val="center"/>
          </w:tcPr>
          <w:p w:rsidR="004A6C29" w:rsidRDefault="001726C1">
            <w:pPr>
              <w:pStyle w:val="2"/>
            </w:pPr>
            <w:r>
              <w:t>软件维护成本</w:t>
            </w:r>
          </w:p>
        </w:tc>
        <w:tc>
          <w:tcPr>
            <w:tcW w:w="2551" w:type="dxa"/>
            <w:vAlign w:val="center"/>
          </w:tcPr>
          <w:p w:rsidR="004A6C29" w:rsidRDefault="001726C1">
            <w:pPr>
              <w:pStyle w:val="2"/>
            </w:pPr>
            <w:r>
              <w:t>≤969.84万元</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硬件维护成本</w:t>
            </w:r>
          </w:p>
        </w:tc>
        <w:tc>
          <w:tcPr>
            <w:tcW w:w="3430" w:type="dxa"/>
            <w:vAlign w:val="center"/>
          </w:tcPr>
          <w:p w:rsidR="004A6C29" w:rsidRDefault="001726C1">
            <w:pPr>
              <w:pStyle w:val="2"/>
            </w:pPr>
            <w:r>
              <w:t>硬件维护成本</w:t>
            </w:r>
          </w:p>
        </w:tc>
        <w:tc>
          <w:tcPr>
            <w:tcW w:w="2551" w:type="dxa"/>
            <w:vAlign w:val="center"/>
          </w:tcPr>
          <w:p w:rsidR="004A6C29" w:rsidRDefault="001726C1">
            <w:pPr>
              <w:pStyle w:val="2"/>
            </w:pPr>
            <w:r>
              <w:t>≤584.36万元</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软硬件更新</w:t>
            </w:r>
          </w:p>
        </w:tc>
        <w:tc>
          <w:tcPr>
            <w:tcW w:w="3430" w:type="dxa"/>
            <w:vAlign w:val="center"/>
          </w:tcPr>
          <w:p w:rsidR="004A6C29" w:rsidRDefault="001726C1">
            <w:pPr>
              <w:pStyle w:val="2"/>
            </w:pPr>
            <w:r>
              <w:t>软硬件更新</w:t>
            </w:r>
          </w:p>
        </w:tc>
        <w:tc>
          <w:tcPr>
            <w:tcW w:w="2551" w:type="dxa"/>
            <w:vAlign w:val="center"/>
          </w:tcPr>
          <w:p w:rsidR="004A6C29" w:rsidRDefault="001726C1">
            <w:pPr>
              <w:pStyle w:val="2"/>
            </w:pPr>
            <w:r>
              <w:t>≤176.96万元</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租赁费用成本</w:t>
            </w:r>
          </w:p>
        </w:tc>
        <w:tc>
          <w:tcPr>
            <w:tcW w:w="3430" w:type="dxa"/>
            <w:vAlign w:val="center"/>
          </w:tcPr>
          <w:p w:rsidR="004A6C29" w:rsidRDefault="001726C1">
            <w:pPr>
              <w:pStyle w:val="2"/>
            </w:pPr>
            <w:r>
              <w:t>专线、云、灾备机房的租赁费用成本</w:t>
            </w:r>
          </w:p>
        </w:tc>
        <w:tc>
          <w:tcPr>
            <w:tcW w:w="2551" w:type="dxa"/>
            <w:vAlign w:val="center"/>
          </w:tcPr>
          <w:p w:rsidR="004A6C29" w:rsidRDefault="001726C1">
            <w:pPr>
              <w:pStyle w:val="2"/>
            </w:pPr>
            <w:r>
              <w:t>≤403.13万元</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安全服务成本</w:t>
            </w:r>
          </w:p>
        </w:tc>
        <w:tc>
          <w:tcPr>
            <w:tcW w:w="3430" w:type="dxa"/>
            <w:vAlign w:val="center"/>
          </w:tcPr>
          <w:p w:rsidR="004A6C29" w:rsidRDefault="001726C1">
            <w:pPr>
              <w:pStyle w:val="2"/>
            </w:pPr>
            <w:r>
              <w:t>安全服务成本</w:t>
            </w:r>
          </w:p>
        </w:tc>
        <w:tc>
          <w:tcPr>
            <w:tcW w:w="2551" w:type="dxa"/>
            <w:vAlign w:val="center"/>
          </w:tcPr>
          <w:p w:rsidR="004A6C29" w:rsidRDefault="001726C1">
            <w:pPr>
              <w:pStyle w:val="2"/>
            </w:pPr>
            <w:r>
              <w:t>≤65.82万元</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社会效益指标</w:t>
            </w:r>
          </w:p>
        </w:tc>
        <w:tc>
          <w:tcPr>
            <w:tcW w:w="1332" w:type="dxa"/>
            <w:vAlign w:val="center"/>
          </w:tcPr>
          <w:p w:rsidR="004A6C29" w:rsidRDefault="001726C1">
            <w:pPr>
              <w:pStyle w:val="2"/>
            </w:pPr>
            <w:r>
              <w:t>业务系统发生重大故障</w:t>
            </w:r>
          </w:p>
        </w:tc>
        <w:tc>
          <w:tcPr>
            <w:tcW w:w="3430" w:type="dxa"/>
            <w:vAlign w:val="center"/>
          </w:tcPr>
          <w:p w:rsidR="004A6C29" w:rsidRDefault="001726C1">
            <w:pPr>
              <w:pStyle w:val="2"/>
            </w:pPr>
            <w:r>
              <w:t>业务系统发生重大故障</w:t>
            </w:r>
          </w:p>
        </w:tc>
        <w:tc>
          <w:tcPr>
            <w:tcW w:w="2551" w:type="dxa"/>
            <w:vAlign w:val="center"/>
          </w:tcPr>
          <w:p w:rsidR="004A6C29" w:rsidRDefault="001726C1">
            <w:pPr>
              <w:pStyle w:val="2"/>
            </w:pPr>
            <w:r>
              <w:t>0次</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可持续影响指标</w:t>
            </w:r>
          </w:p>
        </w:tc>
        <w:tc>
          <w:tcPr>
            <w:tcW w:w="1332" w:type="dxa"/>
            <w:vAlign w:val="center"/>
          </w:tcPr>
          <w:p w:rsidR="004A6C29" w:rsidRDefault="001726C1">
            <w:pPr>
              <w:pStyle w:val="2"/>
            </w:pPr>
            <w:r>
              <w:t>核心数据稳定率</w:t>
            </w:r>
          </w:p>
        </w:tc>
        <w:tc>
          <w:tcPr>
            <w:tcW w:w="3430" w:type="dxa"/>
            <w:vAlign w:val="center"/>
          </w:tcPr>
          <w:p w:rsidR="004A6C29" w:rsidRDefault="001726C1">
            <w:pPr>
              <w:pStyle w:val="2"/>
            </w:pPr>
            <w:r>
              <w:t>核心数据稳定率</w:t>
            </w:r>
          </w:p>
        </w:tc>
        <w:tc>
          <w:tcPr>
            <w:tcW w:w="2551" w:type="dxa"/>
            <w:vAlign w:val="center"/>
          </w:tcPr>
          <w:p w:rsidR="004A6C29" w:rsidRDefault="001726C1">
            <w:pPr>
              <w:pStyle w:val="2"/>
            </w:pPr>
            <w:r>
              <w:t>100百分比</w:t>
            </w:r>
          </w:p>
        </w:tc>
      </w:tr>
      <w:tr w:rsidR="00081D9A" w:rsidTr="00081D9A">
        <w:trPr>
          <w:trHeight w:val="369"/>
          <w:jc w:val="center"/>
        </w:trPr>
        <w:tc>
          <w:tcPr>
            <w:tcW w:w="1276" w:type="dxa"/>
            <w:vAlign w:val="center"/>
          </w:tcPr>
          <w:p w:rsidR="004A6C29" w:rsidRDefault="001726C1">
            <w:pPr>
              <w:pStyle w:val="3"/>
            </w:pPr>
            <w:r>
              <w:t>满意度指标</w:t>
            </w:r>
          </w:p>
        </w:tc>
        <w:tc>
          <w:tcPr>
            <w:tcW w:w="1276" w:type="dxa"/>
            <w:vAlign w:val="center"/>
          </w:tcPr>
          <w:p w:rsidR="004A6C29" w:rsidRDefault="001726C1">
            <w:pPr>
              <w:pStyle w:val="2"/>
            </w:pPr>
            <w:r>
              <w:t>服务对象满意度指标</w:t>
            </w:r>
          </w:p>
        </w:tc>
        <w:tc>
          <w:tcPr>
            <w:tcW w:w="1332" w:type="dxa"/>
            <w:vAlign w:val="center"/>
          </w:tcPr>
          <w:p w:rsidR="004A6C29" w:rsidRDefault="001726C1">
            <w:pPr>
              <w:pStyle w:val="2"/>
            </w:pPr>
            <w:r>
              <w:t>系统及设备使用人员满意度</w:t>
            </w:r>
          </w:p>
        </w:tc>
        <w:tc>
          <w:tcPr>
            <w:tcW w:w="3430" w:type="dxa"/>
            <w:vAlign w:val="center"/>
          </w:tcPr>
          <w:p w:rsidR="004A6C29" w:rsidRDefault="001726C1">
            <w:pPr>
              <w:pStyle w:val="2"/>
            </w:pPr>
            <w:r>
              <w:t>系统及设备使用人员满意度</w:t>
            </w:r>
          </w:p>
        </w:tc>
        <w:tc>
          <w:tcPr>
            <w:tcW w:w="2551" w:type="dxa"/>
            <w:vAlign w:val="center"/>
          </w:tcPr>
          <w:p w:rsidR="004A6C29" w:rsidRDefault="001726C1">
            <w:pPr>
              <w:pStyle w:val="2"/>
            </w:pPr>
            <w:r>
              <w:t>≥90百分比</w:t>
            </w:r>
          </w:p>
        </w:tc>
      </w:tr>
    </w:tbl>
    <w:p w:rsidR="004A6C29" w:rsidRDefault="004A6C29">
      <w:pPr>
        <w:sectPr w:rsidR="004A6C29">
          <w:pgSz w:w="11900" w:h="16840"/>
          <w:pgMar w:top="1984" w:right="1304" w:bottom="1134" w:left="1304" w:header="720" w:footer="720" w:gutter="0"/>
          <w:cols w:space="720"/>
        </w:sectPr>
      </w:pPr>
    </w:p>
    <w:p w:rsidR="004A6C29" w:rsidRDefault="004A6C29">
      <w:pPr>
        <w:jc w:val="center"/>
      </w:pPr>
    </w:p>
    <w:p w:rsidR="004A6C29" w:rsidRDefault="001726C1">
      <w:pPr>
        <w:ind w:firstLine="560"/>
        <w:outlineLvl w:val="3"/>
      </w:pPr>
      <w:bookmarkStart w:id="11" w:name="_Toc_4_4_0000000015"/>
      <w:r>
        <w:rPr>
          <w:rFonts w:ascii="方正仿宋_GBK" w:eastAsia="方正仿宋_GBK" w:hAnsi="方正仿宋_GBK" w:cs="方正仿宋_GBK"/>
          <w:sz w:val="28"/>
        </w:rPr>
        <w:t>12.业务运行能力提升绩效目标表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1D9A" w:rsidTr="00081D9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A6C29" w:rsidRDefault="001726C1">
            <w:pPr>
              <w:pStyle w:val="5"/>
            </w:pPr>
            <w:r>
              <w:t>685201天津市住房公积金管理中心</w:t>
            </w:r>
          </w:p>
        </w:tc>
        <w:tc>
          <w:tcPr>
            <w:tcW w:w="1276" w:type="dxa"/>
            <w:tcBorders>
              <w:top w:val="single" w:sz="6" w:space="0" w:color="FFFFFF"/>
              <w:left w:val="single" w:sz="6" w:space="0" w:color="FFFFFF"/>
              <w:right w:val="single" w:sz="6" w:space="0" w:color="FFFFFF"/>
            </w:tcBorders>
            <w:vAlign w:val="center"/>
          </w:tcPr>
          <w:p w:rsidR="004A6C29" w:rsidRDefault="001726C1">
            <w:pPr>
              <w:pStyle w:val="4"/>
            </w:pPr>
            <w:r>
              <w:t>单位：万元</w:t>
            </w:r>
          </w:p>
        </w:tc>
      </w:tr>
      <w:tr w:rsidR="00081D9A" w:rsidTr="00081D9A">
        <w:trPr>
          <w:trHeight w:val="369"/>
          <w:jc w:val="center"/>
        </w:trPr>
        <w:tc>
          <w:tcPr>
            <w:tcW w:w="1276" w:type="dxa"/>
            <w:vAlign w:val="center"/>
          </w:tcPr>
          <w:p w:rsidR="004A6C29" w:rsidRDefault="001726C1">
            <w:pPr>
              <w:pStyle w:val="1"/>
            </w:pPr>
            <w:r>
              <w:t>项目名称</w:t>
            </w:r>
          </w:p>
        </w:tc>
        <w:tc>
          <w:tcPr>
            <w:tcW w:w="8589" w:type="dxa"/>
            <w:gridSpan w:val="6"/>
            <w:vAlign w:val="center"/>
          </w:tcPr>
          <w:p w:rsidR="004A6C29" w:rsidRDefault="001726C1">
            <w:pPr>
              <w:pStyle w:val="2"/>
            </w:pPr>
            <w:r>
              <w:t>业务运行能力提升</w:t>
            </w:r>
          </w:p>
        </w:tc>
      </w:tr>
      <w:tr w:rsidR="004A6C29">
        <w:trPr>
          <w:trHeight w:val="369"/>
          <w:jc w:val="center"/>
        </w:trPr>
        <w:tc>
          <w:tcPr>
            <w:tcW w:w="1276" w:type="dxa"/>
            <w:vMerge w:val="restart"/>
            <w:vAlign w:val="center"/>
          </w:tcPr>
          <w:p w:rsidR="004A6C29" w:rsidRDefault="001726C1">
            <w:pPr>
              <w:pStyle w:val="1"/>
            </w:pPr>
            <w:r>
              <w:t>预算规模及资金用途</w:t>
            </w:r>
          </w:p>
        </w:tc>
        <w:tc>
          <w:tcPr>
            <w:tcW w:w="1276" w:type="dxa"/>
            <w:vAlign w:val="center"/>
          </w:tcPr>
          <w:p w:rsidR="004A6C29" w:rsidRDefault="001726C1">
            <w:pPr>
              <w:pStyle w:val="1"/>
            </w:pPr>
            <w:r>
              <w:t>预算数</w:t>
            </w:r>
          </w:p>
        </w:tc>
        <w:tc>
          <w:tcPr>
            <w:tcW w:w="1332" w:type="dxa"/>
            <w:vAlign w:val="center"/>
          </w:tcPr>
          <w:p w:rsidR="004A6C29" w:rsidRDefault="001726C1">
            <w:pPr>
              <w:pStyle w:val="2"/>
            </w:pPr>
            <w:r>
              <w:t>1713.50</w:t>
            </w:r>
          </w:p>
        </w:tc>
        <w:tc>
          <w:tcPr>
            <w:tcW w:w="1587" w:type="dxa"/>
            <w:vAlign w:val="center"/>
          </w:tcPr>
          <w:p w:rsidR="004A6C29" w:rsidRDefault="001726C1">
            <w:pPr>
              <w:pStyle w:val="1"/>
            </w:pPr>
            <w:r>
              <w:t>其中：财政    资金</w:t>
            </w:r>
          </w:p>
        </w:tc>
        <w:tc>
          <w:tcPr>
            <w:tcW w:w="1843" w:type="dxa"/>
            <w:vAlign w:val="center"/>
          </w:tcPr>
          <w:p w:rsidR="004A6C29" w:rsidRDefault="001726C1">
            <w:pPr>
              <w:pStyle w:val="2"/>
            </w:pPr>
            <w:r>
              <w:t>1713.50</w:t>
            </w:r>
          </w:p>
        </w:tc>
        <w:tc>
          <w:tcPr>
            <w:tcW w:w="1276" w:type="dxa"/>
            <w:vAlign w:val="center"/>
          </w:tcPr>
          <w:p w:rsidR="004A6C29" w:rsidRDefault="001726C1">
            <w:pPr>
              <w:pStyle w:val="1"/>
            </w:pPr>
            <w:r>
              <w:t>其他资金</w:t>
            </w:r>
          </w:p>
        </w:tc>
        <w:tc>
          <w:tcPr>
            <w:tcW w:w="1276" w:type="dxa"/>
            <w:vAlign w:val="center"/>
          </w:tcPr>
          <w:p w:rsidR="004A6C29" w:rsidRDefault="004A6C29">
            <w:pPr>
              <w:pStyle w:val="2"/>
            </w:pPr>
          </w:p>
        </w:tc>
      </w:tr>
      <w:tr w:rsidR="00081D9A" w:rsidTr="00081D9A">
        <w:trPr>
          <w:trHeight w:val="369"/>
          <w:jc w:val="center"/>
        </w:trPr>
        <w:tc>
          <w:tcPr>
            <w:tcW w:w="1276" w:type="dxa"/>
            <w:vMerge/>
          </w:tcPr>
          <w:p w:rsidR="004A6C29" w:rsidRDefault="004A6C29"/>
        </w:tc>
        <w:tc>
          <w:tcPr>
            <w:tcW w:w="8589" w:type="dxa"/>
            <w:gridSpan w:val="6"/>
            <w:vAlign w:val="center"/>
          </w:tcPr>
          <w:p w:rsidR="004A6C29" w:rsidRDefault="001726C1">
            <w:pPr>
              <w:pStyle w:val="2"/>
            </w:pPr>
            <w:r>
              <w:t>主要用于PC机维保、视频监控网络通讯费、信息化咨询、政策评估、国产化项目监理服务、客服外包、渠道外包、客服短信费、抖音运营、第三方窗口检查等，以及自助机、叫号机、广告机、一体机的维保支出和审计费、律师费、档案托管、评估费、绩效评价管理等支出。</w:t>
            </w:r>
          </w:p>
        </w:tc>
      </w:tr>
      <w:tr w:rsidR="00081D9A" w:rsidTr="00081D9A">
        <w:trPr>
          <w:trHeight w:val="369"/>
          <w:jc w:val="center"/>
        </w:trPr>
        <w:tc>
          <w:tcPr>
            <w:tcW w:w="1276" w:type="dxa"/>
            <w:vAlign w:val="center"/>
          </w:tcPr>
          <w:p w:rsidR="004A6C29" w:rsidRDefault="001726C1">
            <w:pPr>
              <w:pStyle w:val="1"/>
            </w:pPr>
            <w:r>
              <w:t>绩效目标</w:t>
            </w:r>
          </w:p>
        </w:tc>
        <w:tc>
          <w:tcPr>
            <w:tcW w:w="8589" w:type="dxa"/>
            <w:gridSpan w:val="6"/>
            <w:vAlign w:val="center"/>
          </w:tcPr>
          <w:p w:rsidR="004A6C29" w:rsidRDefault="001726C1">
            <w:pPr>
              <w:pStyle w:val="2"/>
            </w:pPr>
            <w:r>
              <w:t>1.目标内容1通过购买客服、渠道外包等服务，为办事群众提供周到便捷的服务体验，不断提升公积金服务品牌的影响力，保障缴存职工和单位的问题反馈渠道畅通。</w:t>
            </w:r>
          </w:p>
          <w:p w:rsidR="004A6C29" w:rsidRDefault="001726C1">
            <w:pPr>
              <w:pStyle w:val="2"/>
            </w:pPr>
            <w:r>
              <w:t>2.目标内容2经委托聘请第三方会计事务所对中心住房公积金进行专项审计，保证中心住房公积金会计记账完整、准确，对外披露年度报告真实反映中心本年度业务状况。</w:t>
            </w:r>
          </w:p>
          <w:p w:rsidR="004A6C29" w:rsidRDefault="001726C1">
            <w:pPr>
              <w:pStyle w:val="2"/>
            </w:pPr>
            <w:r>
              <w:t>3.目标内容3通过对中心机房环境及设备进行定时巡检,对机房设备及人员进出进行管理，对机房内设备告警及各类环境异常情况进行报告，确保机房安全，系统稳定。</w:t>
            </w:r>
          </w:p>
          <w:p w:rsidR="004A6C29" w:rsidRDefault="001726C1">
            <w:pPr>
              <w:pStyle w:val="2"/>
            </w:pPr>
            <w:r>
              <w:t>4.目标内容4通过档案外包托管方式，达到提升中心档案管理工作效率，降低档案存储和管理成本。</w:t>
            </w:r>
          </w:p>
          <w:p w:rsidR="004A6C29" w:rsidRDefault="001726C1">
            <w:pPr>
              <w:pStyle w:val="2"/>
            </w:pPr>
            <w:r>
              <w:t>5.目标内容5通过大数据线上系统自动核验评估，预防高评高贷，降低贷款风险，保障二手房市场平稳运行。</w:t>
            </w:r>
          </w:p>
          <w:p w:rsidR="004A6C29" w:rsidRDefault="001726C1">
            <w:pPr>
              <w:pStyle w:val="2"/>
            </w:pPr>
            <w:r>
              <w:t>6.目标内容6通过对中心视频监控线路的维护，PC机日常维修巡检，软硬件运维项目的采购、合同签订、运维过程的规范化监理，以达到提升中心优化信息化工作流程的效果。</w:t>
            </w:r>
          </w:p>
        </w:tc>
      </w:tr>
    </w:tbl>
    <w:p w:rsidR="004A6C29" w:rsidRDefault="004A6C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1D9A" w:rsidTr="00081D9A">
        <w:trPr>
          <w:trHeight w:val="397"/>
          <w:tblHeader/>
          <w:jc w:val="center"/>
        </w:trPr>
        <w:tc>
          <w:tcPr>
            <w:tcW w:w="1276" w:type="dxa"/>
            <w:vAlign w:val="center"/>
          </w:tcPr>
          <w:p w:rsidR="004A6C29" w:rsidRDefault="001726C1">
            <w:pPr>
              <w:pStyle w:val="1"/>
            </w:pPr>
            <w:r>
              <w:t>一级指标</w:t>
            </w:r>
          </w:p>
        </w:tc>
        <w:tc>
          <w:tcPr>
            <w:tcW w:w="1276" w:type="dxa"/>
            <w:vAlign w:val="center"/>
          </w:tcPr>
          <w:p w:rsidR="004A6C29" w:rsidRDefault="001726C1">
            <w:pPr>
              <w:pStyle w:val="1"/>
            </w:pPr>
            <w:r>
              <w:t>二级指标</w:t>
            </w:r>
          </w:p>
        </w:tc>
        <w:tc>
          <w:tcPr>
            <w:tcW w:w="1332" w:type="dxa"/>
            <w:vAlign w:val="center"/>
          </w:tcPr>
          <w:p w:rsidR="004A6C29" w:rsidRDefault="001726C1">
            <w:pPr>
              <w:pStyle w:val="1"/>
            </w:pPr>
            <w:r>
              <w:t>三级指标</w:t>
            </w:r>
          </w:p>
        </w:tc>
        <w:tc>
          <w:tcPr>
            <w:tcW w:w="3430" w:type="dxa"/>
            <w:vAlign w:val="center"/>
          </w:tcPr>
          <w:p w:rsidR="004A6C29" w:rsidRDefault="001726C1">
            <w:pPr>
              <w:pStyle w:val="1"/>
            </w:pPr>
            <w:r>
              <w:t>绩效指标描述</w:t>
            </w:r>
          </w:p>
        </w:tc>
        <w:tc>
          <w:tcPr>
            <w:tcW w:w="2551" w:type="dxa"/>
            <w:vAlign w:val="center"/>
          </w:tcPr>
          <w:p w:rsidR="004A6C29" w:rsidRDefault="001726C1">
            <w:pPr>
              <w:pStyle w:val="1"/>
            </w:pPr>
            <w:r>
              <w:t>指标值</w:t>
            </w:r>
          </w:p>
        </w:tc>
      </w:tr>
      <w:tr w:rsidR="00081D9A" w:rsidTr="00081D9A">
        <w:trPr>
          <w:trHeight w:val="369"/>
          <w:jc w:val="center"/>
        </w:trPr>
        <w:tc>
          <w:tcPr>
            <w:tcW w:w="1276" w:type="dxa"/>
            <w:vMerge w:val="restart"/>
            <w:vAlign w:val="center"/>
          </w:tcPr>
          <w:p w:rsidR="004A6C29" w:rsidRDefault="001726C1">
            <w:pPr>
              <w:pStyle w:val="3"/>
            </w:pPr>
            <w:r>
              <w:t>产出指标</w:t>
            </w:r>
          </w:p>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电子渠道累计注册人数</w:t>
            </w:r>
          </w:p>
        </w:tc>
        <w:tc>
          <w:tcPr>
            <w:tcW w:w="3430" w:type="dxa"/>
            <w:vAlign w:val="center"/>
          </w:tcPr>
          <w:p w:rsidR="004A6C29" w:rsidRDefault="001726C1">
            <w:pPr>
              <w:pStyle w:val="2"/>
            </w:pPr>
            <w:r>
              <w:t>电子渠道累计注册人数</w:t>
            </w:r>
          </w:p>
        </w:tc>
        <w:tc>
          <w:tcPr>
            <w:tcW w:w="2551" w:type="dxa"/>
            <w:vAlign w:val="center"/>
          </w:tcPr>
          <w:p w:rsidR="004A6C29" w:rsidRDefault="001726C1">
            <w:pPr>
              <w:pStyle w:val="2"/>
            </w:pPr>
            <w:r>
              <w:t>≥310万人</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电子渠道宣传稿件发布数量</w:t>
            </w:r>
          </w:p>
        </w:tc>
        <w:tc>
          <w:tcPr>
            <w:tcW w:w="3430" w:type="dxa"/>
            <w:vAlign w:val="center"/>
          </w:tcPr>
          <w:p w:rsidR="004A6C29" w:rsidRDefault="001726C1">
            <w:pPr>
              <w:pStyle w:val="2"/>
            </w:pPr>
            <w:r>
              <w:t>电子渠道宣传稿件发布数量</w:t>
            </w:r>
          </w:p>
        </w:tc>
        <w:tc>
          <w:tcPr>
            <w:tcW w:w="2551" w:type="dxa"/>
            <w:vAlign w:val="center"/>
          </w:tcPr>
          <w:p w:rsidR="004A6C29" w:rsidRDefault="001726C1">
            <w:pPr>
              <w:pStyle w:val="2"/>
            </w:pPr>
            <w:r>
              <w:t>≥160件</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审计涵盖大类数据数量</w:t>
            </w:r>
          </w:p>
        </w:tc>
        <w:tc>
          <w:tcPr>
            <w:tcW w:w="3430" w:type="dxa"/>
            <w:vAlign w:val="center"/>
          </w:tcPr>
          <w:p w:rsidR="004A6C29" w:rsidRDefault="001726C1">
            <w:pPr>
              <w:pStyle w:val="2"/>
            </w:pPr>
            <w:r>
              <w:t>审计涵盖大类数据数量</w:t>
            </w:r>
          </w:p>
        </w:tc>
        <w:tc>
          <w:tcPr>
            <w:tcW w:w="2551" w:type="dxa"/>
            <w:vAlign w:val="center"/>
          </w:tcPr>
          <w:p w:rsidR="004A6C29" w:rsidRDefault="001726C1">
            <w:pPr>
              <w:pStyle w:val="2"/>
            </w:pPr>
            <w:r>
              <w:t>≥9项</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巡检机柜数量</w:t>
            </w:r>
          </w:p>
        </w:tc>
        <w:tc>
          <w:tcPr>
            <w:tcW w:w="3430" w:type="dxa"/>
            <w:vAlign w:val="center"/>
          </w:tcPr>
          <w:p w:rsidR="004A6C29" w:rsidRDefault="001726C1">
            <w:pPr>
              <w:pStyle w:val="2"/>
            </w:pPr>
            <w:r>
              <w:t>巡检机柜数量</w:t>
            </w:r>
          </w:p>
        </w:tc>
        <w:tc>
          <w:tcPr>
            <w:tcW w:w="2551" w:type="dxa"/>
            <w:vAlign w:val="center"/>
          </w:tcPr>
          <w:p w:rsidR="004A6C29" w:rsidRDefault="001726C1">
            <w:pPr>
              <w:pStyle w:val="2"/>
            </w:pPr>
            <w:r>
              <w:t>≥60个</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档案托管数量</w:t>
            </w:r>
          </w:p>
        </w:tc>
        <w:tc>
          <w:tcPr>
            <w:tcW w:w="3430" w:type="dxa"/>
            <w:vAlign w:val="center"/>
          </w:tcPr>
          <w:p w:rsidR="004A6C29" w:rsidRDefault="001726C1">
            <w:pPr>
              <w:pStyle w:val="2"/>
            </w:pPr>
            <w:r>
              <w:t>档案托管数量</w:t>
            </w:r>
          </w:p>
        </w:tc>
        <w:tc>
          <w:tcPr>
            <w:tcW w:w="2551" w:type="dxa"/>
            <w:vAlign w:val="center"/>
          </w:tcPr>
          <w:p w:rsidR="004A6C29" w:rsidRDefault="001726C1">
            <w:pPr>
              <w:pStyle w:val="2"/>
            </w:pPr>
            <w:r>
              <w:t>≥45000箱</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档案存放空间</w:t>
            </w:r>
          </w:p>
        </w:tc>
        <w:tc>
          <w:tcPr>
            <w:tcW w:w="3430" w:type="dxa"/>
            <w:vAlign w:val="center"/>
          </w:tcPr>
          <w:p w:rsidR="004A6C29" w:rsidRDefault="001726C1">
            <w:pPr>
              <w:pStyle w:val="2"/>
            </w:pPr>
            <w:r>
              <w:t>档案存放空间</w:t>
            </w:r>
          </w:p>
        </w:tc>
        <w:tc>
          <w:tcPr>
            <w:tcW w:w="2551" w:type="dxa"/>
            <w:vAlign w:val="center"/>
          </w:tcPr>
          <w:p w:rsidR="004A6C29" w:rsidRDefault="001726C1">
            <w:pPr>
              <w:pStyle w:val="2"/>
            </w:pPr>
            <w:r>
              <w:t>≥5000平米</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参加软件运维月度例会</w:t>
            </w:r>
          </w:p>
        </w:tc>
        <w:tc>
          <w:tcPr>
            <w:tcW w:w="3430" w:type="dxa"/>
            <w:vAlign w:val="center"/>
          </w:tcPr>
          <w:p w:rsidR="004A6C29" w:rsidRDefault="001726C1">
            <w:pPr>
              <w:pStyle w:val="2"/>
            </w:pPr>
            <w:r>
              <w:t>参加软件运维月度例会</w:t>
            </w:r>
          </w:p>
        </w:tc>
        <w:tc>
          <w:tcPr>
            <w:tcW w:w="2551" w:type="dxa"/>
            <w:vAlign w:val="center"/>
          </w:tcPr>
          <w:p w:rsidR="004A6C29" w:rsidRDefault="001726C1">
            <w:pPr>
              <w:pStyle w:val="2"/>
            </w:pPr>
            <w:r>
              <w:t>12次</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每日机房巡检次数</w:t>
            </w:r>
          </w:p>
        </w:tc>
        <w:tc>
          <w:tcPr>
            <w:tcW w:w="3430" w:type="dxa"/>
            <w:vAlign w:val="center"/>
          </w:tcPr>
          <w:p w:rsidR="004A6C29" w:rsidRDefault="001726C1">
            <w:pPr>
              <w:pStyle w:val="2"/>
            </w:pPr>
            <w:r>
              <w:t>每日机房巡检次数</w:t>
            </w:r>
          </w:p>
        </w:tc>
        <w:tc>
          <w:tcPr>
            <w:tcW w:w="2551" w:type="dxa"/>
            <w:vAlign w:val="center"/>
          </w:tcPr>
          <w:p w:rsidR="004A6C29" w:rsidRDefault="001726C1">
            <w:pPr>
              <w:pStyle w:val="2"/>
            </w:pPr>
            <w:r>
              <w:t>≥2次</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视频监控线路租赁数量</w:t>
            </w:r>
          </w:p>
        </w:tc>
        <w:tc>
          <w:tcPr>
            <w:tcW w:w="3430" w:type="dxa"/>
            <w:vAlign w:val="center"/>
          </w:tcPr>
          <w:p w:rsidR="004A6C29" w:rsidRDefault="001726C1">
            <w:pPr>
              <w:pStyle w:val="2"/>
            </w:pPr>
            <w:r>
              <w:t>视频监控线路租赁数量</w:t>
            </w:r>
          </w:p>
        </w:tc>
        <w:tc>
          <w:tcPr>
            <w:tcW w:w="2551" w:type="dxa"/>
            <w:vAlign w:val="center"/>
          </w:tcPr>
          <w:p w:rsidR="004A6C29" w:rsidRDefault="001726C1">
            <w:pPr>
              <w:pStyle w:val="2"/>
            </w:pPr>
            <w:r>
              <w:t>≥19条</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PC机维保数量</w:t>
            </w:r>
          </w:p>
        </w:tc>
        <w:tc>
          <w:tcPr>
            <w:tcW w:w="3430" w:type="dxa"/>
            <w:vAlign w:val="center"/>
          </w:tcPr>
          <w:p w:rsidR="004A6C29" w:rsidRDefault="001726C1">
            <w:pPr>
              <w:pStyle w:val="2"/>
            </w:pPr>
            <w:r>
              <w:t>PC机维保数量</w:t>
            </w:r>
          </w:p>
        </w:tc>
        <w:tc>
          <w:tcPr>
            <w:tcW w:w="2551" w:type="dxa"/>
            <w:vAlign w:val="center"/>
          </w:tcPr>
          <w:p w:rsidR="004A6C29" w:rsidRDefault="001726C1">
            <w:pPr>
              <w:pStyle w:val="2"/>
            </w:pPr>
            <w:r>
              <w:t>≥750台</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个人电子业务替代率</w:t>
            </w:r>
          </w:p>
        </w:tc>
        <w:tc>
          <w:tcPr>
            <w:tcW w:w="3430" w:type="dxa"/>
            <w:vAlign w:val="center"/>
          </w:tcPr>
          <w:p w:rsidR="004A6C29" w:rsidRDefault="001726C1">
            <w:pPr>
              <w:pStyle w:val="2"/>
            </w:pPr>
            <w:r>
              <w:t>个人电子业务替代率</w:t>
            </w:r>
          </w:p>
        </w:tc>
        <w:tc>
          <w:tcPr>
            <w:tcW w:w="2551" w:type="dxa"/>
            <w:vAlign w:val="center"/>
          </w:tcPr>
          <w:p w:rsidR="004A6C29" w:rsidRDefault="001726C1">
            <w:pPr>
              <w:pStyle w:val="2"/>
            </w:pPr>
            <w:r>
              <w:t>≥98百分比</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发布稿件存</w:t>
            </w:r>
            <w:r>
              <w:lastRenderedPageBreak/>
              <w:t>在问题次数</w:t>
            </w:r>
          </w:p>
        </w:tc>
        <w:tc>
          <w:tcPr>
            <w:tcW w:w="3430" w:type="dxa"/>
            <w:vAlign w:val="center"/>
          </w:tcPr>
          <w:p w:rsidR="004A6C29" w:rsidRDefault="001726C1">
            <w:pPr>
              <w:pStyle w:val="2"/>
            </w:pPr>
            <w:r>
              <w:lastRenderedPageBreak/>
              <w:t>发布稿件存在问题次数</w:t>
            </w:r>
          </w:p>
        </w:tc>
        <w:tc>
          <w:tcPr>
            <w:tcW w:w="2551" w:type="dxa"/>
            <w:vAlign w:val="center"/>
          </w:tcPr>
          <w:p w:rsidR="004A6C29" w:rsidRDefault="001726C1">
            <w:pPr>
              <w:pStyle w:val="2"/>
            </w:pPr>
            <w:r>
              <w:t>≤3次</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审计报告与公积金年度报告偏差率</w:t>
            </w:r>
          </w:p>
        </w:tc>
        <w:tc>
          <w:tcPr>
            <w:tcW w:w="3430" w:type="dxa"/>
            <w:vAlign w:val="center"/>
          </w:tcPr>
          <w:p w:rsidR="004A6C29" w:rsidRDefault="001726C1">
            <w:pPr>
              <w:pStyle w:val="2"/>
            </w:pPr>
            <w:r>
              <w:t>审计报告与审计涵盖大类数据为口径的审计结果的偏差率</w:t>
            </w:r>
          </w:p>
        </w:tc>
        <w:tc>
          <w:tcPr>
            <w:tcW w:w="2551" w:type="dxa"/>
            <w:vAlign w:val="center"/>
          </w:tcPr>
          <w:p w:rsidR="004A6C29" w:rsidRDefault="001726C1">
            <w:pPr>
              <w:pStyle w:val="2"/>
            </w:pPr>
            <w:r>
              <w:t>≤0.1百分比</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信息化合同审核覆盖率</w:t>
            </w:r>
          </w:p>
        </w:tc>
        <w:tc>
          <w:tcPr>
            <w:tcW w:w="3430" w:type="dxa"/>
            <w:vAlign w:val="center"/>
          </w:tcPr>
          <w:p w:rsidR="004A6C29" w:rsidRDefault="001726C1">
            <w:pPr>
              <w:pStyle w:val="2"/>
            </w:pPr>
            <w:r>
              <w:t>信息化合同审核覆盖率</w:t>
            </w:r>
          </w:p>
        </w:tc>
        <w:tc>
          <w:tcPr>
            <w:tcW w:w="2551" w:type="dxa"/>
            <w:vAlign w:val="center"/>
          </w:tcPr>
          <w:p w:rsidR="004A6C29" w:rsidRDefault="001726C1">
            <w:pPr>
              <w:pStyle w:val="2"/>
            </w:pPr>
            <w:r>
              <w:t>100百分比</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软件运维月度报告完整性</w:t>
            </w:r>
          </w:p>
        </w:tc>
        <w:tc>
          <w:tcPr>
            <w:tcW w:w="3430" w:type="dxa"/>
            <w:vAlign w:val="center"/>
          </w:tcPr>
          <w:p w:rsidR="004A6C29" w:rsidRDefault="001726C1">
            <w:pPr>
              <w:pStyle w:val="2"/>
            </w:pPr>
            <w:r>
              <w:t>软件运维月度报告完整性</w:t>
            </w:r>
          </w:p>
        </w:tc>
        <w:tc>
          <w:tcPr>
            <w:tcW w:w="2551" w:type="dxa"/>
            <w:vAlign w:val="center"/>
          </w:tcPr>
          <w:p w:rsidR="004A6C29" w:rsidRDefault="001726C1">
            <w:pPr>
              <w:pStyle w:val="2"/>
            </w:pPr>
            <w:r>
              <w:t>100百分比</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档案存放空间</w:t>
            </w:r>
          </w:p>
        </w:tc>
        <w:tc>
          <w:tcPr>
            <w:tcW w:w="3430" w:type="dxa"/>
            <w:vAlign w:val="center"/>
          </w:tcPr>
          <w:p w:rsidR="004A6C29" w:rsidRDefault="001726C1">
            <w:pPr>
              <w:pStyle w:val="2"/>
            </w:pPr>
            <w:r>
              <w:t>档案存放空间</w:t>
            </w:r>
          </w:p>
        </w:tc>
        <w:tc>
          <w:tcPr>
            <w:tcW w:w="2551" w:type="dxa"/>
            <w:vAlign w:val="center"/>
          </w:tcPr>
          <w:p w:rsidR="004A6C29" w:rsidRDefault="001726C1">
            <w:pPr>
              <w:pStyle w:val="2"/>
            </w:pPr>
            <w:r>
              <w:t>符合“十防”标准</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温湿度</w:t>
            </w:r>
          </w:p>
        </w:tc>
        <w:tc>
          <w:tcPr>
            <w:tcW w:w="3430" w:type="dxa"/>
            <w:vAlign w:val="center"/>
          </w:tcPr>
          <w:p w:rsidR="004A6C29" w:rsidRDefault="001726C1">
            <w:pPr>
              <w:pStyle w:val="2"/>
            </w:pPr>
            <w:r>
              <w:t>温湿度</w:t>
            </w:r>
          </w:p>
        </w:tc>
        <w:tc>
          <w:tcPr>
            <w:tcW w:w="2551" w:type="dxa"/>
            <w:vAlign w:val="center"/>
          </w:tcPr>
          <w:p w:rsidR="004A6C29" w:rsidRDefault="001726C1">
            <w:pPr>
              <w:pStyle w:val="2"/>
            </w:pPr>
            <w:r>
              <w:t>符合纸质档案存放标准</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个人贷款1至3月逾期率</w:t>
            </w:r>
          </w:p>
        </w:tc>
        <w:tc>
          <w:tcPr>
            <w:tcW w:w="3430" w:type="dxa"/>
            <w:vAlign w:val="center"/>
          </w:tcPr>
          <w:p w:rsidR="004A6C29" w:rsidRDefault="001726C1">
            <w:pPr>
              <w:pStyle w:val="2"/>
            </w:pPr>
            <w:r>
              <w:t>个人贷款1至3月逾期率</w:t>
            </w:r>
          </w:p>
        </w:tc>
        <w:tc>
          <w:tcPr>
            <w:tcW w:w="2551" w:type="dxa"/>
            <w:vAlign w:val="center"/>
          </w:tcPr>
          <w:p w:rsidR="004A6C29" w:rsidRDefault="001726C1">
            <w:pPr>
              <w:pStyle w:val="2"/>
            </w:pPr>
            <w:r>
              <w:t>&lt;0.05千分比</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二手房公积金贷款房价评估准确率</w:t>
            </w:r>
          </w:p>
        </w:tc>
        <w:tc>
          <w:tcPr>
            <w:tcW w:w="3430" w:type="dxa"/>
            <w:vAlign w:val="center"/>
          </w:tcPr>
          <w:p w:rsidR="004A6C29" w:rsidRDefault="001726C1">
            <w:pPr>
              <w:pStyle w:val="2"/>
            </w:pPr>
            <w:r>
              <w:t>二手房公积金贷款房价评估准确率</w:t>
            </w:r>
          </w:p>
        </w:tc>
        <w:tc>
          <w:tcPr>
            <w:tcW w:w="2551" w:type="dxa"/>
            <w:vAlign w:val="center"/>
          </w:tcPr>
          <w:p w:rsidR="004A6C29" w:rsidRDefault="001726C1">
            <w:pPr>
              <w:pStyle w:val="2"/>
            </w:pPr>
            <w:r>
              <w:t>≥95百分比</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抵押物价值复估率</w:t>
            </w:r>
          </w:p>
        </w:tc>
        <w:tc>
          <w:tcPr>
            <w:tcW w:w="3430" w:type="dxa"/>
            <w:vAlign w:val="center"/>
          </w:tcPr>
          <w:p w:rsidR="004A6C29" w:rsidRDefault="001726C1">
            <w:pPr>
              <w:pStyle w:val="2"/>
            </w:pPr>
            <w:r>
              <w:t>抵押物价值复估率</w:t>
            </w:r>
          </w:p>
        </w:tc>
        <w:tc>
          <w:tcPr>
            <w:tcW w:w="2551" w:type="dxa"/>
            <w:vAlign w:val="center"/>
          </w:tcPr>
          <w:p w:rsidR="004A6C29" w:rsidRDefault="001726C1">
            <w:pPr>
              <w:pStyle w:val="2"/>
            </w:pPr>
            <w:r>
              <w:t>100百分比</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时效指标</w:t>
            </w:r>
          </w:p>
        </w:tc>
        <w:tc>
          <w:tcPr>
            <w:tcW w:w="1332" w:type="dxa"/>
            <w:vAlign w:val="center"/>
          </w:tcPr>
          <w:p w:rsidR="004A6C29" w:rsidRDefault="001726C1">
            <w:pPr>
              <w:pStyle w:val="2"/>
            </w:pPr>
            <w:r>
              <w:t>客服保障时间</w:t>
            </w:r>
          </w:p>
        </w:tc>
        <w:tc>
          <w:tcPr>
            <w:tcW w:w="3430" w:type="dxa"/>
            <w:vAlign w:val="center"/>
          </w:tcPr>
          <w:p w:rsidR="004A6C29" w:rsidRDefault="001726C1">
            <w:pPr>
              <w:pStyle w:val="2"/>
            </w:pPr>
            <w:r>
              <w:t>客服保障时间</w:t>
            </w:r>
          </w:p>
        </w:tc>
        <w:tc>
          <w:tcPr>
            <w:tcW w:w="2551" w:type="dxa"/>
            <w:vAlign w:val="center"/>
          </w:tcPr>
          <w:p w:rsidR="004A6C29" w:rsidRDefault="001726C1">
            <w:pPr>
              <w:pStyle w:val="2"/>
            </w:pPr>
            <w:r>
              <w:t>2025年1月至12月</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时效指标</w:t>
            </w:r>
          </w:p>
        </w:tc>
        <w:tc>
          <w:tcPr>
            <w:tcW w:w="1332" w:type="dxa"/>
            <w:vAlign w:val="center"/>
          </w:tcPr>
          <w:p w:rsidR="004A6C29" w:rsidRDefault="001726C1">
            <w:pPr>
              <w:pStyle w:val="2"/>
            </w:pPr>
            <w:r>
              <w:t>自助机、叫号机运维时间</w:t>
            </w:r>
          </w:p>
        </w:tc>
        <w:tc>
          <w:tcPr>
            <w:tcW w:w="3430" w:type="dxa"/>
            <w:vAlign w:val="center"/>
          </w:tcPr>
          <w:p w:rsidR="004A6C29" w:rsidRDefault="001726C1">
            <w:pPr>
              <w:pStyle w:val="2"/>
            </w:pPr>
            <w:r>
              <w:t>自助机、叫号机运维时间</w:t>
            </w:r>
          </w:p>
        </w:tc>
        <w:tc>
          <w:tcPr>
            <w:tcW w:w="2551" w:type="dxa"/>
            <w:vAlign w:val="center"/>
          </w:tcPr>
          <w:p w:rsidR="004A6C29" w:rsidRDefault="001726C1">
            <w:pPr>
              <w:pStyle w:val="2"/>
            </w:pPr>
            <w:r>
              <w:t>2025年1月至12月</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时效指标</w:t>
            </w:r>
          </w:p>
        </w:tc>
        <w:tc>
          <w:tcPr>
            <w:tcW w:w="1332" w:type="dxa"/>
            <w:vAlign w:val="center"/>
          </w:tcPr>
          <w:p w:rsidR="004A6C29" w:rsidRDefault="001726C1">
            <w:pPr>
              <w:pStyle w:val="2"/>
            </w:pPr>
            <w:r>
              <w:t>审计报告出具时间</w:t>
            </w:r>
          </w:p>
        </w:tc>
        <w:tc>
          <w:tcPr>
            <w:tcW w:w="3430" w:type="dxa"/>
            <w:vAlign w:val="center"/>
          </w:tcPr>
          <w:p w:rsidR="004A6C29" w:rsidRDefault="001726C1">
            <w:pPr>
              <w:pStyle w:val="2"/>
            </w:pPr>
            <w:r>
              <w:t>审计报告出具时间</w:t>
            </w:r>
          </w:p>
        </w:tc>
        <w:tc>
          <w:tcPr>
            <w:tcW w:w="2551" w:type="dxa"/>
            <w:vAlign w:val="center"/>
          </w:tcPr>
          <w:p w:rsidR="004A6C29" w:rsidRDefault="001726C1">
            <w:pPr>
              <w:pStyle w:val="2"/>
            </w:pPr>
            <w:r>
              <w:t>2025年2月28日</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时效指标</w:t>
            </w:r>
          </w:p>
        </w:tc>
        <w:tc>
          <w:tcPr>
            <w:tcW w:w="1332" w:type="dxa"/>
            <w:vAlign w:val="center"/>
          </w:tcPr>
          <w:p w:rsidR="004A6C29" w:rsidRDefault="001726C1">
            <w:pPr>
              <w:pStyle w:val="2"/>
            </w:pPr>
            <w:r>
              <w:t>机房内设备故障反馈时间</w:t>
            </w:r>
          </w:p>
        </w:tc>
        <w:tc>
          <w:tcPr>
            <w:tcW w:w="3430" w:type="dxa"/>
            <w:vAlign w:val="center"/>
          </w:tcPr>
          <w:p w:rsidR="004A6C29" w:rsidRDefault="001726C1">
            <w:pPr>
              <w:pStyle w:val="2"/>
            </w:pPr>
            <w:r>
              <w:t>机房内设备故障反馈时间</w:t>
            </w:r>
          </w:p>
        </w:tc>
        <w:tc>
          <w:tcPr>
            <w:tcW w:w="2551" w:type="dxa"/>
            <w:vAlign w:val="center"/>
          </w:tcPr>
          <w:p w:rsidR="004A6C29" w:rsidRDefault="001726C1">
            <w:pPr>
              <w:pStyle w:val="2"/>
            </w:pPr>
            <w:r>
              <w:t>≤1小时</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委托第三方运维成本</w:t>
            </w:r>
          </w:p>
        </w:tc>
        <w:tc>
          <w:tcPr>
            <w:tcW w:w="3430" w:type="dxa"/>
            <w:vAlign w:val="center"/>
          </w:tcPr>
          <w:p w:rsidR="004A6C29" w:rsidRDefault="001726C1">
            <w:pPr>
              <w:pStyle w:val="2"/>
            </w:pPr>
            <w:r>
              <w:t>委托第三方运维成本</w:t>
            </w:r>
          </w:p>
        </w:tc>
        <w:tc>
          <w:tcPr>
            <w:tcW w:w="2551" w:type="dxa"/>
            <w:vAlign w:val="center"/>
          </w:tcPr>
          <w:p w:rsidR="004A6C29" w:rsidRDefault="001726C1">
            <w:pPr>
              <w:pStyle w:val="2"/>
            </w:pPr>
            <w:r>
              <w:t>≤1289.49万元</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维修维护、租赁及咨询服务成本</w:t>
            </w:r>
          </w:p>
        </w:tc>
        <w:tc>
          <w:tcPr>
            <w:tcW w:w="3430" w:type="dxa"/>
            <w:vAlign w:val="center"/>
          </w:tcPr>
          <w:p w:rsidR="004A6C29" w:rsidRDefault="001726C1">
            <w:pPr>
              <w:pStyle w:val="2"/>
            </w:pPr>
            <w:r>
              <w:t>维修维护、租赁及咨询服务成本</w:t>
            </w:r>
          </w:p>
        </w:tc>
        <w:tc>
          <w:tcPr>
            <w:tcW w:w="2551" w:type="dxa"/>
            <w:vAlign w:val="center"/>
          </w:tcPr>
          <w:p w:rsidR="004A6C29" w:rsidRDefault="001726C1">
            <w:pPr>
              <w:pStyle w:val="2"/>
            </w:pPr>
            <w:r>
              <w:t>≤247.72万元</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税金及其他商品成本</w:t>
            </w:r>
          </w:p>
        </w:tc>
        <w:tc>
          <w:tcPr>
            <w:tcW w:w="3430" w:type="dxa"/>
            <w:vAlign w:val="center"/>
          </w:tcPr>
          <w:p w:rsidR="004A6C29" w:rsidRDefault="001726C1">
            <w:pPr>
              <w:pStyle w:val="2"/>
            </w:pPr>
            <w:r>
              <w:t>税金及其他商品成本</w:t>
            </w:r>
          </w:p>
        </w:tc>
        <w:tc>
          <w:tcPr>
            <w:tcW w:w="2551" w:type="dxa"/>
            <w:vAlign w:val="center"/>
          </w:tcPr>
          <w:p w:rsidR="004A6C29" w:rsidRDefault="001726C1">
            <w:pPr>
              <w:pStyle w:val="2"/>
            </w:pPr>
            <w:r>
              <w:t>≤176.29万元</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社会效益指标</w:t>
            </w:r>
          </w:p>
        </w:tc>
        <w:tc>
          <w:tcPr>
            <w:tcW w:w="1332" w:type="dxa"/>
            <w:vAlign w:val="center"/>
          </w:tcPr>
          <w:p w:rsidR="004A6C29" w:rsidRDefault="001726C1">
            <w:pPr>
              <w:pStyle w:val="2"/>
            </w:pPr>
            <w:r>
              <w:t>电子渠道业务办理数量</w:t>
            </w:r>
          </w:p>
        </w:tc>
        <w:tc>
          <w:tcPr>
            <w:tcW w:w="3430" w:type="dxa"/>
            <w:vAlign w:val="center"/>
          </w:tcPr>
          <w:p w:rsidR="004A6C29" w:rsidRDefault="001726C1">
            <w:pPr>
              <w:pStyle w:val="2"/>
            </w:pPr>
            <w:r>
              <w:t>电子渠道业务办理数量</w:t>
            </w:r>
          </w:p>
        </w:tc>
        <w:tc>
          <w:tcPr>
            <w:tcW w:w="2551" w:type="dxa"/>
            <w:vAlign w:val="center"/>
          </w:tcPr>
          <w:p w:rsidR="004A6C29" w:rsidRDefault="001726C1">
            <w:pPr>
              <w:pStyle w:val="2"/>
            </w:pPr>
            <w:r>
              <w:t>≥600万笔</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社会效益指标</w:t>
            </w:r>
          </w:p>
        </w:tc>
        <w:tc>
          <w:tcPr>
            <w:tcW w:w="1332" w:type="dxa"/>
            <w:vAlign w:val="center"/>
          </w:tcPr>
          <w:p w:rsidR="004A6C29" w:rsidRDefault="001726C1">
            <w:pPr>
              <w:pStyle w:val="2"/>
            </w:pPr>
            <w:r>
              <w:t>保障二手房贷款市场平稳运行</w:t>
            </w:r>
          </w:p>
        </w:tc>
        <w:tc>
          <w:tcPr>
            <w:tcW w:w="3430" w:type="dxa"/>
            <w:vAlign w:val="center"/>
          </w:tcPr>
          <w:p w:rsidR="004A6C29" w:rsidRDefault="001726C1">
            <w:pPr>
              <w:pStyle w:val="2"/>
            </w:pPr>
            <w:r>
              <w:t>保障二手房贷款市场平稳运行</w:t>
            </w:r>
          </w:p>
        </w:tc>
        <w:tc>
          <w:tcPr>
            <w:tcW w:w="2551" w:type="dxa"/>
            <w:vAlign w:val="center"/>
          </w:tcPr>
          <w:p w:rsidR="004A6C29" w:rsidRDefault="001726C1">
            <w:pPr>
              <w:pStyle w:val="2"/>
            </w:pPr>
            <w:r>
              <w:t>通过预防高评高贷，降低贷款风险</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可持续影响指标</w:t>
            </w:r>
          </w:p>
        </w:tc>
        <w:tc>
          <w:tcPr>
            <w:tcW w:w="1332" w:type="dxa"/>
            <w:vAlign w:val="center"/>
          </w:tcPr>
          <w:p w:rsidR="004A6C29" w:rsidRDefault="001726C1">
            <w:pPr>
              <w:pStyle w:val="2"/>
            </w:pPr>
            <w:r>
              <w:t>中心纸质档案安全性</w:t>
            </w:r>
          </w:p>
        </w:tc>
        <w:tc>
          <w:tcPr>
            <w:tcW w:w="3430" w:type="dxa"/>
            <w:vAlign w:val="center"/>
          </w:tcPr>
          <w:p w:rsidR="004A6C29" w:rsidRDefault="001726C1">
            <w:pPr>
              <w:pStyle w:val="2"/>
            </w:pPr>
            <w:r>
              <w:t>中心纸质档案安全性</w:t>
            </w:r>
          </w:p>
        </w:tc>
        <w:tc>
          <w:tcPr>
            <w:tcW w:w="2551" w:type="dxa"/>
            <w:vAlign w:val="center"/>
          </w:tcPr>
          <w:p w:rsidR="004A6C29" w:rsidRDefault="001726C1">
            <w:pPr>
              <w:pStyle w:val="2"/>
            </w:pPr>
            <w:r>
              <w:t>100百分比</w:t>
            </w:r>
          </w:p>
        </w:tc>
      </w:tr>
      <w:tr w:rsidR="00081D9A" w:rsidTr="00081D9A">
        <w:trPr>
          <w:trHeight w:val="369"/>
          <w:jc w:val="center"/>
        </w:trPr>
        <w:tc>
          <w:tcPr>
            <w:tcW w:w="1276" w:type="dxa"/>
            <w:vAlign w:val="center"/>
          </w:tcPr>
          <w:p w:rsidR="004A6C29" w:rsidRDefault="001726C1">
            <w:pPr>
              <w:pStyle w:val="3"/>
            </w:pPr>
            <w:r>
              <w:t>满意度指标</w:t>
            </w:r>
          </w:p>
        </w:tc>
        <w:tc>
          <w:tcPr>
            <w:tcW w:w="1276" w:type="dxa"/>
            <w:vAlign w:val="center"/>
          </w:tcPr>
          <w:p w:rsidR="004A6C29" w:rsidRDefault="001726C1">
            <w:pPr>
              <w:pStyle w:val="2"/>
            </w:pPr>
            <w:r>
              <w:t>服务对象满意度指标</w:t>
            </w:r>
          </w:p>
        </w:tc>
        <w:tc>
          <w:tcPr>
            <w:tcW w:w="1332" w:type="dxa"/>
            <w:vAlign w:val="center"/>
          </w:tcPr>
          <w:p w:rsidR="004A6C29" w:rsidRDefault="001726C1">
            <w:pPr>
              <w:pStyle w:val="2"/>
            </w:pPr>
            <w:r>
              <w:t>客户服务满意度</w:t>
            </w:r>
          </w:p>
        </w:tc>
        <w:tc>
          <w:tcPr>
            <w:tcW w:w="3430" w:type="dxa"/>
            <w:vAlign w:val="center"/>
          </w:tcPr>
          <w:p w:rsidR="004A6C29" w:rsidRDefault="001726C1">
            <w:pPr>
              <w:pStyle w:val="2"/>
            </w:pPr>
            <w:r>
              <w:t>客户服务满意度</w:t>
            </w:r>
          </w:p>
        </w:tc>
        <w:tc>
          <w:tcPr>
            <w:tcW w:w="2551" w:type="dxa"/>
            <w:vAlign w:val="center"/>
          </w:tcPr>
          <w:p w:rsidR="004A6C29" w:rsidRDefault="001726C1">
            <w:pPr>
              <w:pStyle w:val="2"/>
            </w:pPr>
            <w:r>
              <w:t>≥97百分比</w:t>
            </w:r>
          </w:p>
        </w:tc>
      </w:tr>
    </w:tbl>
    <w:p w:rsidR="004A6C29" w:rsidRDefault="004A6C29">
      <w:pPr>
        <w:sectPr w:rsidR="004A6C29">
          <w:pgSz w:w="11900" w:h="16840"/>
          <w:pgMar w:top="1984" w:right="1304" w:bottom="1134" w:left="1304" w:header="720" w:footer="720" w:gutter="0"/>
          <w:cols w:space="720"/>
        </w:sectPr>
      </w:pPr>
    </w:p>
    <w:p w:rsidR="004A6C29" w:rsidRDefault="004A6C29">
      <w:pPr>
        <w:jc w:val="center"/>
      </w:pPr>
    </w:p>
    <w:p w:rsidR="004A6C29" w:rsidRDefault="001726C1">
      <w:pPr>
        <w:ind w:firstLine="560"/>
        <w:outlineLvl w:val="3"/>
      </w:pPr>
      <w:bookmarkStart w:id="12" w:name="_Toc_4_4_0000000016"/>
      <w:r>
        <w:rPr>
          <w:rFonts w:ascii="方正仿宋_GBK" w:eastAsia="方正仿宋_GBK" w:hAnsi="方正仿宋_GBK" w:cs="方正仿宋_GBK"/>
          <w:sz w:val="28"/>
        </w:rPr>
        <w:t>13.征信信息共享总对总项目绩效目标表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1D9A" w:rsidTr="00081D9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A6C29" w:rsidRDefault="001726C1">
            <w:pPr>
              <w:pStyle w:val="5"/>
            </w:pPr>
            <w:r>
              <w:t>685201天津市住房公积金管理中心</w:t>
            </w:r>
          </w:p>
        </w:tc>
        <w:tc>
          <w:tcPr>
            <w:tcW w:w="1276" w:type="dxa"/>
            <w:tcBorders>
              <w:top w:val="single" w:sz="6" w:space="0" w:color="FFFFFF"/>
              <w:left w:val="single" w:sz="6" w:space="0" w:color="FFFFFF"/>
              <w:right w:val="single" w:sz="6" w:space="0" w:color="FFFFFF"/>
            </w:tcBorders>
            <w:vAlign w:val="center"/>
          </w:tcPr>
          <w:p w:rsidR="004A6C29" w:rsidRDefault="001726C1">
            <w:pPr>
              <w:pStyle w:val="4"/>
            </w:pPr>
            <w:r>
              <w:t>单位：万元</w:t>
            </w:r>
          </w:p>
        </w:tc>
      </w:tr>
      <w:tr w:rsidR="00081D9A" w:rsidTr="00081D9A">
        <w:trPr>
          <w:trHeight w:val="369"/>
          <w:jc w:val="center"/>
        </w:trPr>
        <w:tc>
          <w:tcPr>
            <w:tcW w:w="1276" w:type="dxa"/>
            <w:vAlign w:val="center"/>
          </w:tcPr>
          <w:p w:rsidR="004A6C29" w:rsidRDefault="001726C1">
            <w:pPr>
              <w:pStyle w:val="1"/>
            </w:pPr>
            <w:r>
              <w:t>项目名称</w:t>
            </w:r>
          </w:p>
        </w:tc>
        <w:tc>
          <w:tcPr>
            <w:tcW w:w="8589" w:type="dxa"/>
            <w:gridSpan w:val="6"/>
            <w:vAlign w:val="center"/>
          </w:tcPr>
          <w:p w:rsidR="004A6C29" w:rsidRDefault="001726C1">
            <w:pPr>
              <w:pStyle w:val="2"/>
            </w:pPr>
            <w:r>
              <w:t>征信信息共享总对总项目</w:t>
            </w:r>
          </w:p>
        </w:tc>
      </w:tr>
      <w:tr w:rsidR="004A6C29">
        <w:trPr>
          <w:trHeight w:val="369"/>
          <w:jc w:val="center"/>
        </w:trPr>
        <w:tc>
          <w:tcPr>
            <w:tcW w:w="1276" w:type="dxa"/>
            <w:vMerge w:val="restart"/>
            <w:vAlign w:val="center"/>
          </w:tcPr>
          <w:p w:rsidR="004A6C29" w:rsidRDefault="001726C1">
            <w:pPr>
              <w:pStyle w:val="1"/>
            </w:pPr>
            <w:r>
              <w:t>预算规模及资金用途</w:t>
            </w:r>
          </w:p>
        </w:tc>
        <w:tc>
          <w:tcPr>
            <w:tcW w:w="1276" w:type="dxa"/>
            <w:vAlign w:val="center"/>
          </w:tcPr>
          <w:p w:rsidR="004A6C29" w:rsidRDefault="001726C1">
            <w:pPr>
              <w:pStyle w:val="1"/>
            </w:pPr>
            <w:r>
              <w:t>预算数</w:t>
            </w:r>
          </w:p>
        </w:tc>
        <w:tc>
          <w:tcPr>
            <w:tcW w:w="1332" w:type="dxa"/>
            <w:vAlign w:val="center"/>
          </w:tcPr>
          <w:p w:rsidR="004A6C29" w:rsidRDefault="001726C1">
            <w:pPr>
              <w:pStyle w:val="2"/>
            </w:pPr>
            <w:r>
              <w:t>7.20</w:t>
            </w:r>
          </w:p>
        </w:tc>
        <w:tc>
          <w:tcPr>
            <w:tcW w:w="1587" w:type="dxa"/>
            <w:vAlign w:val="center"/>
          </w:tcPr>
          <w:p w:rsidR="004A6C29" w:rsidRDefault="001726C1">
            <w:pPr>
              <w:pStyle w:val="1"/>
            </w:pPr>
            <w:r>
              <w:t>其中：财政    资金</w:t>
            </w:r>
          </w:p>
        </w:tc>
        <w:tc>
          <w:tcPr>
            <w:tcW w:w="1843" w:type="dxa"/>
            <w:vAlign w:val="center"/>
          </w:tcPr>
          <w:p w:rsidR="004A6C29" w:rsidRDefault="001726C1">
            <w:pPr>
              <w:pStyle w:val="2"/>
            </w:pPr>
            <w:r>
              <w:t>7.20</w:t>
            </w:r>
          </w:p>
        </w:tc>
        <w:tc>
          <w:tcPr>
            <w:tcW w:w="1276" w:type="dxa"/>
            <w:vAlign w:val="center"/>
          </w:tcPr>
          <w:p w:rsidR="004A6C29" w:rsidRDefault="001726C1">
            <w:pPr>
              <w:pStyle w:val="1"/>
            </w:pPr>
            <w:r>
              <w:t>其他资金</w:t>
            </w:r>
          </w:p>
        </w:tc>
        <w:tc>
          <w:tcPr>
            <w:tcW w:w="1276" w:type="dxa"/>
            <w:vAlign w:val="center"/>
          </w:tcPr>
          <w:p w:rsidR="004A6C29" w:rsidRDefault="004A6C29">
            <w:pPr>
              <w:pStyle w:val="2"/>
            </w:pPr>
          </w:p>
        </w:tc>
      </w:tr>
      <w:tr w:rsidR="00081D9A" w:rsidTr="00081D9A">
        <w:trPr>
          <w:trHeight w:val="369"/>
          <w:jc w:val="center"/>
        </w:trPr>
        <w:tc>
          <w:tcPr>
            <w:tcW w:w="1276" w:type="dxa"/>
            <w:vMerge/>
          </w:tcPr>
          <w:p w:rsidR="004A6C29" w:rsidRDefault="004A6C29"/>
        </w:tc>
        <w:tc>
          <w:tcPr>
            <w:tcW w:w="8589" w:type="dxa"/>
            <w:gridSpan w:val="6"/>
            <w:vAlign w:val="center"/>
          </w:tcPr>
          <w:p w:rsidR="004A6C29" w:rsidRDefault="001726C1">
            <w:pPr>
              <w:pStyle w:val="2"/>
            </w:pPr>
            <w:r>
              <w:t>支付2024年征信信息共享总对总项目开发费用的尾款</w:t>
            </w:r>
          </w:p>
        </w:tc>
      </w:tr>
      <w:tr w:rsidR="00081D9A" w:rsidTr="00081D9A">
        <w:trPr>
          <w:trHeight w:val="369"/>
          <w:jc w:val="center"/>
        </w:trPr>
        <w:tc>
          <w:tcPr>
            <w:tcW w:w="1276" w:type="dxa"/>
            <w:vAlign w:val="center"/>
          </w:tcPr>
          <w:p w:rsidR="004A6C29" w:rsidRDefault="001726C1">
            <w:pPr>
              <w:pStyle w:val="1"/>
            </w:pPr>
            <w:r>
              <w:t>绩效目标</w:t>
            </w:r>
          </w:p>
        </w:tc>
        <w:tc>
          <w:tcPr>
            <w:tcW w:w="8589" w:type="dxa"/>
            <w:gridSpan w:val="6"/>
            <w:vAlign w:val="center"/>
          </w:tcPr>
          <w:p w:rsidR="004A6C29" w:rsidRDefault="001726C1">
            <w:pPr>
              <w:pStyle w:val="2"/>
            </w:pPr>
            <w:r>
              <w:t>1.建立天津公积金中心与住建部征信信息共享“总对总”查询通道，提供高效查询服务</w:t>
            </w:r>
          </w:p>
          <w:p w:rsidR="004A6C29" w:rsidRDefault="001726C1">
            <w:pPr>
              <w:pStyle w:val="2"/>
            </w:pPr>
            <w:r>
              <w:t>2.采用“直连报送”模式以有效提升征信报送工作效率，确保征信信息报送的准确性和及时性</w:t>
            </w:r>
          </w:p>
        </w:tc>
      </w:tr>
    </w:tbl>
    <w:p w:rsidR="004A6C29" w:rsidRDefault="004A6C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1D9A" w:rsidTr="00081D9A">
        <w:trPr>
          <w:trHeight w:val="397"/>
          <w:tblHeader/>
          <w:jc w:val="center"/>
        </w:trPr>
        <w:tc>
          <w:tcPr>
            <w:tcW w:w="1276" w:type="dxa"/>
            <w:vAlign w:val="center"/>
          </w:tcPr>
          <w:p w:rsidR="004A6C29" w:rsidRDefault="001726C1">
            <w:pPr>
              <w:pStyle w:val="1"/>
            </w:pPr>
            <w:r>
              <w:t>一级指标</w:t>
            </w:r>
          </w:p>
        </w:tc>
        <w:tc>
          <w:tcPr>
            <w:tcW w:w="1276" w:type="dxa"/>
            <w:vAlign w:val="center"/>
          </w:tcPr>
          <w:p w:rsidR="004A6C29" w:rsidRDefault="001726C1">
            <w:pPr>
              <w:pStyle w:val="1"/>
            </w:pPr>
            <w:r>
              <w:t>二级指标</w:t>
            </w:r>
          </w:p>
        </w:tc>
        <w:tc>
          <w:tcPr>
            <w:tcW w:w="1332" w:type="dxa"/>
            <w:vAlign w:val="center"/>
          </w:tcPr>
          <w:p w:rsidR="004A6C29" w:rsidRDefault="001726C1">
            <w:pPr>
              <w:pStyle w:val="1"/>
            </w:pPr>
            <w:r>
              <w:t>三级指标</w:t>
            </w:r>
          </w:p>
        </w:tc>
        <w:tc>
          <w:tcPr>
            <w:tcW w:w="3430" w:type="dxa"/>
            <w:vAlign w:val="center"/>
          </w:tcPr>
          <w:p w:rsidR="004A6C29" w:rsidRDefault="001726C1">
            <w:pPr>
              <w:pStyle w:val="1"/>
            </w:pPr>
            <w:r>
              <w:t>绩效指标描述</w:t>
            </w:r>
          </w:p>
        </w:tc>
        <w:tc>
          <w:tcPr>
            <w:tcW w:w="2551" w:type="dxa"/>
            <w:vAlign w:val="center"/>
          </w:tcPr>
          <w:p w:rsidR="004A6C29" w:rsidRDefault="001726C1">
            <w:pPr>
              <w:pStyle w:val="1"/>
            </w:pPr>
            <w:r>
              <w:t>指标值</w:t>
            </w:r>
          </w:p>
        </w:tc>
      </w:tr>
      <w:tr w:rsidR="00081D9A" w:rsidTr="00081D9A">
        <w:trPr>
          <w:trHeight w:val="369"/>
          <w:jc w:val="center"/>
        </w:trPr>
        <w:tc>
          <w:tcPr>
            <w:tcW w:w="1276" w:type="dxa"/>
            <w:vMerge w:val="restart"/>
            <w:vAlign w:val="center"/>
          </w:tcPr>
          <w:p w:rsidR="004A6C29" w:rsidRDefault="001726C1">
            <w:pPr>
              <w:pStyle w:val="3"/>
            </w:pPr>
            <w:r>
              <w:t>产出指标</w:t>
            </w:r>
          </w:p>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终验合格的系统数量</w:t>
            </w:r>
          </w:p>
        </w:tc>
        <w:tc>
          <w:tcPr>
            <w:tcW w:w="3430" w:type="dxa"/>
            <w:vAlign w:val="center"/>
          </w:tcPr>
          <w:p w:rsidR="004A6C29" w:rsidRDefault="001726C1">
            <w:pPr>
              <w:pStyle w:val="2"/>
            </w:pPr>
            <w:r>
              <w:t>终验合格的系统数量</w:t>
            </w:r>
          </w:p>
        </w:tc>
        <w:tc>
          <w:tcPr>
            <w:tcW w:w="2551" w:type="dxa"/>
            <w:vAlign w:val="center"/>
          </w:tcPr>
          <w:p w:rsidR="004A6C29" w:rsidRDefault="001726C1">
            <w:pPr>
              <w:pStyle w:val="2"/>
            </w:pPr>
            <w:r>
              <w:t>≥2个</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系统终验合格率</w:t>
            </w:r>
          </w:p>
        </w:tc>
        <w:tc>
          <w:tcPr>
            <w:tcW w:w="3430" w:type="dxa"/>
            <w:vAlign w:val="center"/>
          </w:tcPr>
          <w:p w:rsidR="004A6C29" w:rsidRDefault="001726C1">
            <w:pPr>
              <w:pStyle w:val="2"/>
            </w:pPr>
            <w:r>
              <w:t>系统终验合格率</w:t>
            </w:r>
          </w:p>
        </w:tc>
        <w:tc>
          <w:tcPr>
            <w:tcW w:w="2551" w:type="dxa"/>
            <w:vAlign w:val="center"/>
          </w:tcPr>
          <w:p w:rsidR="004A6C29" w:rsidRDefault="001726C1">
            <w:pPr>
              <w:pStyle w:val="2"/>
            </w:pPr>
            <w:r>
              <w:t>100百分比</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时效指标</w:t>
            </w:r>
          </w:p>
        </w:tc>
        <w:tc>
          <w:tcPr>
            <w:tcW w:w="1332" w:type="dxa"/>
            <w:vAlign w:val="center"/>
          </w:tcPr>
          <w:p w:rsidR="004A6C29" w:rsidRDefault="001726C1">
            <w:pPr>
              <w:pStyle w:val="2"/>
            </w:pPr>
            <w:r>
              <w:t>个人贷款征信信息报送及时率</w:t>
            </w:r>
          </w:p>
        </w:tc>
        <w:tc>
          <w:tcPr>
            <w:tcW w:w="3430" w:type="dxa"/>
            <w:vAlign w:val="center"/>
          </w:tcPr>
          <w:p w:rsidR="004A6C29" w:rsidRDefault="001726C1">
            <w:pPr>
              <w:pStyle w:val="2"/>
            </w:pPr>
            <w:r>
              <w:t>个人贷款征信信息报送及时率</w:t>
            </w:r>
          </w:p>
        </w:tc>
        <w:tc>
          <w:tcPr>
            <w:tcW w:w="2551" w:type="dxa"/>
            <w:vAlign w:val="center"/>
          </w:tcPr>
          <w:p w:rsidR="004A6C29" w:rsidRDefault="001726C1">
            <w:pPr>
              <w:pStyle w:val="2"/>
            </w:pPr>
            <w:r>
              <w:t>100百分比</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2025年系统开发支出成本</w:t>
            </w:r>
          </w:p>
        </w:tc>
        <w:tc>
          <w:tcPr>
            <w:tcW w:w="3430" w:type="dxa"/>
            <w:vAlign w:val="center"/>
          </w:tcPr>
          <w:p w:rsidR="004A6C29" w:rsidRDefault="001726C1">
            <w:pPr>
              <w:pStyle w:val="2"/>
            </w:pPr>
            <w:r>
              <w:t>2025年系统开发支出成本</w:t>
            </w:r>
          </w:p>
        </w:tc>
        <w:tc>
          <w:tcPr>
            <w:tcW w:w="2551" w:type="dxa"/>
            <w:vAlign w:val="center"/>
          </w:tcPr>
          <w:p w:rsidR="004A6C29" w:rsidRDefault="001726C1">
            <w:pPr>
              <w:pStyle w:val="2"/>
            </w:pPr>
            <w:r>
              <w:t>≤7.2万元</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社会效益指标</w:t>
            </w:r>
          </w:p>
        </w:tc>
        <w:tc>
          <w:tcPr>
            <w:tcW w:w="1332" w:type="dxa"/>
            <w:vAlign w:val="center"/>
          </w:tcPr>
          <w:p w:rsidR="004A6C29" w:rsidRDefault="001726C1">
            <w:pPr>
              <w:pStyle w:val="2"/>
            </w:pPr>
            <w:r>
              <w:t>服务公积金业务次数</w:t>
            </w:r>
          </w:p>
        </w:tc>
        <w:tc>
          <w:tcPr>
            <w:tcW w:w="3430" w:type="dxa"/>
            <w:vAlign w:val="center"/>
          </w:tcPr>
          <w:p w:rsidR="004A6C29" w:rsidRDefault="001726C1">
            <w:pPr>
              <w:pStyle w:val="2"/>
            </w:pPr>
            <w:r>
              <w:t>服务公积金业务次数</w:t>
            </w:r>
          </w:p>
        </w:tc>
        <w:tc>
          <w:tcPr>
            <w:tcW w:w="2551" w:type="dxa"/>
            <w:vAlign w:val="center"/>
          </w:tcPr>
          <w:p w:rsidR="004A6C29" w:rsidRDefault="001726C1">
            <w:pPr>
              <w:pStyle w:val="2"/>
            </w:pPr>
            <w:r>
              <w:t>≥5万次</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社会效益指标</w:t>
            </w:r>
          </w:p>
        </w:tc>
        <w:tc>
          <w:tcPr>
            <w:tcW w:w="1332" w:type="dxa"/>
            <w:vAlign w:val="center"/>
          </w:tcPr>
          <w:p w:rsidR="004A6C29" w:rsidRDefault="001726C1">
            <w:pPr>
              <w:pStyle w:val="2"/>
            </w:pPr>
            <w:r>
              <w:t>征信查询成功率</w:t>
            </w:r>
          </w:p>
        </w:tc>
        <w:tc>
          <w:tcPr>
            <w:tcW w:w="3430" w:type="dxa"/>
            <w:vAlign w:val="center"/>
          </w:tcPr>
          <w:p w:rsidR="004A6C29" w:rsidRDefault="001726C1">
            <w:pPr>
              <w:pStyle w:val="2"/>
            </w:pPr>
            <w:r>
              <w:t>征信查询成功率</w:t>
            </w:r>
          </w:p>
        </w:tc>
        <w:tc>
          <w:tcPr>
            <w:tcW w:w="2551" w:type="dxa"/>
            <w:vAlign w:val="center"/>
          </w:tcPr>
          <w:p w:rsidR="004A6C29" w:rsidRDefault="001726C1">
            <w:pPr>
              <w:pStyle w:val="2"/>
            </w:pPr>
            <w:r>
              <w:t>≥95百分比</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社会效益指标</w:t>
            </w:r>
          </w:p>
        </w:tc>
        <w:tc>
          <w:tcPr>
            <w:tcW w:w="1332" w:type="dxa"/>
            <w:vAlign w:val="center"/>
          </w:tcPr>
          <w:p w:rsidR="004A6C29" w:rsidRDefault="001726C1">
            <w:pPr>
              <w:pStyle w:val="2"/>
            </w:pPr>
            <w:r>
              <w:t>个人贷款征信信息报送连续率</w:t>
            </w:r>
          </w:p>
        </w:tc>
        <w:tc>
          <w:tcPr>
            <w:tcW w:w="3430" w:type="dxa"/>
            <w:vAlign w:val="center"/>
          </w:tcPr>
          <w:p w:rsidR="004A6C29" w:rsidRDefault="001726C1">
            <w:pPr>
              <w:pStyle w:val="2"/>
            </w:pPr>
            <w:r>
              <w:t>个人贷款征信信息报送连续率</w:t>
            </w:r>
          </w:p>
        </w:tc>
        <w:tc>
          <w:tcPr>
            <w:tcW w:w="2551" w:type="dxa"/>
            <w:vAlign w:val="center"/>
          </w:tcPr>
          <w:p w:rsidR="004A6C29" w:rsidRDefault="001726C1">
            <w:pPr>
              <w:pStyle w:val="2"/>
            </w:pPr>
            <w:r>
              <w:t>100百分比</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可持续影响指标</w:t>
            </w:r>
          </w:p>
        </w:tc>
        <w:tc>
          <w:tcPr>
            <w:tcW w:w="1332" w:type="dxa"/>
            <w:vAlign w:val="center"/>
          </w:tcPr>
          <w:p w:rsidR="004A6C29" w:rsidRDefault="001726C1">
            <w:pPr>
              <w:pStyle w:val="2"/>
            </w:pPr>
            <w:r>
              <w:t>系统正常使用时间</w:t>
            </w:r>
          </w:p>
        </w:tc>
        <w:tc>
          <w:tcPr>
            <w:tcW w:w="3430" w:type="dxa"/>
            <w:vAlign w:val="center"/>
          </w:tcPr>
          <w:p w:rsidR="004A6C29" w:rsidRDefault="001726C1">
            <w:pPr>
              <w:pStyle w:val="2"/>
            </w:pPr>
            <w:r>
              <w:t>系统正常使用时间</w:t>
            </w:r>
          </w:p>
        </w:tc>
        <w:tc>
          <w:tcPr>
            <w:tcW w:w="2551" w:type="dxa"/>
            <w:vAlign w:val="center"/>
          </w:tcPr>
          <w:p w:rsidR="004A6C29" w:rsidRDefault="001726C1">
            <w:pPr>
              <w:pStyle w:val="2"/>
            </w:pPr>
            <w:r>
              <w:t>≥1年</w:t>
            </w:r>
          </w:p>
        </w:tc>
      </w:tr>
      <w:tr w:rsidR="00081D9A" w:rsidTr="00081D9A">
        <w:trPr>
          <w:trHeight w:val="369"/>
          <w:jc w:val="center"/>
        </w:trPr>
        <w:tc>
          <w:tcPr>
            <w:tcW w:w="1276" w:type="dxa"/>
            <w:vAlign w:val="center"/>
          </w:tcPr>
          <w:p w:rsidR="004A6C29" w:rsidRDefault="001726C1">
            <w:pPr>
              <w:pStyle w:val="3"/>
            </w:pPr>
            <w:r>
              <w:t>满意度指标</w:t>
            </w:r>
          </w:p>
        </w:tc>
        <w:tc>
          <w:tcPr>
            <w:tcW w:w="1276" w:type="dxa"/>
            <w:vAlign w:val="center"/>
          </w:tcPr>
          <w:p w:rsidR="004A6C29" w:rsidRDefault="001726C1">
            <w:pPr>
              <w:pStyle w:val="2"/>
            </w:pPr>
            <w:r>
              <w:t>服务对象满意度指标</w:t>
            </w:r>
          </w:p>
        </w:tc>
        <w:tc>
          <w:tcPr>
            <w:tcW w:w="1332" w:type="dxa"/>
            <w:vAlign w:val="center"/>
          </w:tcPr>
          <w:p w:rsidR="004A6C29" w:rsidRDefault="001726C1">
            <w:pPr>
              <w:pStyle w:val="2"/>
            </w:pPr>
            <w:r>
              <w:t>使用公积金贷款人员使用满意度</w:t>
            </w:r>
          </w:p>
        </w:tc>
        <w:tc>
          <w:tcPr>
            <w:tcW w:w="3430" w:type="dxa"/>
            <w:vAlign w:val="center"/>
          </w:tcPr>
          <w:p w:rsidR="004A6C29" w:rsidRDefault="001726C1">
            <w:pPr>
              <w:pStyle w:val="2"/>
            </w:pPr>
            <w:r>
              <w:t>使用公积金贷款人员使用满意度</w:t>
            </w:r>
          </w:p>
        </w:tc>
        <w:tc>
          <w:tcPr>
            <w:tcW w:w="2551" w:type="dxa"/>
            <w:vAlign w:val="center"/>
          </w:tcPr>
          <w:p w:rsidR="004A6C29" w:rsidRDefault="001726C1">
            <w:pPr>
              <w:pStyle w:val="2"/>
            </w:pPr>
            <w:r>
              <w:t>≥90百分比</w:t>
            </w:r>
          </w:p>
        </w:tc>
      </w:tr>
    </w:tbl>
    <w:p w:rsidR="004A6C29" w:rsidRDefault="004A6C29">
      <w:pPr>
        <w:sectPr w:rsidR="004A6C29">
          <w:pgSz w:w="11900" w:h="16840"/>
          <w:pgMar w:top="1984" w:right="1304" w:bottom="1134" w:left="1304" w:header="720" w:footer="720" w:gutter="0"/>
          <w:cols w:space="720"/>
        </w:sectPr>
      </w:pPr>
    </w:p>
    <w:p w:rsidR="004A6C29" w:rsidRDefault="004A6C29">
      <w:pPr>
        <w:jc w:val="center"/>
      </w:pPr>
    </w:p>
    <w:p w:rsidR="004A6C29" w:rsidRDefault="001726C1">
      <w:pPr>
        <w:ind w:firstLine="560"/>
        <w:outlineLvl w:val="3"/>
      </w:pPr>
      <w:bookmarkStart w:id="13" w:name="_Toc_4_4_0000000017"/>
      <w:r>
        <w:rPr>
          <w:rFonts w:ascii="方正仿宋_GBK" w:eastAsia="方正仿宋_GBK" w:hAnsi="方正仿宋_GBK" w:cs="方正仿宋_GBK"/>
          <w:sz w:val="28"/>
        </w:rPr>
        <w:t>14.职工贷款购买保障房项目绩效目标表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1D9A" w:rsidTr="00081D9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A6C29" w:rsidRDefault="001726C1">
            <w:pPr>
              <w:pStyle w:val="5"/>
            </w:pPr>
            <w:r>
              <w:t>685201天津市住房公积金管理中心</w:t>
            </w:r>
          </w:p>
        </w:tc>
        <w:tc>
          <w:tcPr>
            <w:tcW w:w="1276" w:type="dxa"/>
            <w:tcBorders>
              <w:top w:val="single" w:sz="6" w:space="0" w:color="FFFFFF"/>
              <w:left w:val="single" w:sz="6" w:space="0" w:color="FFFFFF"/>
              <w:right w:val="single" w:sz="6" w:space="0" w:color="FFFFFF"/>
            </w:tcBorders>
            <w:vAlign w:val="center"/>
          </w:tcPr>
          <w:p w:rsidR="004A6C29" w:rsidRDefault="001726C1">
            <w:pPr>
              <w:pStyle w:val="4"/>
            </w:pPr>
            <w:r>
              <w:t>单位：万元</w:t>
            </w:r>
          </w:p>
        </w:tc>
      </w:tr>
      <w:tr w:rsidR="00081D9A" w:rsidTr="00081D9A">
        <w:trPr>
          <w:trHeight w:val="369"/>
          <w:jc w:val="center"/>
        </w:trPr>
        <w:tc>
          <w:tcPr>
            <w:tcW w:w="1276" w:type="dxa"/>
            <w:vAlign w:val="center"/>
          </w:tcPr>
          <w:p w:rsidR="004A6C29" w:rsidRDefault="001726C1">
            <w:pPr>
              <w:pStyle w:val="1"/>
            </w:pPr>
            <w:r>
              <w:t>项目名称</w:t>
            </w:r>
          </w:p>
        </w:tc>
        <w:tc>
          <w:tcPr>
            <w:tcW w:w="8589" w:type="dxa"/>
            <w:gridSpan w:val="6"/>
            <w:vAlign w:val="center"/>
          </w:tcPr>
          <w:p w:rsidR="004A6C29" w:rsidRDefault="001726C1">
            <w:pPr>
              <w:pStyle w:val="2"/>
            </w:pPr>
            <w:r>
              <w:t>职工贷款购买保障房项目</w:t>
            </w:r>
          </w:p>
        </w:tc>
      </w:tr>
      <w:tr w:rsidR="004A6C29">
        <w:trPr>
          <w:trHeight w:val="369"/>
          <w:jc w:val="center"/>
        </w:trPr>
        <w:tc>
          <w:tcPr>
            <w:tcW w:w="1276" w:type="dxa"/>
            <w:vMerge w:val="restart"/>
            <w:vAlign w:val="center"/>
          </w:tcPr>
          <w:p w:rsidR="004A6C29" w:rsidRDefault="001726C1">
            <w:pPr>
              <w:pStyle w:val="1"/>
            </w:pPr>
            <w:r>
              <w:t>预算规模及资金用途</w:t>
            </w:r>
          </w:p>
        </w:tc>
        <w:tc>
          <w:tcPr>
            <w:tcW w:w="1276" w:type="dxa"/>
            <w:vAlign w:val="center"/>
          </w:tcPr>
          <w:p w:rsidR="004A6C29" w:rsidRDefault="001726C1">
            <w:pPr>
              <w:pStyle w:val="1"/>
            </w:pPr>
            <w:r>
              <w:t>预算数</w:t>
            </w:r>
          </w:p>
        </w:tc>
        <w:tc>
          <w:tcPr>
            <w:tcW w:w="1332" w:type="dxa"/>
            <w:vAlign w:val="center"/>
          </w:tcPr>
          <w:p w:rsidR="004A6C29" w:rsidRDefault="001726C1">
            <w:pPr>
              <w:pStyle w:val="2"/>
            </w:pPr>
            <w:r>
              <w:t>289.52</w:t>
            </w:r>
          </w:p>
        </w:tc>
        <w:tc>
          <w:tcPr>
            <w:tcW w:w="1587" w:type="dxa"/>
            <w:vAlign w:val="center"/>
          </w:tcPr>
          <w:p w:rsidR="004A6C29" w:rsidRDefault="001726C1">
            <w:pPr>
              <w:pStyle w:val="1"/>
            </w:pPr>
            <w:r>
              <w:t>其中：财政    资金</w:t>
            </w:r>
          </w:p>
        </w:tc>
        <w:tc>
          <w:tcPr>
            <w:tcW w:w="1843" w:type="dxa"/>
            <w:vAlign w:val="center"/>
          </w:tcPr>
          <w:p w:rsidR="004A6C29" w:rsidRDefault="001726C1">
            <w:pPr>
              <w:pStyle w:val="2"/>
            </w:pPr>
            <w:r>
              <w:t>289.52</w:t>
            </w:r>
          </w:p>
        </w:tc>
        <w:tc>
          <w:tcPr>
            <w:tcW w:w="1276" w:type="dxa"/>
            <w:vAlign w:val="center"/>
          </w:tcPr>
          <w:p w:rsidR="004A6C29" w:rsidRDefault="001726C1">
            <w:pPr>
              <w:pStyle w:val="1"/>
            </w:pPr>
            <w:r>
              <w:t>其他资金</w:t>
            </w:r>
          </w:p>
        </w:tc>
        <w:tc>
          <w:tcPr>
            <w:tcW w:w="1276" w:type="dxa"/>
            <w:vAlign w:val="center"/>
          </w:tcPr>
          <w:p w:rsidR="004A6C29" w:rsidRDefault="004A6C29">
            <w:pPr>
              <w:pStyle w:val="2"/>
            </w:pPr>
          </w:p>
        </w:tc>
      </w:tr>
      <w:tr w:rsidR="00081D9A" w:rsidTr="00081D9A">
        <w:trPr>
          <w:trHeight w:val="369"/>
          <w:jc w:val="center"/>
        </w:trPr>
        <w:tc>
          <w:tcPr>
            <w:tcW w:w="1276" w:type="dxa"/>
            <w:vMerge/>
          </w:tcPr>
          <w:p w:rsidR="004A6C29" w:rsidRDefault="004A6C29"/>
        </w:tc>
        <w:tc>
          <w:tcPr>
            <w:tcW w:w="8589" w:type="dxa"/>
            <w:gridSpan w:val="6"/>
            <w:vAlign w:val="center"/>
          </w:tcPr>
          <w:p w:rsidR="004A6C29" w:rsidRDefault="001726C1">
            <w:pPr>
              <w:pStyle w:val="2"/>
            </w:pPr>
            <w:r>
              <w:t>用于支付2025年职工贷款购买保障房项目的首付款</w:t>
            </w:r>
          </w:p>
        </w:tc>
      </w:tr>
      <w:tr w:rsidR="00081D9A" w:rsidTr="00081D9A">
        <w:trPr>
          <w:trHeight w:val="369"/>
          <w:jc w:val="center"/>
        </w:trPr>
        <w:tc>
          <w:tcPr>
            <w:tcW w:w="1276" w:type="dxa"/>
            <w:vAlign w:val="center"/>
          </w:tcPr>
          <w:p w:rsidR="004A6C29" w:rsidRDefault="001726C1">
            <w:pPr>
              <w:pStyle w:val="1"/>
            </w:pPr>
            <w:r>
              <w:t>绩效目标</w:t>
            </w:r>
          </w:p>
        </w:tc>
        <w:tc>
          <w:tcPr>
            <w:tcW w:w="8589" w:type="dxa"/>
            <w:gridSpan w:val="6"/>
            <w:vAlign w:val="center"/>
          </w:tcPr>
          <w:p w:rsidR="004A6C29" w:rsidRDefault="001726C1">
            <w:pPr>
              <w:pStyle w:val="2"/>
            </w:pPr>
            <w:r>
              <w:t>1.对中心现有的核心业务系统、渠道业务系统、会计核算系统、客户管理系统、核心账务系统、数据仓库等进行功能升级改造，为购买保障房的职工提供个人住房公积金贷款、还款及相关业务支持，满足通过住房公积金（组合）贷款、按揭贷款购房购买我市保障房的购房人及配偶提取住房公积金账户余额直接支付首付款的业务需求。</w:t>
            </w:r>
          </w:p>
        </w:tc>
      </w:tr>
    </w:tbl>
    <w:p w:rsidR="004A6C29" w:rsidRDefault="004A6C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1D9A" w:rsidTr="00081D9A">
        <w:trPr>
          <w:trHeight w:val="397"/>
          <w:tblHeader/>
          <w:jc w:val="center"/>
        </w:trPr>
        <w:tc>
          <w:tcPr>
            <w:tcW w:w="1276" w:type="dxa"/>
            <w:vAlign w:val="center"/>
          </w:tcPr>
          <w:p w:rsidR="004A6C29" w:rsidRDefault="001726C1">
            <w:pPr>
              <w:pStyle w:val="1"/>
            </w:pPr>
            <w:r>
              <w:t>一级指标</w:t>
            </w:r>
          </w:p>
        </w:tc>
        <w:tc>
          <w:tcPr>
            <w:tcW w:w="1276" w:type="dxa"/>
            <w:vAlign w:val="center"/>
          </w:tcPr>
          <w:p w:rsidR="004A6C29" w:rsidRDefault="001726C1">
            <w:pPr>
              <w:pStyle w:val="1"/>
            </w:pPr>
            <w:r>
              <w:t>二级指标</w:t>
            </w:r>
          </w:p>
        </w:tc>
        <w:tc>
          <w:tcPr>
            <w:tcW w:w="1332" w:type="dxa"/>
            <w:vAlign w:val="center"/>
          </w:tcPr>
          <w:p w:rsidR="004A6C29" w:rsidRDefault="001726C1">
            <w:pPr>
              <w:pStyle w:val="1"/>
            </w:pPr>
            <w:r>
              <w:t>三级指标</w:t>
            </w:r>
          </w:p>
        </w:tc>
        <w:tc>
          <w:tcPr>
            <w:tcW w:w="3430" w:type="dxa"/>
            <w:vAlign w:val="center"/>
          </w:tcPr>
          <w:p w:rsidR="004A6C29" w:rsidRDefault="001726C1">
            <w:pPr>
              <w:pStyle w:val="1"/>
            </w:pPr>
            <w:r>
              <w:t>绩效指标描述</w:t>
            </w:r>
          </w:p>
        </w:tc>
        <w:tc>
          <w:tcPr>
            <w:tcW w:w="2551" w:type="dxa"/>
            <w:vAlign w:val="center"/>
          </w:tcPr>
          <w:p w:rsidR="004A6C29" w:rsidRDefault="001726C1">
            <w:pPr>
              <w:pStyle w:val="1"/>
            </w:pPr>
            <w:r>
              <w:t>指标值</w:t>
            </w:r>
          </w:p>
        </w:tc>
      </w:tr>
      <w:tr w:rsidR="00081D9A" w:rsidTr="00081D9A">
        <w:trPr>
          <w:trHeight w:val="369"/>
          <w:jc w:val="center"/>
        </w:trPr>
        <w:tc>
          <w:tcPr>
            <w:tcW w:w="1276" w:type="dxa"/>
            <w:vMerge w:val="restart"/>
            <w:vAlign w:val="center"/>
          </w:tcPr>
          <w:p w:rsidR="004A6C29" w:rsidRDefault="001726C1">
            <w:pPr>
              <w:pStyle w:val="3"/>
            </w:pPr>
            <w:r>
              <w:t>产出指标</w:t>
            </w:r>
          </w:p>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系统开发数量</w:t>
            </w:r>
          </w:p>
        </w:tc>
        <w:tc>
          <w:tcPr>
            <w:tcW w:w="3430" w:type="dxa"/>
            <w:vAlign w:val="center"/>
          </w:tcPr>
          <w:p w:rsidR="004A6C29" w:rsidRDefault="001726C1">
            <w:pPr>
              <w:pStyle w:val="2"/>
            </w:pPr>
            <w:r>
              <w:t>系统开发数量</w:t>
            </w:r>
          </w:p>
        </w:tc>
        <w:tc>
          <w:tcPr>
            <w:tcW w:w="2551" w:type="dxa"/>
            <w:vAlign w:val="center"/>
          </w:tcPr>
          <w:p w:rsidR="004A6C29" w:rsidRDefault="001726C1">
            <w:pPr>
              <w:pStyle w:val="2"/>
            </w:pPr>
            <w:r>
              <w:t>≥11个</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用户测试合格率</w:t>
            </w:r>
          </w:p>
        </w:tc>
        <w:tc>
          <w:tcPr>
            <w:tcW w:w="3430" w:type="dxa"/>
            <w:vAlign w:val="center"/>
          </w:tcPr>
          <w:p w:rsidR="004A6C29" w:rsidRDefault="001726C1">
            <w:pPr>
              <w:pStyle w:val="2"/>
            </w:pPr>
            <w:r>
              <w:t>用户测试合格率</w:t>
            </w:r>
          </w:p>
        </w:tc>
        <w:tc>
          <w:tcPr>
            <w:tcW w:w="2551" w:type="dxa"/>
            <w:vAlign w:val="center"/>
          </w:tcPr>
          <w:p w:rsidR="004A6C29" w:rsidRDefault="001726C1">
            <w:pPr>
              <w:pStyle w:val="2"/>
            </w:pPr>
            <w:r>
              <w:t>100百分比</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时效指标</w:t>
            </w:r>
          </w:p>
        </w:tc>
        <w:tc>
          <w:tcPr>
            <w:tcW w:w="1332" w:type="dxa"/>
            <w:vAlign w:val="center"/>
          </w:tcPr>
          <w:p w:rsidR="004A6C29" w:rsidRDefault="001726C1">
            <w:pPr>
              <w:pStyle w:val="2"/>
            </w:pPr>
            <w:r>
              <w:t>系统功能开发完成时间</w:t>
            </w:r>
          </w:p>
        </w:tc>
        <w:tc>
          <w:tcPr>
            <w:tcW w:w="3430" w:type="dxa"/>
            <w:vAlign w:val="center"/>
          </w:tcPr>
          <w:p w:rsidR="004A6C29" w:rsidRDefault="001726C1">
            <w:pPr>
              <w:pStyle w:val="2"/>
            </w:pPr>
            <w:r>
              <w:t>系统功能开发完成时间</w:t>
            </w:r>
          </w:p>
        </w:tc>
        <w:tc>
          <w:tcPr>
            <w:tcW w:w="2551" w:type="dxa"/>
            <w:vAlign w:val="center"/>
          </w:tcPr>
          <w:p w:rsidR="004A6C29" w:rsidRDefault="001726C1">
            <w:pPr>
              <w:pStyle w:val="2"/>
            </w:pPr>
            <w:r>
              <w:t>2025年12月底前完成开发</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系统升级改造平均支出成本</w:t>
            </w:r>
          </w:p>
        </w:tc>
        <w:tc>
          <w:tcPr>
            <w:tcW w:w="3430" w:type="dxa"/>
            <w:vAlign w:val="center"/>
          </w:tcPr>
          <w:p w:rsidR="004A6C29" w:rsidRDefault="001726C1">
            <w:pPr>
              <w:pStyle w:val="2"/>
            </w:pPr>
            <w:r>
              <w:t>系统升级改造平均支出成本</w:t>
            </w:r>
          </w:p>
        </w:tc>
        <w:tc>
          <w:tcPr>
            <w:tcW w:w="2551" w:type="dxa"/>
            <w:vAlign w:val="center"/>
          </w:tcPr>
          <w:p w:rsidR="004A6C29" w:rsidRDefault="001726C1">
            <w:pPr>
              <w:pStyle w:val="2"/>
            </w:pPr>
            <w:r>
              <w:t>≤26.32万元/个</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可持续影响指标</w:t>
            </w:r>
          </w:p>
        </w:tc>
        <w:tc>
          <w:tcPr>
            <w:tcW w:w="1332" w:type="dxa"/>
            <w:vAlign w:val="center"/>
          </w:tcPr>
          <w:p w:rsidR="004A6C29" w:rsidRDefault="001726C1">
            <w:pPr>
              <w:pStyle w:val="2"/>
            </w:pPr>
            <w:r>
              <w:t>系统扩展性</w:t>
            </w:r>
          </w:p>
        </w:tc>
        <w:tc>
          <w:tcPr>
            <w:tcW w:w="3430" w:type="dxa"/>
            <w:vAlign w:val="center"/>
          </w:tcPr>
          <w:p w:rsidR="004A6C29" w:rsidRDefault="001726C1">
            <w:pPr>
              <w:pStyle w:val="2"/>
            </w:pPr>
            <w:r>
              <w:t>系统扩展性性要求</w:t>
            </w:r>
          </w:p>
        </w:tc>
        <w:tc>
          <w:tcPr>
            <w:tcW w:w="2551" w:type="dxa"/>
            <w:vAlign w:val="center"/>
          </w:tcPr>
          <w:p w:rsidR="004A6C29" w:rsidRDefault="001726C1">
            <w:pPr>
              <w:pStyle w:val="2"/>
            </w:pPr>
            <w:r>
              <w:t>系统使用组件化开发，满足扩展性要求</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社会效益指标</w:t>
            </w:r>
          </w:p>
        </w:tc>
        <w:tc>
          <w:tcPr>
            <w:tcW w:w="1332" w:type="dxa"/>
            <w:vAlign w:val="center"/>
          </w:tcPr>
          <w:p w:rsidR="004A6C29" w:rsidRDefault="001726C1">
            <w:pPr>
              <w:pStyle w:val="2"/>
            </w:pPr>
            <w:r>
              <w:t>设计功能实现率</w:t>
            </w:r>
          </w:p>
        </w:tc>
        <w:tc>
          <w:tcPr>
            <w:tcW w:w="3430" w:type="dxa"/>
            <w:vAlign w:val="center"/>
          </w:tcPr>
          <w:p w:rsidR="004A6C29" w:rsidRDefault="001726C1">
            <w:pPr>
              <w:pStyle w:val="2"/>
            </w:pPr>
            <w:r>
              <w:t>设计功能实现率</w:t>
            </w:r>
          </w:p>
        </w:tc>
        <w:tc>
          <w:tcPr>
            <w:tcW w:w="2551" w:type="dxa"/>
            <w:vAlign w:val="center"/>
          </w:tcPr>
          <w:p w:rsidR="004A6C29" w:rsidRDefault="001726C1">
            <w:pPr>
              <w:pStyle w:val="2"/>
            </w:pPr>
            <w:r>
              <w:t>100百分比</w:t>
            </w:r>
          </w:p>
        </w:tc>
      </w:tr>
      <w:tr w:rsidR="00081D9A" w:rsidTr="00081D9A">
        <w:trPr>
          <w:trHeight w:val="369"/>
          <w:jc w:val="center"/>
        </w:trPr>
        <w:tc>
          <w:tcPr>
            <w:tcW w:w="1276" w:type="dxa"/>
            <w:vAlign w:val="center"/>
          </w:tcPr>
          <w:p w:rsidR="004A6C29" w:rsidRDefault="001726C1">
            <w:pPr>
              <w:pStyle w:val="3"/>
            </w:pPr>
            <w:r>
              <w:t>满意度指标</w:t>
            </w:r>
          </w:p>
        </w:tc>
        <w:tc>
          <w:tcPr>
            <w:tcW w:w="1276" w:type="dxa"/>
            <w:vAlign w:val="center"/>
          </w:tcPr>
          <w:p w:rsidR="004A6C29" w:rsidRDefault="001726C1">
            <w:pPr>
              <w:pStyle w:val="2"/>
            </w:pPr>
            <w:r>
              <w:t>服务对象满意度指标</w:t>
            </w:r>
          </w:p>
        </w:tc>
        <w:tc>
          <w:tcPr>
            <w:tcW w:w="1332" w:type="dxa"/>
            <w:vAlign w:val="center"/>
          </w:tcPr>
          <w:p w:rsidR="004A6C29" w:rsidRDefault="001726C1">
            <w:pPr>
              <w:pStyle w:val="2"/>
            </w:pPr>
            <w:r>
              <w:t>使用人员满意度</w:t>
            </w:r>
          </w:p>
        </w:tc>
        <w:tc>
          <w:tcPr>
            <w:tcW w:w="3430" w:type="dxa"/>
            <w:vAlign w:val="center"/>
          </w:tcPr>
          <w:p w:rsidR="004A6C29" w:rsidRDefault="001726C1">
            <w:pPr>
              <w:pStyle w:val="2"/>
            </w:pPr>
            <w:r>
              <w:t>使用人员满意度</w:t>
            </w:r>
          </w:p>
        </w:tc>
        <w:tc>
          <w:tcPr>
            <w:tcW w:w="2551" w:type="dxa"/>
            <w:vAlign w:val="center"/>
          </w:tcPr>
          <w:p w:rsidR="004A6C29" w:rsidRDefault="001726C1">
            <w:pPr>
              <w:pStyle w:val="2"/>
            </w:pPr>
            <w:r>
              <w:t>≥90百分比</w:t>
            </w:r>
          </w:p>
        </w:tc>
      </w:tr>
    </w:tbl>
    <w:p w:rsidR="004A6C29" w:rsidRDefault="004A6C29">
      <w:pPr>
        <w:sectPr w:rsidR="004A6C29">
          <w:pgSz w:w="11900" w:h="16840"/>
          <w:pgMar w:top="1984" w:right="1304" w:bottom="1134" w:left="1304" w:header="720" w:footer="720" w:gutter="0"/>
          <w:cols w:space="720"/>
        </w:sectPr>
      </w:pPr>
    </w:p>
    <w:p w:rsidR="004A6C29" w:rsidRDefault="004A6C29">
      <w:pPr>
        <w:jc w:val="center"/>
      </w:pPr>
    </w:p>
    <w:p w:rsidR="004A6C29" w:rsidRDefault="001726C1">
      <w:pPr>
        <w:ind w:firstLine="560"/>
        <w:outlineLvl w:val="3"/>
      </w:pPr>
      <w:bookmarkStart w:id="14" w:name="_Toc_4_4_0000000018"/>
      <w:r>
        <w:rPr>
          <w:rFonts w:ascii="方正仿宋_GBK" w:eastAsia="方正仿宋_GBK" w:hAnsi="方正仿宋_GBK" w:cs="方正仿宋_GBK"/>
          <w:sz w:val="28"/>
        </w:rPr>
        <w:t>15.中心信息系统国产化项目绩效目标表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1D9A" w:rsidTr="00081D9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A6C29" w:rsidRDefault="001726C1">
            <w:pPr>
              <w:pStyle w:val="5"/>
            </w:pPr>
            <w:r>
              <w:t>685201天津市住房公积金管理中心</w:t>
            </w:r>
          </w:p>
        </w:tc>
        <w:tc>
          <w:tcPr>
            <w:tcW w:w="1276" w:type="dxa"/>
            <w:tcBorders>
              <w:top w:val="single" w:sz="6" w:space="0" w:color="FFFFFF"/>
              <w:left w:val="single" w:sz="6" w:space="0" w:color="FFFFFF"/>
              <w:right w:val="single" w:sz="6" w:space="0" w:color="FFFFFF"/>
            </w:tcBorders>
            <w:vAlign w:val="center"/>
          </w:tcPr>
          <w:p w:rsidR="004A6C29" w:rsidRDefault="001726C1">
            <w:pPr>
              <w:pStyle w:val="4"/>
            </w:pPr>
            <w:r>
              <w:t>单位：万元</w:t>
            </w:r>
          </w:p>
        </w:tc>
      </w:tr>
      <w:tr w:rsidR="00081D9A" w:rsidTr="00081D9A">
        <w:trPr>
          <w:trHeight w:val="369"/>
          <w:jc w:val="center"/>
        </w:trPr>
        <w:tc>
          <w:tcPr>
            <w:tcW w:w="1276" w:type="dxa"/>
            <w:vAlign w:val="center"/>
          </w:tcPr>
          <w:p w:rsidR="004A6C29" w:rsidRDefault="001726C1">
            <w:pPr>
              <w:pStyle w:val="1"/>
            </w:pPr>
            <w:r>
              <w:t>项目名称</w:t>
            </w:r>
          </w:p>
        </w:tc>
        <w:tc>
          <w:tcPr>
            <w:tcW w:w="8589" w:type="dxa"/>
            <w:gridSpan w:val="6"/>
            <w:vAlign w:val="center"/>
          </w:tcPr>
          <w:p w:rsidR="004A6C29" w:rsidRDefault="001726C1">
            <w:pPr>
              <w:pStyle w:val="2"/>
            </w:pPr>
            <w:r>
              <w:t>中心信息系统国产化项目</w:t>
            </w:r>
          </w:p>
        </w:tc>
      </w:tr>
      <w:tr w:rsidR="004A6C29">
        <w:trPr>
          <w:trHeight w:val="369"/>
          <w:jc w:val="center"/>
        </w:trPr>
        <w:tc>
          <w:tcPr>
            <w:tcW w:w="1276" w:type="dxa"/>
            <w:vMerge w:val="restart"/>
            <w:vAlign w:val="center"/>
          </w:tcPr>
          <w:p w:rsidR="004A6C29" w:rsidRDefault="001726C1">
            <w:pPr>
              <w:pStyle w:val="1"/>
            </w:pPr>
            <w:r>
              <w:t>预算规模及资金用途</w:t>
            </w:r>
          </w:p>
        </w:tc>
        <w:tc>
          <w:tcPr>
            <w:tcW w:w="1276" w:type="dxa"/>
            <w:vAlign w:val="center"/>
          </w:tcPr>
          <w:p w:rsidR="004A6C29" w:rsidRDefault="001726C1">
            <w:pPr>
              <w:pStyle w:val="1"/>
            </w:pPr>
            <w:r>
              <w:t>预算数</w:t>
            </w:r>
          </w:p>
        </w:tc>
        <w:tc>
          <w:tcPr>
            <w:tcW w:w="1332" w:type="dxa"/>
            <w:vAlign w:val="center"/>
          </w:tcPr>
          <w:p w:rsidR="004A6C29" w:rsidRDefault="001726C1">
            <w:pPr>
              <w:pStyle w:val="2"/>
            </w:pPr>
            <w:r>
              <w:t>4121.75</w:t>
            </w:r>
          </w:p>
        </w:tc>
        <w:tc>
          <w:tcPr>
            <w:tcW w:w="1587" w:type="dxa"/>
            <w:vAlign w:val="center"/>
          </w:tcPr>
          <w:p w:rsidR="004A6C29" w:rsidRDefault="001726C1">
            <w:pPr>
              <w:pStyle w:val="1"/>
            </w:pPr>
            <w:r>
              <w:t>其中：财政    资金</w:t>
            </w:r>
          </w:p>
        </w:tc>
        <w:tc>
          <w:tcPr>
            <w:tcW w:w="1843" w:type="dxa"/>
            <w:vAlign w:val="center"/>
          </w:tcPr>
          <w:p w:rsidR="004A6C29" w:rsidRDefault="001726C1">
            <w:pPr>
              <w:pStyle w:val="2"/>
            </w:pPr>
            <w:r>
              <w:t>4121.75</w:t>
            </w:r>
          </w:p>
        </w:tc>
        <w:tc>
          <w:tcPr>
            <w:tcW w:w="1276" w:type="dxa"/>
            <w:vAlign w:val="center"/>
          </w:tcPr>
          <w:p w:rsidR="004A6C29" w:rsidRDefault="001726C1">
            <w:pPr>
              <w:pStyle w:val="1"/>
            </w:pPr>
            <w:r>
              <w:t>其他资金</w:t>
            </w:r>
          </w:p>
        </w:tc>
        <w:tc>
          <w:tcPr>
            <w:tcW w:w="1276" w:type="dxa"/>
            <w:vAlign w:val="center"/>
          </w:tcPr>
          <w:p w:rsidR="004A6C29" w:rsidRDefault="004A6C29">
            <w:pPr>
              <w:pStyle w:val="2"/>
            </w:pPr>
          </w:p>
        </w:tc>
      </w:tr>
      <w:tr w:rsidR="00081D9A" w:rsidTr="00081D9A">
        <w:trPr>
          <w:trHeight w:val="369"/>
          <w:jc w:val="center"/>
        </w:trPr>
        <w:tc>
          <w:tcPr>
            <w:tcW w:w="1276" w:type="dxa"/>
            <w:vMerge/>
          </w:tcPr>
          <w:p w:rsidR="004A6C29" w:rsidRDefault="004A6C29"/>
        </w:tc>
        <w:tc>
          <w:tcPr>
            <w:tcW w:w="8589" w:type="dxa"/>
            <w:gridSpan w:val="6"/>
            <w:vAlign w:val="center"/>
          </w:tcPr>
          <w:p w:rsidR="004A6C29" w:rsidRDefault="001726C1">
            <w:pPr>
              <w:pStyle w:val="2"/>
            </w:pPr>
            <w:r>
              <w:t>用于支付本项目2025年的首付款</w:t>
            </w:r>
          </w:p>
        </w:tc>
      </w:tr>
      <w:tr w:rsidR="00081D9A" w:rsidTr="00081D9A">
        <w:trPr>
          <w:trHeight w:val="369"/>
          <w:jc w:val="center"/>
        </w:trPr>
        <w:tc>
          <w:tcPr>
            <w:tcW w:w="1276" w:type="dxa"/>
            <w:vAlign w:val="center"/>
          </w:tcPr>
          <w:p w:rsidR="004A6C29" w:rsidRDefault="001726C1">
            <w:pPr>
              <w:pStyle w:val="1"/>
            </w:pPr>
            <w:r>
              <w:t>绩效目标</w:t>
            </w:r>
          </w:p>
        </w:tc>
        <w:tc>
          <w:tcPr>
            <w:tcW w:w="8589" w:type="dxa"/>
            <w:gridSpan w:val="6"/>
            <w:vAlign w:val="center"/>
          </w:tcPr>
          <w:p w:rsidR="004A6C29" w:rsidRDefault="001726C1">
            <w:pPr>
              <w:pStyle w:val="2"/>
            </w:pPr>
            <w:r>
              <w:t>1.到2027年底实现中心所有应用系统国产化的改造，其中系统运行的操作系统和数据库等核心部件满足安全可靠测评的要求，应用系统在云环境运行。</w:t>
            </w:r>
          </w:p>
        </w:tc>
      </w:tr>
    </w:tbl>
    <w:p w:rsidR="004A6C29" w:rsidRDefault="004A6C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1D9A" w:rsidTr="00081D9A">
        <w:trPr>
          <w:trHeight w:val="397"/>
          <w:tblHeader/>
          <w:jc w:val="center"/>
        </w:trPr>
        <w:tc>
          <w:tcPr>
            <w:tcW w:w="1276" w:type="dxa"/>
            <w:vAlign w:val="center"/>
          </w:tcPr>
          <w:p w:rsidR="004A6C29" w:rsidRDefault="001726C1">
            <w:pPr>
              <w:pStyle w:val="1"/>
            </w:pPr>
            <w:r>
              <w:t>一级指标</w:t>
            </w:r>
          </w:p>
        </w:tc>
        <w:tc>
          <w:tcPr>
            <w:tcW w:w="1276" w:type="dxa"/>
            <w:vAlign w:val="center"/>
          </w:tcPr>
          <w:p w:rsidR="004A6C29" w:rsidRDefault="001726C1">
            <w:pPr>
              <w:pStyle w:val="1"/>
            </w:pPr>
            <w:r>
              <w:t>二级指标</w:t>
            </w:r>
          </w:p>
        </w:tc>
        <w:tc>
          <w:tcPr>
            <w:tcW w:w="1332" w:type="dxa"/>
            <w:vAlign w:val="center"/>
          </w:tcPr>
          <w:p w:rsidR="004A6C29" w:rsidRDefault="001726C1">
            <w:pPr>
              <w:pStyle w:val="1"/>
            </w:pPr>
            <w:r>
              <w:t>三级指标</w:t>
            </w:r>
          </w:p>
        </w:tc>
        <w:tc>
          <w:tcPr>
            <w:tcW w:w="3430" w:type="dxa"/>
            <w:vAlign w:val="center"/>
          </w:tcPr>
          <w:p w:rsidR="004A6C29" w:rsidRDefault="001726C1">
            <w:pPr>
              <w:pStyle w:val="1"/>
            </w:pPr>
            <w:r>
              <w:t>绩效指标描述</w:t>
            </w:r>
          </w:p>
        </w:tc>
        <w:tc>
          <w:tcPr>
            <w:tcW w:w="2551" w:type="dxa"/>
            <w:vAlign w:val="center"/>
          </w:tcPr>
          <w:p w:rsidR="004A6C29" w:rsidRDefault="001726C1">
            <w:pPr>
              <w:pStyle w:val="1"/>
            </w:pPr>
            <w:r>
              <w:t>指标值</w:t>
            </w:r>
          </w:p>
        </w:tc>
      </w:tr>
      <w:tr w:rsidR="00081D9A" w:rsidTr="00081D9A">
        <w:trPr>
          <w:trHeight w:val="369"/>
          <w:jc w:val="center"/>
        </w:trPr>
        <w:tc>
          <w:tcPr>
            <w:tcW w:w="1276" w:type="dxa"/>
            <w:vMerge w:val="restart"/>
            <w:vAlign w:val="center"/>
          </w:tcPr>
          <w:p w:rsidR="004A6C29" w:rsidRDefault="001726C1">
            <w:pPr>
              <w:pStyle w:val="3"/>
            </w:pPr>
            <w:r>
              <w:t>产出指标</w:t>
            </w:r>
          </w:p>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2025年完成国产化改造的系统数量</w:t>
            </w:r>
          </w:p>
        </w:tc>
        <w:tc>
          <w:tcPr>
            <w:tcW w:w="3430" w:type="dxa"/>
            <w:vAlign w:val="center"/>
          </w:tcPr>
          <w:p w:rsidR="004A6C29" w:rsidRDefault="001726C1">
            <w:pPr>
              <w:pStyle w:val="2"/>
            </w:pPr>
            <w:r>
              <w:t>2025年完成国产化改造的系统数量</w:t>
            </w:r>
          </w:p>
        </w:tc>
        <w:tc>
          <w:tcPr>
            <w:tcW w:w="2551" w:type="dxa"/>
            <w:vAlign w:val="center"/>
          </w:tcPr>
          <w:p w:rsidR="004A6C29" w:rsidRDefault="001726C1">
            <w:pPr>
              <w:pStyle w:val="2"/>
            </w:pPr>
            <w:r>
              <w:t>≥3个</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用户测试通过率</w:t>
            </w:r>
          </w:p>
        </w:tc>
        <w:tc>
          <w:tcPr>
            <w:tcW w:w="3430" w:type="dxa"/>
            <w:vAlign w:val="center"/>
          </w:tcPr>
          <w:p w:rsidR="004A6C29" w:rsidRDefault="001726C1">
            <w:pPr>
              <w:pStyle w:val="2"/>
            </w:pPr>
            <w:r>
              <w:t>用户测试通过率</w:t>
            </w:r>
          </w:p>
        </w:tc>
        <w:tc>
          <w:tcPr>
            <w:tcW w:w="2551" w:type="dxa"/>
            <w:vAlign w:val="center"/>
          </w:tcPr>
          <w:p w:rsidR="004A6C29" w:rsidRDefault="001726C1">
            <w:pPr>
              <w:pStyle w:val="2"/>
            </w:pPr>
            <w:r>
              <w:t>≥95百分比</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时效指标</w:t>
            </w:r>
          </w:p>
        </w:tc>
        <w:tc>
          <w:tcPr>
            <w:tcW w:w="1332" w:type="dxa"/>
            <w:vAlign w:val="center"/>
          </w:tcPr>
          <w:p w:rsidR="004A6C29" w:rsidRDefault="001726C1">
            <w:pPr>
              <w:pStyle w:val="2"/>
            </w:pPr>
            <w:r>
              <w:t>2025年系统完成国产化改造时间</w:t>
            </w:r>
          </w:p>
        </w:tc>
        <w:tc>
          <w:tcPr>
            <w:tcW w:w="3430" w:type="dxa"/>
            <w:vAlign w:val="center"/>
          </w:tcPr>
          <w:p w:rsidR="004A6C29" w:rsidRDefault="001726C1">
            <w:pPr>
              <w:pStyle w:val="2"/>
            </w:pPr>
            <w:r>
              <w:t>2025年系统完成国产化改造时间</w:t>
            </w:r>
          </w:p>
        </w:tc>
        <w:tc>
          <w:tcPr>
            <w:tcW w:w="2551" w:type="dxa"/>
            <w:vAlign w:val="center"/>
          </w:tcPr>
          <w:p w:rsidR="004A6C29" w:rsidRDefault="001726C1">
            <w:pPr>
              <w:pStyle w:val="2"/>
            </w:pPr>
            <w:r>
              <w:t>2025年12月底</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2025年系统改造费用支出成本</w:t>
            </w:r>
          </w:p>
        </w:tc>
        <w:tc>
          <w:tcPr>
            <w:tcW w:w="3430" w:type="dxa"/>
            <w:vAlign w:val="center"/>
          </w:tcPr>
          <w:p w:rsidR="004A6C29" w:rsidRDefault="001726C1">
            <w:pPr>
              <w:pStyle w:val="2"/>
            </w:pPr>
            <w:r>
              <w:t>2025年系统改造费用支出成本</w:t>
            </w:r>
          </w:p>
        </w:tc>
        <w:tc>
          <w:tcPr>
            <w:tcW w:w="2551" w:type="dxa"/>
            <w:vAlign w:val="center"/>
          </w:tcPr>
          <w:p w:rsidR="004A6C29" w:rsidRDefault="001726C1">
            <w:pPr>
              <w:pStyle w:val="2"/>
            </w:pPr>
            <w:r>
              <w:t>≤2689.44万元</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2025年基础软件支出成本</w:t>
            </w:r>
          </w:p>
        </w:tc>
        <w:tc>
          <w:tcPr>
            <w:tcW w:w="3430" w:type="dxa"/>
            <w:vAlign w:val="center"/>
          </w:tcPr>
          <w:p w:rsidR="004A6C29" w:rsidRDefault="001726C1">
            <w:pPr>
              <w:pStyle w:val="2"/>
            </w:pPr>
            <w:r>
              <w:t>2025年基础软件支出成本</w:t>
            </w:r>
          </w:p>
        </w:tc>
        <w:tc>
          <w:tcPr>
            <w:tcW w:w="2551" w:type="dxa"/>
            <w:vAlign w:val="center"/>
          </w:tcPr>
          <w:p w:rsidR="004A6C29" w:rsidRDefault="001726C1">
            <w:pPr>
              <w:pStyle w:val="2"/>
            </w:pPr>
            <w:r>
              <w:t>≤1432.31万元</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社会效益指标</w:t>
            </w:r>
          </w:p>
        </w:tc>
        <w:tc>
          <w:tcPr>
            <w:tcW w:w="1332" w:type="dxa"/>
            <w:vAlign w:val="center"/>
          </w:tcPr>
          <w:p w:rsidR="004A6C29" w:rsidRDefault="001726C1">
            <w:pPr>
              <w:pStyle w:val="2"/>
            </w:pPr>
            <w:r>
              <w:t>提高中心信息化水平</w:t>
            </w:r>
          </w:p>
        </w:tc>
        <w:tc>
          <w:tcPr>
            <w:tcW w:w="3430" w:type="dxa"/>
            <w:vAlign w:val="center"/>
          </w:tcPr>
          <w:p w:rsidR="004A6C29" w:rsidRDefault="001726C1">
            <w:pPr>
              <w:pStyle w:val="2"/>
            </w:pPr>
            <w:r>
              <w:t>提高中心信息化水平</w:t>
            </w:r>
          </w:p>
        </w:tc>
        <w:tc>
          <w:tcPr>
            <w:tcW w:w="2551" w:type="dxa"/>
            <w:vAlign w:val="center"/>
          </w:tcPr>
          <w:p w:rsidR="004A6C29" w:rsidRDefault="001726C1">
            <w:pPr>
              <w:pStyle w:val="2"/>
            </w:pPr>
            <w:r>
              <w:t>操作系统、数据库等核心部件符合安全可靠测评的要求</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可持续影响指标</w:t>
            </w:r>
          </w:p>
        </w:tc>
        <w:tc>
          <w:tcPr>
            <w:tcW w:w="1332" w:type="dxa"/>
            <w:vAlign w:val="center"/>
          </w:tcPr>
          <w:p w:rsidR="004A6C29" w:rsidRDefault="001726C1">
            <w:pPr>
              <w:pStyle w:val="2"/>
            </w:pPr>
            <w:r>
              <w:t>系统兼容性</w:t>
            </w:r>
          </w:p>
        </w:tc>
        <w:tc>
          <w:tcPr>
            <w:tcW w:w="3430" w:type="dxa"/>
            <w:vAlign w:val="center"/>
          </w:tcPr>
          <w:p w:rsidR="004A6C29" w:rsidRDefault="001726C1">
            <w:pPr>
              <w:pStyle w:val="2"/>
            </w:pPr>
            <w:r>
              <w:t>系统兼容性</w:t>
            </w:r>
          </w:p>
        </w:tc>
        <w:tc>
          <w:tcPr>
            <w:tcW w:w="2551" w:type="dxa"/>
            <w:vAlign w:val="center"/>
          </w:tcPr>
          <w:p w:rsidR="004A6C29" w:rsidRDefault="001726C1">
            <w:pPr>
              <w:pStyle w:val="2"/>
            </w:pPr>
            <w:r>
              <w:t>系统能够兼容现有环境和国产化环境</w:t>
            </w:r>
          </w:p>
        </w:tc>
      </w:tr>
      <w:tr w:rsidR="00081D9A" w:rsidTr="00081D9A">
        <w:trPr>
          <w:trHeight w:val="369"/>
          <w:jc w:val="center"/>
        </w:trPr>
        <w:tc>
          <w:tcPr>
            <w:tcW w:w="1276" w:type="dxa"/>
            <w:vAlign w:val="center"/>
          </w:tcPr>
          <w:p w:rsidR="004A6C29" w:rsidRDefault="001726C1">
            <w:pPr>
              <w:pStyle w:val="3"/>
            </w:pPr>
            <w:r>
              <w:t>满意度指标</w:t>
            </w:r>
          </w:p>
        </w:tc>
        <w:tc>
          <w:tcPr>
            <w:tcW w:w="1276" w:type="dxa"/>
            <w:vAlign w:val="center"/>
          </w:tcPr>
          <w:p w:rsidR="004A6C29" w:rsidRDefault="001726C1">
            <w:pPr>
              <w:pStyle w:val="2"/>
            </w:pPr>
            <w:r>
              <w:t>服务对象满意度指标</w:t>
            </w:r>
          </w:p>
        </w:tc>
        <w:tc>
          <w:tcPr>
            <w:tcW w:w="1332" w:type="dxa"/>
            <w:vAlign w:val="center"/>
          </w:tcPr>
          <w:p w:rsidR="004A6C29" w:rsidRDefault="001726C1">
            <w:pPr>
              <w:pStyle w:val="2"/>
            </w:pPr>
            <w:r>
              <w:t>系统使用人员满意度</w:t>
            </w:r>
          </w:p>
        </w:tc>
        <w:tc>
          <w:tcPr>
            <w:tcW w:w="3430" w:type="dxa"/>
            <w:vAlign w:val="center"/>
          </w:tcPr>
          <w:p w:rsidR="004A6C29" w:rsidRDefault="001726C1">
            <w:pPr>
              <w:pStyle w:val="2"/>
            </w:pPr>
            <w:r>
              <w:t>系统使用人员满意度</w:t>
            </w:r>
          </w:p>
        </w:tc>
        <w:tc>
          <w:tcPr>
            <w:tcW w:w="2551" w:type="dxa"/>
            <w:vAlign w:val="center"/>
          </w:tcPr>
          <w:p w:rsidR="004A6C29" w:rsidRDefault="001726C1">
            <w:pPr>
              <w:pStyle w:val="2"/>
            </w:pPr>
            <w:r>
              <w:t>≥90百分比</w:t>
            </w:r>
          </w:p>
        </w:tc>
      </w:tr>
    </w:tbl>
    <w:p w:rsidR="004A6C29" w:rsidRDefault="004A6C29">
      <w:pPr>
        <w:sectPr w:rsidR="004A6C29">
          <w:pgSz w:w="11900" w:h="16840"/>
          <w:pgMar w:top="1984" w:right="1304" w:bottom="1134" w:left="1304" w:header="720" w:footer="720" w:gutter="0"/>
          <w:cols w:space="720"/>
        </w:sectPr>
      </w:pPr>
    </w:p>
    <w:p w:rsidR="004A6C29" w:rsidRDefault="004A6C29">
      <w:pPr>
        <w:jc w:val="center"/>
      </w:pPr>
    </w:p>
    <w:p w:rsidR="004A6C29" w:rsidRDefault="001726C1">
      <w:pPr>
        <w:ind w:firstLine="560"/>
        <w:outlineLvl w:val="3"/>
      </w:pPr>
      <w:bookmarkStart w:id="15" w:name="_Toc_4_4_0000000019"/>
      <w:r>
        <w:rPr>
          <w:rFonts w:ascii="方正仿宋_GBK" w:eastAsia="方正仿宋_GBK" w:hAnsi="方正仿宋_GBK" w:cs="方正仿宋_GBK"/>
          <w:sz w:val="28"/>
        </w:rPr>
        <w:t>16.住房公积金个人住房贷款购房“一件事”项目绩效目标表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081D9A" w:rsidTr="00081D9A">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4A6C29" w:rsidRDefault="001726C1">
            <w:pPr>
              <w:pStyle w:val="5"/>
            </w:pPr>
            <w:r>
              <w:t>685201天津市住房公积金管理中心</w:t>
            </w:r>
          </w:p>
        </w:tc>
        <w:tc>
          <w:tcPr>
            <w:tcW w:w="1276" w:type="dxa"/>
            <w:tcBorders>
              <w:top w:val="single" w:sz="6" w:space="0" w:color="FFFFFF"/>
              <w:left w:val="single" w:sz="6" w:space="0" w:color="FFFFFF"/>
              <w:right w:val="single" w:sz="6" w:space="0" w:color="FFFFFF"/>
            </w:tcBorders>
            <w:vAlign w:val="center"/>
          </w:tcPr>
          <w:p w:rsidR="004A6C29" w:rsidRDefault="001726C1">
            <w:pPr>
              <w:pStyle w:val="4"/>
            </w:pPr>
            <w:r>
              <w:t>单位：万元</w:t>
            </w:r>
          </w:p>
        </w:tc>
      </w:tr>
      <w:tr w:rsidR="00081D9A" w:rsidTr="00081D9A">
        <w:trPr>
          <w:trHeight w:val="369"/>
          <w:jc w:val="center"/>
        </w:trPr>
        <w:tc>
          <w:tcPr>
            <w:tcW w:w="1276" w:type="dxa"/>
            <w:vAlign w:val="center"/>
          </w:tcPr>
          <w:p w:rsidR="004A6C29" w:rsidRDefault="001726C1">
            <w:pPr>
              <w:pStyle w:val="1"/>
            </w:pPr>
            <w:r>
              <w:t>项目名称</w:t>
            </w:r>
          </w:p>
        </w:tc>
        <w:tc>
          <w:tcPr>
            <w:tcW w:w="8589" w:type="dxa"/>
            <w:gridSpan w:val="6"/>
            <w:vAlign w:val="center"/>
          </w:tcPr>
          <w:p w:rsidR="004A6C29" w:rsidRDefault="001726C1">
            <w:pPr>
              <w:pStyle w:val="2"/>
            </w:pPr>
            <w:r>
              <w:t>住房公积金个人住房贷款购房“一件事”项目</w:t>
            </w:r>
          </w:p>
        </w:tc>
      </w:tr>
      <w:tr w:rsidR="004A6C29">
        <w:trPr>
          <w:trHeight w:val="369"/>
          <w:jc w:val="center"/>
        </w:trPr>
        <w:tc>
          <w:tcPr>
            <w:tcW w:w="1276" w:type="dxa"/>
            <w:vMerge w:val="restart"/>
            <w:vAlign w:val="center"/>
          </w:tcPr>
          <w:p w:rsidR="004A6C29" w:rsidRDefault="001726C1">
            <w:pPr>
              <w:pStyle w:val="1"/>
            </w:pPr>
            <w:r>
              <w:t>预算规模及资金用途</w:t>
            </w:r>
          </w:p>
        </w:tc>
        <w:tc>
          <w:tcPr>
            <w:tcW w:w="1276" w:type="dxa"/>
            <w:vAlign w:val="center"/>
          </w:tcPr>
          <w:p w:rsidR="004A6C29" w:rsidRDefault="001726C1">
            <w:pPr>
              <w:pStyle w:val="1"/>
            </w:pPr>
            <w:r>
              <w:t>预算数</w:t>
            </w:r>
          </w:p>
        </w:tc>
        <w:tc>
          <w:tcPr>
            <w:tcW w:w="1332" w:type="dxa"/>
            <w:vAlign w:val="center"/>
          </w:tcPr>
          <w:p w:rsidR="004A6C29" w:rsidRDefault="001726C1">
            <w:pPr>
              <w:pStyle w:val="2"/>
            </w:pPr>
            <w:r>
              <w:t>96.20</w:t>
            </w:r>
          </w:p>
        </w:tc>
        <w:tc>
          <w:tcPr>
            <w:tcW w:w="1587" w:type="dxa"/>
            <w:vAlign w:val="center"/>
          </w:tcPr>
          <w:p w:rsidR="004A6C29" w:rsidRDefault="001726C1">
            <w:pPr>
              <w:pStyle w:val="1"/>
            </w:pPr>
            <w:r>
              <w:t>其中：财政    资金</w:t>
            </w:r>
          </w:p>
        </w:tc>
        <w:tc>
          <w:tcPr>
            <w:tcW w:w="1843" w:type="dxa"/>
            <w:vAlign w:val="center"/>
          </w:tcPr>
          <w:p w:rsidR="004A6C29" w:rsidRDefault="001726C1">
            <w:pPr>
              <w:pStyle w:val="2"/>
            </w:pPr>
            <w:r>
              <w:t>96.20</w:t>
            </w:r>
          </w:p>
        </w:tc>
        <w:tc>
          <w:tcPr>
            <w:tcW w:w="1276" w:type="dxa"/>
            <w:vAlign w:val="center"/>
          </w:tcPr>
          <w:p w:rsidR="004A6C29" w:rsidRDefault="001726C1">
            <w:pPr>
              <w:pStyle w:val="1"/>
            </w:pPr>
            <w:r>
              <w:t>其他资金</w:t>
            </w:r>
          </w:p>
        </w:tc>
        <w:tc>
          <w:tcPr>
            <w:tcW w:w="1276" w:type="dxa"/>
            <w:vAlign w:val="center"/>
          </w:tcPr>
          <w:p w:rsidR="004A6C29" w:rsidRDefault="004A6C29">
            <w:pPr>
              <w:pStyle w:val="2"/>
            </w:pPr>
          </w:p>
        </w:tc>
      </w:tr>
      <w:tr w:rsidR="00081D9A" w:rsidTr="00081D9A">
        <w:trPr>
          <w:trHeight w:val="369"/>
          <w:jc w:val="center"/>
        </w:trPr>
        <w:tc>
          <w:tcPr>
            <w:tcW w:w="1276" w:type="dxa"/>
            <w:vMerge/>
          </w:tcPr>
          <w:p w:rsidR="004A6C29" w:rsidRDefault="004A6C29"/>
        </w:tc>
        <w:tc>
          <w:tcPr>
            <w:tcW w:w="8589" w:type="dxa"/>
            <w:gridSpan w:val="6"/>
            <w:vAlign w:val="center"/>
          </w:tcPr>
          <w:p w:rsidR="004A6C29" w:rsidRDefault="001726C1">
            <w:pPr>
              <w:pStyle w:val="2"/>
            </w:pPr>
            <w:r>
              <w:t>用于支付2025年住房公积金个人住房贷款购房一件事项目的首付款</w:t>
            </w:r>
          </w:p>
        </w:tc>
      </w:tr>
      <w:tr w:rsidR="00081D9A" w:rsidTr="00081D9A">
        <w:trPr>
          <w:trHeight w:val="369"/>
          <w:jc w:val="center"/>
        </w:trPr>
        <w:tc>
          <w:tcPr>
            <w:tcW w:w="1276" w:type="dxa"/>
            <w:vAlign w:val="center"/>
          </w:tcPr>
          <w:p w:rsidR="004A6C29" w:rsidRDefault="001726C1">
            <w:pPr>
              <w:pStyle w:val="1"/>
            </w:pPr>
            <w:r>
              <w:t>绩效目标</w:t>
            </w:r>
          </w:p>
        </w:tc>
        <w:tc>
          <w:tcPr>
            <w:tcW w:w="8589" w:type="dxa"/>
            <w:gridSpan w:val="6"/>
            <w:vAlign w:val="center"/>
          </w:tcPr>
          <w:p w:rsidR="004A6C29" w:rsidRDefault="001726C1">
            <w:pPr>
              <w:pStyle w:val="2"/>
            </w:pPr>
            <w:r>
              <w:t>1.对核心业务系统、渠道业务系统进行功能改造，优化住房公积金个人住房贷款购房“一件事”业务流程，打造全系统业务协同、全方位数据赋能、全链条智能监管的数字化发展新模式。精准实施住房公积金贷款服务，全面提升住房公积金服务效能</w:t>
            </w:r>
          </w:p>
        </w:tc>
      </w:tr>
    </w:tbl>
    <w:p w:rsidR="004A6C29" w:rsidRDefault="004A6C29">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081D9A" w:rsidTr="00081D9A">
        <w:trPr>
          <w:trHeight w:val="397"/>
          <w:tblHeader/>
          <w:jc w:val="center"/>
        </w:trPr>
        <w:tc>
          <w:tcPr>
            <w:tcW w:w="1276" w:type="dxa"/>
            <w:vAlign w:val="center"/>
          </w:tcPr>
          <w:p w:rsidR="004A6C29" w:rsidRDefault="001726C1">
            <w:pPr>
              <w:pStyle w:val="1"/>
            </w:pPr>
            <w:r>
              <w:t>一级指标</w:t>
            </w:r>
          </w:p>
        </w:tc>
        <w:tc>
          <w:tcPr>
            <w:tcW w:w="1276" w:type="dxa"/>
            <w:vAlign w:val="center"/>
          </w:tcPr>
          <w:p w:rsidR="004A6C29" w:rsidRDefault="001726C1">
            <w:pPr>
              <w:pStyle w:val="1"/>
            </w:pPr>
            <w:r>
              <w:t>二级指标</w:t>
            </w:r>
          </w:p>
        </w:tc>
        <w:tc>
          <w:tcPr>
            <w:tcW w:w="1332" w:type="dxa"/>
            <w:vAlign w:val="center"/>
          </w:tcPr>
          <w:p w:rsidR="004A6C29" w:rsidRDefault="001726C1">
            <w:pPr>
              <w:pStyle w:val="1"/>
            </w:pPr>
            <w:r>
              <w:t>三级指标</w:t>
            </w:r>
          </w:p>
        </w:tc>
        <w:tc>
          <w:tcPr>
            <w:tcW w:w="3430" w:type="dxa"/>
            <w:vAlign w:val="center"/>
          </w:tcPr>
          <w:p w:rsidR="004A6C29" w:rsidRDefault="001726C1">
            <w:pPr>
              <w:pStyle w:val="1"/>
            </w:pPr>
            <w:r>
              <w:t>绩效指标描述</w:t>
            </w:r>
          </w:p>
        </w:tc>
        <w:tc>
          <w:tcPr>
            <w:tcW w:w="2551" w:type="dxa"/>
            <w:vAlign w:val="center"/>
          </w:tcPr>
          <w:p w:rsidR="004A6C29" w:rsidRDefault="001726C1">
            <w:pPr>
              <w:pStyle w:val="1"/>
            </w:pPr>
            <w:r>
              <w:t>指标值</w:t>
            </w:r>
          </w:p>
        </w:tc>
      </w:tr>
      <w:tr w:rsidR="00081D9A" w:rsidTr="00081D9A">
        <w:trPr>
          <w:trHeight w:val="369"/>
          <w:jc w:val="center"/>
        </w:trPr>
        <w:tc>
          <w:tcPr>
            <w:tcW w:w="1276" w:type="dxa"/>
            <w:vMerge w:val="restart"/>
            <w:vAlign w:val="center"/>
          </w:tcPr>
          <w:p w:rsidR="004A6C29" w:rsidRDefault="001726C1">
            <w:pPr>
              <w:pStyle w:val="3"/>
            </w:pPr>
            <w:r>
              <w:t>产出指标</w:t>
            </w:r>
          </w:p>
        </w:tc>
        <w:tc>
          <w:tcPr>
            <w:tcW w:w="1276" w:type="dxa"/>
            <w:vAlign w:val="center"/>
          </w:tcPr>
          <w:p w:rsidR="004A6C29" w:rsidRDefault="001726C1">
            <w:pPr>
              <w:pStyle w:val="2"/>
            </w:pPr>
            <w:r>
              <w:t>数量指标</w:t>
            </w:r>
          </w:p>
        </w:tc>
        <w:tc>
          <w:tcPr>
            <w:tcW w:w="1332" w:type="dxa"/>
            <w:vAlign w:val="center"/>
          </w:tcPr>
          <w:p w:rsidR="004A6C29" w:rsidRDefault="001726C1">
            <w:pPr>
              <w:pStyle w:val="2"/>
            </w:pPr>
            <w:r>
              <w:t>系统开发数量</w:t>
            </w:r>
          </w:p>
        </w:tc>
        <w:tc>
          <w:tcPr>
            <w:tcW w:w="3430" w:type="dxa"/>
            <w:vAlign w:val="center"/>
          </w:tcPr>
          <w:p w:rsidR="004A6C29" w:rsidRDefault="001726C1">
            <w:pPr>
              <w:pStyle w:val="2"/>
            </w:pPr>
            <w:r>
              <w:t>系统开发数量</w:t>
            </w:r>
          </w:p>
        </w:tc>
        <w:tc>
          <w:tcPr>
            <w:tcW w:w="2551" w:type="dxa"/>
            <w:vAlign w:val="center"/>
          </w:tcPr>
          <w:p w:rsidR="004A6C29" w:rsidRDefault="001726C1">
            <w:pPr>
              <w:pStyle w:val="2"/>
            </w:pPr>
            <w:r>
              <w:t>≥2个</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质量指标</w:t>
            </w:r>
          </w:p>
        </w:tc>
        <w:tc>
          <w:tcPr>
            <w:tcW w:w="1332" w:type="dxa"/>
            <w:vAlign w:val="center"/>
          </w:tcPr>
          <w:p w:rsidR="004A6C29" w:rsidRDefault="001726C1">
            <w:pPr>
              <w:pStyle w:val="2"/>
            </w:pPr>
            <w:r>
              <w:t>用户测试合格率</w:t>
            </w:r>
          </w:p>
        </w:tc>
        <w:tc>
          <w:tcPr>
            <w:tcW w:w="3430" w:type="dxa"/>
            <w:vAlign w:val="center"/>
          </w:tcPr>
          <w:p w:rsidR="004A6C29" w:rsidRDefault="001726C1">
            <w:pPr>
              <w:pStyle w:val="2"/>
            </w:pPr>
            <w:r>
              <w:t>用户测试合格率</w:t>
            </w:r>
          </w:p>
        </w:tc>
        <w:tc>
          <w:tcPr>
            <w:tcW w:w="2551" w:type="dxa"/>
            <w:vAlign w:val="center"/>
          </w:tcPr>
          <w:p w:rsidR="004A6C29" w:rsidRDefault="001726C1">
            <w:pPr>
              <w:pStyle w:val="2"/>
            </w:pPr>
            <w:r>
              <w:t>100百分比</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时效指标</w:t>
            </w:r>
          </w:p>
        </w:tc>
        <w:tc>
          <w:tcPr>
            <w:tcW w:w="1332" w:type="dxa"/>
            <w:vAlign w:val="center"/>
          </w:tcPr>
          <w:p w:rsidR="004A6C29" w:rsidRDefault="001726C1">
            <w:pPr>
              <w:pStyle w:val="2"/>
            </w:pPr>
            <w:r>
              <w:t>系统功能开发完成时间</w:t>
            </w:r>
          </w:p>
        </w:tc>
        <w:tc>
          <w:tcPr>
            <w:tcW w:w="3430" w:type="dxa"/>
            <w:vAlign w:val="center"/>
          </w:tcPr>
          <w:p w:rsidR="004A6C29" w:rsidRDefault="001726C1">
            <w:pPr>
              <w:pStyle w:val="2"/>
            </w:pPr>
            <w:r>
              <w:t>系统功能开发完成时间</w:t>
            </w:r>
          </w:p>
        </w:tc>
        <w:tc>
          <w:tcPr>
            <w:tcW w:w="2551" w:type="dxa"/>
            <w:vAlign w:val="center"/>
          </w:tcPr>
          <w:p w:rsidR="004A6C29" w:rsidRDefault="001726C1">
            <w:pPr>
              <w:pStyle w:val="2"/>
            </w:pPr>
            <w:r>
              <w:t>2025年12月底前完成开发</w:t>
            </w:r>
          </w:p>
        </w:tc>
      </w:tr>
      <w:tr w:rsidR="00081D9A" w:rsidTr="00081D9A">
        <w:trPr>
          <w:trHeight w:val="369"/>
          <w:jc w:val="center"/>
        </w:trPr>
        <w:tc>
          <w:tcPr>
            <w:tcW w:w="1276" w:type="dxa"/>
            <w:vMerge/>
            <w:vAlign w:val="center"/>
          </w:tcPr>
          <w:p w:rsidR="004A6C29" w:rsidRDefault="004A6C29"/>
        </w:tc>
        <w:tc>
          <w:tcPr>
            <w:tcW w:w="1276" w:type="dxa"/>
            <w:vAlign w:val="center"/>
          </w:tcPr>
          <w:p w:rsidR="004A6C29" w:rsidRDefault="001726C1">
            <w:pPr>
              <w:pStyle w:val="2"/>
            </w:pPr>
            <w:r>
              <w:t>成本指标</w:t>
            </w:r>
          </w:p>
        </w:tc>
        <w:tc>
          <w:tcPr>
            <w:tcW w:w="1332" w:type="dxa"/>
            <w:vAlign w:val="center"/>
          </w:tcPr>
          <w:p w:rsidR="004A6C29" w:rsidRDefault="001726C1">
            <w:pPr>
              <w:pStyle w:val="2"/>
            </w:pPr>
            <w:r>
              <w:t>系统平均改造成本</w:t>
            </w:r>
          </w:p>
        </w:tc>
        <w:tc>
          <w:tcPr>
            <w:tcW w:w="3430" w:type="dxa"/>
            <w:vAlign w:val="center"/>
          </w:tcPr>
          <w:p w:rsidR="004A6C29" w:rsidRDefault="001726C1">
            <w:pPr>
              <w:pStyle w:val="2"/>
            </w:pPr>
            <w:r>
              <w:t>系统平均改造成本</w:t>
            </w:r>
          </w:p>
        </w:tc>
        <w:tc>
          <w:tcPr>
            <w:tcW w:w="2551" w:type="dxa"/>
            <w:vAlign w:val="center"/>
          </w:tcPr>
          <w:p w:rsidR="004A6C29" w:rsidRDefault="001726C1">
            <w:pPr>
              <w:pStyle w:val="2"/>
            </w:pPr>
            <w:r>
              <w:t>≤48.1万元/个</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可持续影响指标</w:t>
            </w:r>
          </w:p>
        </w:tc>
        <w:tc>
          <w:tcPr>
            <w:tcW w:w="1332" w:type="dxa"/>
            <w:vAlign w:val="center"/>
          </w:tcPr>
          <w:p w:rsidR="004A6C29" w:rsidRDefault="001726C1">
            <w:pPr>
              <w:pStyle w:val="2"/>
            </w:pPr>
            <w:r>
              <w:t>系统扩展性</w:t>
            </w:r>
          </w:p>
        </w:tc>
        <w:tc>
          <w:tcPr>
            <w:tcW w:w="3430" w:type="dxa"/>
            <w:vAlign w:val="center"/>
          </w:tcPr>
          <w:p w:rsidR="004A6C29" w:rsidRDefault="001726C1">
            <w:pPr>
              <w:pStyle w:val="2"/>
            </w:pPr>
            <w:r>
              <w:t>系统扩展性</w:t>
            </w:r>
          </w:p>
        </w:tc>
        <w:tc>
          <w:tcPr>
            <w:tcW w:w="2551" w:type="dxa"/>
            <w:vAlign w:val="center"/>
          </w:tcPr>
          <w:p w:rsidR="004A6C29" w:rsidRDefault="001726C1">
            <w:pPr>
              <w:pStyle w:val="2"/>
            </w:pPr>
            <w:r>
              <w:t>系统使用组件化开发，满足扩展性要求</w:t>
            </w:r>
          </w:p>
        </w:tc>
      </w:tr>
      <w:tr w:rsidR="00081D9A" w:rsidTr="00081D9A">
        <w:trPr>
          <w:trHeight w:val="369"/>
          <w:jc w:val="center"/>
        </w:trPr>
        <w:tc>
          <w:tcPr>
            <w:tcW w:w="1276" w:type="dxa"/>
            <w:vAlign w:val="center"/>
          </w:tcPr>
          <w:p w:rsidR="004A6C29" w:rsidRDefault="001726C1">
            <w:pPr>
              <w:pStyle w:val="3"/>
            </w:pPr>
            <w:r>
              <w:t>效益指标</w:t>
            </w:r>
          </w:p>
        </w:tc>
        <w:tc>
          <w:tcPr>
            <w:tcW w:w="1276" w:type="dxa"/>
            <w:vAlign w:val="center"/>
          </w:tcPr>
          <w:p w:rsidR="004A6C29" w:rsidRDefault="001726C1">
            <w:pPr>
              <w:pStyle w:val="2"/>
            </w:pPr>
            <w:r>
              <w:t>社会效益指标</w:t>
            </w:r>
          </w:p>
        </w:tc>
        <w:tc>
          <w:tcPr>
            <w:tcW w:w="1332" w:type="dxa"/>
            <w:vAlign w:val="center"/>
          </w:tcPr>
          <w:p w:rsidR="004A6C29" w:rsidRDefault="001726C1">
            <w:pPr>
              <w:pStyle w:val="2"/>
            </w:pPr>
            <w:r>
              <w:t>系统覆盖业务种类</w:t>
            </w:r>
          </w:p>
        </w:tc>
        <w:tc>
          <w:tcPr>
            <w:tcW w:w="3430" w:type="dxa"/>
            <w:vAlign w:val="center"/>
          </w:tcPr>
          <w:p w:rsidR="004A6C29" w:rsidRDefault="001726C1">
            <w:pPr>
              <w:pStyle w:val="2"/>
            </w:pPr>
            <w:r>
              <w:t>系统覆盖业务种类</w:t>
            </w:r>
          </w:p>
        </w:tc>
        <w:tc>
          <w:tcPr>
            <w:tcW w:w="2551" w:type="dxa"/>
            <w:vAlign w:val="center"/>
          </w:tcPr>
          <w:p w:rsidR="004A6C29" w:rsidRDefault="001726C1">
            <w:pPr>
              <w:pStyle w:val="2"/>
            </w:pPr>
            <w:r>
              <w:t>1类</w:t>
            </w:r>
          </w:p>
        </w:tc>
      </w:tr>
      <w:tr w:rsidR="00081D9A" w:rsidTr="00081D9A">
        <w:trPr>
          <w:trHeight w:val="369"/>
          <w:jc w:val="center"/>
        </w:trPr>
        <w:tc>
          <w:tcPr>
            <w:tcW w:w="1276" w:type="dxa"/>
            <w:vAlign w:val="center"/>
          </w:tcPr>
          <w:p w:rsidR="004A6C29" w:rsidRDefault="001726C1">
            <w:pPr>
              <w:pStyle w:val="3"/>
            </w:pPr>
            <w:r>
              <w:t>满意度指标</w:t>
            </w:r>
          </w:p>
        </w:tc>
        <w:tc>
          <w:tcPr>
            <w:tcW w:w="1276" w:type="dxa"/>
            <w:vAlign w:val="center"/>
          </w:tcPr>
          <w:p w:rsidR="004A6C29" w:rsidRDefault="001726C1">
            <w:pPr>
              <w:pStyle w:val="2"/>
            </w:pPr>
            <w:r>
              <w:t>服务对象满意度指标</w:t>
            </w:r>
          </w:p>
        </w:tc>
        <w:tc>
          <w:tcPr>
            <w:tcW w:w="1332" w:type="dxa"/>
            <w:vAlign w:val="center"/>
          </w:tcPr>
          <w:p w:rsidR="004A6C29" w:rsidRDefault="001726C1">
            <w:pPr>
              <w:pStyle w:val="2"/>
            </w:pPr>
            <w:r>
              <w:t>使用公积金贷款购买住房职工满意度</w:t>
            </w:r>
          </w:p>
        </w:tc>
        <w:tc>
          <w:tcPr>
            <w:tcW w:w="3430" w:type="dxa"/>
            <w:vAlign w:val="center"/>
          </w:tcPr>
          <w:p w:rsidR="004A6C29" w:rsidRDefault="001726C1">
            <w:pPr>
              <w:pStyle w:val="2"/>
            </w:pPr>
            <w:r>
              <w:t>使用公积金贷款购买住房职工满意度</w:t>
            </w:r>
          </w:p>
        </w:tc>
        <w:tc>
          <w:tcPr>
            <w:tcW w:w="2551" w:type="dxa"/>
            <w:vAlign w:val="center"/>
          </w:tcPr>
          <w:p w:rsidR="004A6C29" w:rsidRDefault="001726C1">
            <w:pPr>
              <w:pStyle w:val="2"/>
            </w:pPr>
            <w:r>
              <w:t>≥90百分比</w:t>
            </w:r>
          </w:p>
        </w:tc>
      </w:tr>
    </w:tbl>
    <w:p w:rsidR="004A6C29" w:rsidRDefault="004A6C29"/>
    <w:sectPr w:rsidR="004A6C29" w:rsidSect="004A6C29">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E2E" w:rsidRDefault="006D3E2E" w:rsidP="004A6C29">
      <w:r>
        <w:separator/>
      </w:r>
    </w:p>
  </w:endnote>
  <w:endnote w:type="continuationSeparator" w:id="1">
    <w:p w:rsidR="006D3E2E" w:rsidRDefault="006D3E2E" w:rsidP="004A6C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简体">
    <w:altName w:val="Arial Unicode MS"/>
    <w:charset w:val="86"/>
    <w:family w:val="script"/>
    <w:pitch w:val="fixed"/>
    <w:sig w:usb0="00000000"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9A" w:rsidRDefault="00081D9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9A" w:rsidRDefault="00081D9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9A" w:rsidRDefault="00081D9A">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C29" w:rsidRDefault="00DF24FB">
    <w:r>
      <w:fldChar w:fldCharType="begin"/>
    </w:r>
    <w:r w:rsidR="001726C1">
      <w:instrText>PAGE "page number"</w:instrText>
    </w:r>
    <w:r>
      <w:fldChar w:fldCharType="separate"/>
    </w:r>
    <w:r w:rsidR="0042244F">
      <w:rPr>
        <w:noProof/>
      </w:rPr>
      <w:t>2</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C29" w:rsidRDefault="00DF24FB">
    <w:pPr>
      <w:jc w:val="right"/>
    </w:pPr>
    <w:r>
      <w:fldChar w:fldCharType="begin"/>
    </w:r>
    <w:r w:rsidR="001726C1">
      <w:instrText>PAGE "page number"</w:instrText>
    </w:r>
    <w:r>
      <w:fldChar w:fldCharType="separate"/>
    </w:r>
    <w:r w:rsidR="0042244F">
      <w:rPr>
        <w:noProof/>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E2E" w:rsidRDefault="006D3E2E" w:rsidP="004A6C29">
      <w:r>
        <w:separator/>
      </w:r>
    </w:p>
  </w:footnote>
  <w:footnote w:type="continuationSeparator" w:id="1">
    <w:p w:rsidR="006D3E2E" w:rsidRDefault="006D3E2E" w:rsidP="004A6C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9A" w:rsidRDefault="00081D9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9A" w:rsidRDefault="00081D9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D9A" w:rsidRDefault="00081D9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3312"/>
    <w:multiLevelType w:val="multilevel"/>
    <w:tmpl w:val="F8346F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10BB0A9A"/>
    <w:multiLevelType w:val="multilevel"/>
    <w:tmpl w:val="E4F076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15533B54"/>
    <w:multiLevelType w:val="multilevel"/>
    <w:tmpl w:val="8BD270C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15773928"/>
    <w:multiLevelType w:val="multilevel"/>
    <w:tmpl w:val="CC406D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BB225D7"/>
    <w:multiLevelType w:val="multilevel"/>
    <w:tmpl w:val="C302B8D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21893A3D"/>
    <w:multiLevelType w:val="multilevel"/>
    <w:tmpl w:val="0A00082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241C09A5"/>
    <w:multiLevelType w:val="multilevel"/>
    <w:tmpl w:val="563C8E1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25834017"/>
    <w:multiLevelType w:val="multilevel"/>
    <w:tmpl w:val="F2EE281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2CCF446C"/>
    <w:multiLevelType w:val="multilevel"/>
    <w:tmpl w:val="4BA6A7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2F2C7953"/>
    <w:multiLevelType w:val="multilevel"/>
    <w:tmpl w:val="4B1273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32470B4A"/>
    <w:multiLevelType w:val="multilevel"/>
    <w:tmpl w:val="A322FD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37516ED6"/>
    <w:multiLevelType w:val="multilevel"/>
    <w:tmpl w:val="8E4470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375A2A03"/>
    <w:multiLevelType w:val="multilevel"/>
    <w:tmpl w:val="FBF6B7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3AD83259"/>
    <w:multiLevelType w:val="multilevel"/>
    <w:tmpl w:val="7986B0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3DC6248C"/>
    <w:multiLevelType w:val="multilevel"/>
    <w:tmpl w:val="6F58E1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41005410"/>
    <w:multiLevelType w:val="multilevel"/>
    <w:tmpl w:val="48E84ED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42B717FC"/>
    <w:multiLevelType w:val="multilevel"/>
    <w:tmpl w:val="B02E42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nsid w:val="44361A2B"/>
    <w:multiLevelType w:val="multilevel"/>
    <w:tmpl w:val="372875D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450B6FEA"/>
    <w:multiLevelType w:val="multilevel"/>
    <w:tmpl w:val="71D2E5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45296826"/>
    <w:multiLevelType w:val="multilevel"/>
    <w:tmpl w:val="9D927D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49EC2893"/>
    <w:multiLevelType w:val="multilevel"/>
    <w:tmpl w:val="B69E606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4B180E4B"/>
    <w:multiLevelType w:val="multilevel"/>
    <w:tmpl w:val="FF1C99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nsid w:val="4CAB0B77"/>
    <w:multiLevelType w:val="multilevel"/>
    <w:tmpl w:val="1F369B0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nsid w:val="510A4536"/>
    <w:multiLevelType w:val="multilevel"/>
    <w:tmpl w:val="CAAA80C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51113E84"/>
    <w:multiLevelType w:val="multilevel"/>
    <w:tmpl w:val="FEF6D44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nsid w:val="54312D87"/>
    <w:multiLevelType w:val="multilevel"/>
    <w:tmpl w:val="8FF635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55F9670C"/>
    <w:multiLevelType w:val="multilevel"/>
    <w:tmpl w:val="1C38E4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57A75BA3"/>
    <w:multiLevelType w:val="multilevel"/>
    <w:tmpl w:val="A0EAD36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61496899"/>
    <w:multiLevelType w:val="multilevel"/>
    <w:tmpl w:val="F92E1BC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9">
    <w:nsid w:val="641A048F"/>
    <w:multiLevelType w:val="multilevel"/>
    <w:tmpl w:val="1C043AF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66505F0F"/>
    <w:multiLevelType w:val="multilevel"/>
    <w:tmpl w:val="1DF0D8F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6951274E"/>
    <w:multiLevelType w:val="multilevel"/>
    <w:tmpl w:val="0644A6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71AB0387"/>
    <w:multiLevelType w:val="multilevel"/>
    <w:tmpl w:val="1610C1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73640754"/>
    <w:multiLevelType w:val="multilevel"/>
    <w:tmpl w:val="86001AF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75D954DB"/>
    <w:multiLevelType w:val="multilevel"/>
    <w:tmpl w:val="47EEFC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773E631E"/>
    <w:multiLevelType w:val="multilevel"/>
    <w:tmpl w:val="6BA2B2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6">
    <w:nsid w:val="77EE3756"/>
    <w:multiLevelType w:val="multilevel"/>
    <w:tmpl w:val="379006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7C941447"/>
    <w:multiLevelType w:val="multilevel"/>
    <w:tmpl w:val="571EA7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29"/>
  </w:num>
  <w:num w:numId="2">
    <w:abstractNumId w:val="17"/>
  </w:num>
  <w:num w:numId="3">
    <w:abstractNumId w:val="28"/>
  </w:num>
  <w:num w:numId="4">
    <w:abstractNumId w:val="3"/>
  </w:num>
  <w:num w:numId="5">
    <w:abstractNumId w:val="30"/>
  </w:num>
  <w:num w:numId="6">
    <w:abstractNumId w:val="4"/>
  </w:num>
  <w:num w:numId="7">
    <w:abstractNumId w:val="23"/>
  </w:num>
  <w:num w:numId="8">
    <w:abstractNumId w:val="2"/>
  </w:num>
  <w:num w:numId="9">
    <w:abstractNumId w:val="1"/>
  </w:num>
  <w:num w:numId="10">
    <w:abstractNumId w:val="9"/>
  </w:num>
  <w:num w:numId="11">
    <w:abstractNumId w:val="32"/>
  </w:num>
  <w:num w:numId="12">
    <w:abstractNumId w:val="27"/>
  </w:num>
  <w:num w:numId="13">
    <w:abstractNumId w:val="36"/>
  </w:num>
  <w:num w:numId="14">
    <w:abstractNumId w:val="7"/>
  </w:num>
  <w:num w:numId="15">
    <w:abstractNumId w:val="20"/>
  </w:num>
  <w:num w:numId="16">
    <w:abstractNumId w:val="25"/>
  </w:num>
  <w:num w:numId="17">
    <w:abstractNumId w:val="31"/>
  </w:num>
  <w:num w:numId="18">
    <w:abstractNumId w:val="35"/>
  </w:num>
  <w:num w:numId="19">
    <w:abstractNumId w:val="21"/>
  </w:num>
  <w:num w:numId="20">
    <w:abstractNumId w:val="24"/>
  </w:num>
  <w:num w:numId="21">
    <w:abstractNumId w:val="6"/>
  </w:num>
  <w:num w:numId="22">
    <w:abstractNumId w:val="11"/>
  </w:num>
  <w:num w:numId="23">
    <w:abstractNumId w:val="12"/>
  </w:num>
  <w:num w:numId="24">
    <w:abstractNumId w:val="22"/>
  </w:num>
  <w:num w:numId="25">
    <w:abstractNumId w:val="8"/>
  </w:num>
  <w:num w:numId="26">
    <w:abstractNumId w:val="37"/>
  </w:num>
  <w:num w:numId="27">
    <w:abstractNumId w:val="0"/>
  </w:num>
  <w:num w:numId="28">
    <w:abstractNumId w:val="19"/>
  </w:num>
  <w:num w:numId="29">
    <w:abstractNumId w:val="34"/>
  </w:num>
  <w:num w:numId="30">
    <w:abstractNumId w:val="5"/>
  </w:num>
  <w:num w:numId="31">
    <w:abstractNumId w:val="13"/>
  </w:num>
  <w:num w:numId="32">
    <w:abstractNumId w:val="14"/>
  </w:num>
  <w:num w:numId="33">
    <w:abstractNumId w:val="15"/>
  </w:num>
  <w:num w:numId="34">
    <w:abstractNumId w:val="33"/>
  </w:num>
  <w:num w:numId="35">
    <w:abstractNumId w:val="26"/>
  </w:num>
  <w:num w:numId="36">
    <w:abstractNumId w:val="10"/>
  </w:num>
  <w:num w:numId="37">
    <w:abstractNumId w:val="18"/>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4A6C29"/>
    <w:rsid w:val="00081D9A"/>
    <w:rsid w:val="001726C1"/>
    <w:rsid w:val="0042244F"/>
    <w:rsid w:val="004A6C29"/>
    <w:rsid w:val="006D3E2E"/>
    <w:rsid w:val="00DF24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C29"/>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4A6C29"/>
    <w:pPr>
      <w:spacing w:line="500" w:lineRule="exact"/>
      <w:ind w:firstLine="560"/>
    </w:pPr>
    <w:rPr>
      <w:rFonts w:eastAsia="方正仿宋_GBK"/>
      <w:sz w:val="28"/>
    </w:rPr>
  </w:style>
  <w:style w:type="paragraph" w:customStyle="1" w:styleId="-0">
    <w:name w:val="插入文本样式-插入职责分类绩效目标文件"/>
    <w:basedOn w:val="a"/>
    <w:qFormat/>
    <w:rsid w:val="004A6C29"/>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4A6C29"/>
    <w:pPr>
      <w:spacing w:line="500" w:lineRule="exact"/>
      <w:ind w:firstLine="560"/>
    </w:pPr>
    <w:rPr>
      <w:rFonts w:eastAsia="方正仿宋_GBK"/>
      <w:sz w:val="28"/>
    </w:rPr>
  </w:style>
  <w:style w:type="table" w:styleId="a3">
    <w:name w:val="Table Grid"/>
    <w:basedOn w:val="a1"/>
    <w:rsid w:val="004A6C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4A6C29"/>
    <w:pPr>
      <w:jc w:val="right"/>
    </w:pPr>
    <w:rPr>
      <w:rFonts w:ascii="方正书宋_GBK" w:eastAsia="方正书宋_GBK" w:hAnsi="方正书宋_GBK" w:cs="方正书宋_GBK"/>
      <w:sz w:val="21"/>
    </w:rPr>
  </w:style>
  <w:style w:type="paragraph" w:customStyle="1" w:styleId="5">
    <w:name w:val="单元格样式5"/>
    <w:basedOn w:val="a"/>
    <w:qFormat/>
    <w:rsid w:val="004A6C29"/>
    <w:rPr>
      <w:rFonts w:ascii="方正书宋_GBK" w:eastAsia="方正书宋_GBK" w:hAnsi="方正书宋_GBK" w:cs="方正书宋_GBK"/>
      <w:b/>
      <w:sz w:val="21"/>
    </w:rPr>
  </w:style>
  <w:style w:type="paragraph" w:customStyle="1" w:styleId="2">
    <w:name w:val="单元格样式2"/>
    <w:basedOn w:val="a"/>
    <w:qFormat/>
    <w:rsid w:val="004A6C29"/>
    <w:rPr>
      <w:rFonts w:ascii="方正书宋_GBK" w:eastAsia="方正书宋_GBK" w:hAnsi="方正书宋_GBK" w:cs="方正书宋_GBK"/>
      <w:sz w:val="21"/>
    </w:rPr>
  </w:style>
  <w:style w:type="paragraph" w:customStyle="1" w:styleId="1">
    <w:name w:val="单元格样式1"/>
    <w:basedOn w:val="a"/>
    <w:qFormat/>
    <w:rsid w:val="004A6C29"/>
    <w:pPr>
      <w:jc w:val="center"/>
    </w:pPr>
    <w:rPr>
      <w:rFonts w:ascii="方正书宋_GBK" w:eastAsia="方正书宋_GBK" w:hAnsi="方正书宋_GBK" w:cs="方正书宋_GBK"/>
      <w:b/>
      <w:sz w:val="21"/>
    </w:rPr>
  </w:style>
  <w:style w:type="paragraph" w:customStyle="1" w:styleId="3">
    <w:name w:val="单元格样式3"/>
    <w:basedOn w:val="a"/>
    <w:qFormat/>
    <w:rsid w:val="004A6C29"/>
    <w:pPr>
      <w:jc w:val="center"/>
    </w:pPr>
    <w:rPr>
      <w:rFonts w:ascii="方正书宋_GBK" w:eastAsia="方正书宋_GBK" w:hAnsi="方正书宋_GBK" w:cs="方正书宋_GBK"/>
      <w:sz w:val="21"/>
    </w:rPr>
  </w:style>
  <w:style w:type="paragraph" w:customStyle="1" w:styleId="TOC2">
    <w:name w:val="TOC 2"/>
    <w:basedOn w:val="a"/>
    <w:qFormat/>
    <w:rsid w:val="004A6C29"/>
    <w:pPr>
      <w:ind w:left="240"/>
    </w:pPr>
  </w:style>
  <w:style w:type="paragraph" w:customStyle="1" w:styleId="TOC4">
    <w:name w:val="TOC 4"/>
    <w:basedOn w:val="a"/>
    <w:qFormat/>
    <w:rsid w:val="004A6C29"/>
    <w:pPr>
      <w:ind w:left="720"/>
    </w:pPr>
  </w:style>
  <w:style w:type="paragraph" w:customStyle="1" w:styleId="TOC1">
    <w:name w:val="TOC 1"/>
    <w:basedOn w:val="a"/>
    <w:qFormat/>
    <w:rsid w:val="004A6C29"/>
    <w:pPr>
      <w:spacing w:before="120"/>
    </w:pPr>
    <w:rPr>
      <w:rFonts w:eastAsia="方正仿宋_GBK"/>
      <w:color w:val="000000"/>
      <w:sz w:val="28"/>
    </w:rPr>
  </w:style>
  <w:style w:type="paragraph" w:styleId="a4">
    <w:name w:val="header"/>
    <w:basedOn w:val="a"/>
    <w:link w:val="Char"/>
    <w:uiPriority w:val="99"/>
    <w:semiHidden/>
    <w:unhideWhenUsed/>
    <w:rsid w:val="00081D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81D9A"/>
    <w:rPr>
      <w:rFonts w:eastAsia="Times New Roman"/>
      <w:sz w:val="18"/>
      <w:szCs w:val="18"/>
      <w:lang w:eastAsia="uk-UA"/>
    </w:rPr>
  </w:style>
  <w:style w:type="paragraph" w:styleId="a5">
    <w:name w:val="footer"/>
    <w:basedOn w:val="a"/>
    <w:link w:val="Char0"/>
    <w:uiPriority w:val="99"/>
    <w:semiHidden/>
    <w:unhideWhenUsed/>
    <w:rsid w:val="00081D9A"/>
    <w:pPr>
      <w:tabs>
        <w:tab w:val="center" w:pos="4153"/>
        <w:tab w:val="right" w:pos="8306"/>
      </w:tabs>
      <w:snapToGrid w:val="0"/>
    </w:pPr>
    <w:rPr>
      <w:sz w:val="18"/>
      <w:szCs w:val="18"/>
    </w:rPr>
  </w:style>
  <w:style w:type="character" w:customStyle="1" w:styleId="Char0">
    <w:name w:val="页脚 Char"/>
    <w:basedOn w:val="a0"/>
    <w:link w:val="a5"/>
    <w:uiPriority w:val="99"/>
    <w:semiHidden/>
    <w:rsid w:val="00081D9A"/>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header" Target="header3.xml"/><Relationship Id="rId50"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webSettings" Target="webSetting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4.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eader" Target="header2.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customXml" Target="../customXml/item8.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2025-01-16T10:04:59Z</dcterms:created>
  <dcterms:modified xsi:type="dcterms:W3CDTF">2025-01-16T02:04:59Z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2025-01-16T10:04:59Z</dcterms:created>
  <dcterms:modified xsi:type="dcterms:W3CDTF">2025-01-16T02:04:59Z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2025-01-16T10:04:57Z</dcterms:created>
  <dcterms:modified xsi:type="dcterms:W3CDTF">2025-01-16T02:04:57Z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2025-01-16T10:04:56Z</dcterms:created>
  <dcterms:modified xsi:type="dcterms:W3CDTF">2025-01-16T02:04:56Z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2025-01-16T10:04:59Z</dcterms:created>
  <dcterms:modified xsi:type="dcterms:W3CDTF">2025-01-16T02:04:59Z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2025-01-16T10:04:57Z</dcterms:created>
  <dcterms:modified xsi:type="dcterms:W3CDTF">2025-01-16T02:04:57Z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2025-01-16T10:04:58Z</dcterms:created>
  <dcterms:modified xsi:type="dcterms:W3CDTF">2025-01-16T02:04:58Z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2025-01-16T10:04:58Z</dcterms:created>
  <dcterms:modified xsi:type="dcterms:W3CDTF">2025-01-16T02:04:58Z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2025-01-16T10:04:58Z</dcterms:created>
  <dcterms:modified xsi:type="dcterms:W3CDTF">2025-01-16T02:04:58Z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2025-01-16T10:04:58Z</dcterms:created>
  <dcterms:modified xsi:type="dcterms:W3CDTF">2025-01-16T02:04:57Z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2025-01-16T10:04:57Z</dcterms:created>
  <dcterms:modified xsi:type="dcterms:W3CDTF">2025-01-16T02:04:57Z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2025-01-16T10:04:58Z</dcterms:created>
  <dcterms:modified xsi:type="dcterms:W3CDTF">2025-01-16T02:04:58Z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2025-01-16T10:04:56Z</dcterms:created>
  <dcterms:modified xsi:type="dcterms:W3CDTF">2025-01-16T02:04:56Z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2025-01-16T10:04:57Z</dcterms:created>
  <dcterms:modified xsi:type="dcterms:W3CDTF">2025-01-16T02:04:57Z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2025-01-16T10:04:57Z</dcterms:created>
  <dcterms:modified xsi:type="dcterms:W3CDTF">2025-01-16T02:04:57Z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2025-01-16T10:05:00Z</dcterms:created>
  <dcterms:modified xsi:type="dcterms:W3CDTF">2025-01-16T02:05:00Z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2025-01-16T10:04:56Z</dcterms:created>
  <dcterms:modified xsi:type="dcterms:W3CDTF">2025-01-16T02:04:56Z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2025-01-16T10:04:56Z</dcterms:created>
  <dcterms:modified xsi:type="dcterms:W3CDTF">2025-01-16T02:04:56Z</dcterms:modified>
</cp:coreProperties>
</file>

<file path=customXml/itemProps1.xml><?xml version="1.0" encoding="utf-8"?>
<ds:datastoreItem xmlns:ds="http://schemas.openxmlformats.org/officeDocument/2006/customXml" ds:itemID="{766AB413-EBEE-4FCB-AE74-991228E9742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229DF61-7BB6-4961-A67D-DAC251C65709}">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5C97EC65-E060-41EB-BA10-6151CF83E168}">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310D6139-87E2-4632-BA1A-93A162E8712E}">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42112B0F-61C7-49EF-912E-3338A19CE1F2}">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EE7C6FFD-D6C5-45E0-9E53-FD862A4BED3C}">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7876A9B4-3755-4F14-B1CC-23644A8A1C02}">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983FAB86-AF46-4FB0-B307-4996D6657EC9}">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7AA0BAD0-39F2-4BF8-B14B-1B2E4677A5D6}">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F221BA63-52E8-4EF1-9EEF-1F9D232FEED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2DCBD236-D337-46C0-B339-FFA1FF7D080E}">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05F3933E-E882-4117-8F41-DC23CAE92B55}">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6AA7B61A-1D95-4CAB-9BCC-618BA14C736F}">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A8BC67E8-4450-4F33-9663-78F407C9F45A}">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745B39C-6692-430D-A947-8184DAE03294}">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E5266D6A-B0C9-40F1-A371-3923724423E8}">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6CB8FED5-0398-4AC0-9F12-08348C3CB584}">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353E11BF-66DA-49D8-9716-99D43787D50F}">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DEA94703-A1EA-4367-ABAE-DD84EF4BEAF0}">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1DB01AF-2512-4B13-AB17-415FB44068A4}">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64909912-0352-4A06-9AB2-7C4E3EC71A8E}">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A18657E2-6A15-45FA-A787-25EC3FEEB5E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91ED9ED1-F566-4FFD-AE42-FC9EBFCF60F4}">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F903CBF1-3820-4D9A-8822-C1D85425A6E4}">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34E6E6EA-BB84-4059-94EF-31865B1BB785}">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031B9F54-4833-4DBB-B108-1D5027F4276C}">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0B0A676B-DC95-4A40-931A-A1DC70AA0012}">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A02975FD-25F2-4EDF-8704-9C1B140B6B62}">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C2D6A596-A40A-4F9A-9705-83690AB4CDBE}">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83F127AE-C713-4C72-8A0C-815FAD78185C}">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D21AD150-9DF8-4382-888A-6BA87670CEE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B2B59C0A-1B86-4E8B-8C2F-48758CA15E78}">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A6D08AF7-8E64-478F-ACD3-7F06B08A4D9A}">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7F450A9E-8E6A-4550-86A3-758FCEB51311}">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D8DC6091-6D52-4BA3-9488-BEFC4749A78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4A7F94B-741F-47F3-9047-9348D570F11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1822</Words>
  <Characters>10391</Characters>
  <Application>Microsoft Office Word</Application>
  <DocSecurity>0</DocSecurity>
  <Lines>86</Lines>
  <Paragraphs>24</Paragraphs>
  <ScaleCrop>false</ScaleCrop>
  <Company>Micorosoft</Company>
  <LinksUpToDate>false</LinksUpToDate>
  <CharactersWithSpaces>12189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Micorosoft</cp:lastModifiedBy>
  <cp:revision>4</cp:revision>
  <dcterms:created xsi:type="dcterms:W3CDTF">2025-01-16T10:05:00Z</dcterms:created>
  <dcterms:modified xsi:type="dcterms:W3CDTF">2025-01-17T07:58:00Z</dcterms:modified>
</cp:coreProperties>
</file>