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rPr>
          <w:rFonts w:ascii="方正小标宋简体" w:hAnsi="方正小标宋_GBK" w:eastAsia="方正小标宋简体" w:cs="方正小标宋_GBK"/>
          <w:sz w:val="56"/>
          <w:szCs w:val="56"/>
        </w:rPr>
      </w:pPr>
    </w:p>
    <w:p>
      <w:pPr>
        <w:jc w:val="both"/>
        <w:rPr>
          <w:rFonts w:ascii="方正小标宋简体" w:hAnsi="方正小标宋_GBK" w:eastAsia="方正小标宋简体" w:cs="方正小标宋_GBK"/>
          <w:sz w:val="56"/>
          <w:szCs w:val="56"/>
        </w:rPr>
      </w:pPr>
    </w:p>
    <w:p>
      <w:pPr>
        <w:jc w:val="center"/>
        <w:rPr>
          <w:rFonts w:ascii="方正小标宋简体" w:hAnsi="方正小标宋_GBK" w:eastAsia="方正小标宋简体" w:cs="方正小标宋_GBK"/>
          <w:sz w:val="56"/>
          <w:szCs w:val="56"/>
        </w:rPr>
      </w:pPr>
    </w:p>
    <w:p>
      <w:pPr>
        <w:jc w:val="center"/>
      </w:pPr>
      <w:r>
        <w:rPr>
          <w:rFonts w:ascii="方正小标宋简体" w:hAnsi="方正小标宋_GBK" w:eastAsia="方正小标宋简体" w:cs="方正小标宋_GBK"/>
          <w:sz w:val="56"/>
          <w:szCs w:val="56"/>
        </w:rPr>
        <w:t>天津市科学技术局</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pgSz w:w="11900" w:h="16840"/>
          <w:pgMar w:top="1984" w:right="1304" w:bottom="1134" w:left="1304" w:header="720" w:footer="720" w:gutter="0"/>
          <w:pgNumType w:fmt="decimal"/>
          <w:cols w:space="720" w:num="1"/>
          <w:titlePg/>
        </w:sectP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 xml:space="preserve">1.科技管理信息系统升级开发与技术支持服务绩效目标表     </w:t>
      </w:r>
      <w:r>
        <w:fldChar w:fldCharType="end"/>
      </w:r>
    </w:p>
    <w:p>
      <w:pPr>
        <w:pStyle w:val="17"/>
        <w:tabs>
          <w:tab w:val="right" w:leader="dot" w:pos="9282"/>
        </w:tabs>
      </w:pPr>
      <w:r>
        <w:fldChar w:fldCharType="begin"/>
      </w:r>
      <w:r>
        <w:instrText xml:space="preserve"> HYPERLINK \l "_Toc_4_4_0000000005" </w:instrText>
      </w:r>
      <w:r>
        <w:fldChar w:fldCharType="separate"/>
      </w:r>
      <w:r>
        <w:t xml:space="preserve">2.市科技局运转保障项目绩效目标表     </w:t>
      </w:r>
      <w:r>
        <w:fldChar w:fldCharType="end"/>
      </w:r>
    </w:p>
    <w:p>
      <w:pPr>
        <w:pStyle w:val="17"/>
        <w:tabs>
          <w:tab w:val="right" w:leader="dot" w:pos="9282"/>
        </w:tabs>
      </w:pPr>
      <w:r>
        <w:fldChar w:fldCharType="begin"/>
      </w:r>
      <w:r>
        <w:instrText xml:space="preserve"> HYPERLINK \l "_Toc_4_4_0000000006" </w:instrText>
      </w:r>
      <w:r>
        <w:fldChar w:fldCharType="separate"/>
      </w:r>
      <w:r>
        <w:t xml:space="preserve">3.2024年度科技型企业发展专项资金绩效目标表     </w:t>
      </w:r>
      <w:r>
        <w:fldChar w:fldCharType="end"/>
      </w:r>
    </w:p>
    <w:p>
      <w:pPr>
        <w:pStyle w:val="17"/>
        <w:tabs>
          <w:tab w:val="right" w:leader="dot" w:pos="9282"/>
        </w:tabs>
      </w:pPr>
      <w:r>
        <w:fldChar w:fldCharType="begin"/>
      </w:r>
      <w:r>
        <w:instrText xml:space="preserve"> HYPERLINK \l "_Toc_4_4_0000000007" </w:instrText>
      </w:r>
      <w:r>
        <w:fldChar w:fldCharType="separate"/>
      </w:r>
      <w:r>
        <w:t xml:space="preserve">4.2025年度科技计划智库项目（软科学研究项目）绩效目标表     </w:t>
      </w:r>
      <w:r>
        <w:fldChar w:fldCharType="end"/>
      </w:r>
    </w:p>
    <w:p>
      <w:pPr>
        <w:pStyle w:val="17"/>
        <w:tabs>
          <w:tab w:val="right" w:leader="dot" w:pos="9282"/>
        </w:tabs>
      </w:pPr>
      <w:r>
        <w:fldChar w:fldCharType="begin"/>
      </w:r>
      <w:r>
        <w:instrText xml:space="preserve"> HYPERLINK \l "_Toc_4_4_0000000008" </w:instrText>
      </w:r>
      <w:r>
        <w:fldChar w:fldCharType="separate"/>
      </w:r>
      <w:r>
        <w:t xml:space="preserve">5.2025年度天开园重点企业服务项目绩效目标表     </w:t>
      </w:r>
      <w:r>
        <w:fldChar w:fldCharType="end"/>
      </w:r>
    </w:p>
    <w:p>
      <w:pPr>
        <w:pStyle w:val="17"/>
        <w:tabs>
          <w:tab w:val="right" w:leader="dot" w:pos="9282"/>
        </w:tabs>
      </w:pPr>
      <w:r>
        <w:fldChar w:fldCharType="begin"/>
      </w:r>
      <w:r>
        <w:instrText xml:space="preserve"> HYPERLINK \l "_Toc_4_4_0000000009" </w:instrText>
      </w:r>
      <w:r>
        <w:fldChar w:fldCharType="separate"/>
      </w:r>
      <w:r>
        <w:t xml:space="preserve">6.“一核两翼多点”实体化市场化运行成效评估绩效目标表     </w:t>
      </w:r>
      <w:r>
        <w:fldChar w:fldCharType="end"/>
      </w:r>
    </w:p>
    <w:p>
      <w:pPr>
        <w:pStyle w:val="17"/>
        <w:tabs>
          <w:tab w:val="right" w:leader="dot" w:pos="9282"/>
        </w:tabs>
      </w:pPr>
      <w:r>
        <w:fldChar w:fldCharType="begin"/>
      </w:r>
      <w:r>
        <w:instrText xml:space="preserve"> HYPERLINK \l "_Toc_4_4_0000000010" </w:instrText>
      </w:r>
      <w:r>
        <w:fldChar w:fldCharType="separate"/>
      </w:r>
      <w:r>
        <w:t xml:space="preserve">7.创新平台与人才等项目评审绩效目标表     </w:t>
      </w:r>
      <w:r>
        <w:fldChar w:fldCharType="end"/>
      </w:r>
    </w:p>
    <w:p>
      <w:pPr>
        <w:pStyle w:val="17"/>
        <w:tabs>
          <w:tab w:val="right" w:leader="dot" w:pos="9282"/>
        </w:tabs>
      </w:pPr>
      <w:r>
        <w:fldChar w:fldCharType="begin"/>
      </w:r>
      <w:r>
        <w:instrText xml:space="preserve"> HYPERLINK \l "_Toc_4_4_0000000011" </w:instrText>
      </w:r>
      <w:r>
        <w:fldChar w:fldCharType="separate"/>
      </w:r>
      <w:r>
        <w:t xml:space="preserve">8.促进科技成果转化后补助资金绩效目标表     </w:t>
      </w:r>
      <w:r>
        <w:fldChar w:fldCharType="end"/>
      </w:r>
    </w:p>
    <w:p>
      <w:pPr>
        <w:pStyle w:val="17"/>
        <w:tabs>
          <w:tab w:val="right" w:leader="dot" w:pos="9282"/>
        </w:tabs>
      </w:pPr>
      <w:r>
        <w:fldChar w:fldCharType="begin"/>
      </w:r>
      <w:r>
        <w:instrText xml:space="preserve"> HYPERLINK \l "_Toc_4_4_0000000012" </w:instrText>
      </w:r>
      <w:r>
        <w:fldChar w:fldCharType="separate"/>
      </w:r>
      <w:r>
        <w:t xml:space="preserve">9.促进科技服务业发展工作经费绩效目标表     </w:t>
      </w:r>
      <w:r>
        <w:fldChar w:fldCharType="end"/>
      </w:r>
    </w:p>
    <w:p>
      <w:pPr>
        <w:pStyle w:val="17"/>
        <w:tabs>
          <w:tab w:val="right" w:leader="dot" w:pos="9282"/>
        </w:tabs>
      </w:pPr>
      <w:r>
        <w:fldChar w:fldCharType="begin"/>
      </w:r>
      <w:r>
        <w:instrText xml:space="preserve"> HYPERLINK \l "_Toc_4_4_0000000013" </w:instrText>
      </w:r>
      <w:r>
        <w:fldChar w:fldCharType="separate"/>
      </w:r>
      <w:r>
        <w:t xml:space="preserve">10.大学科技园绩效评价奖励绩效目标表     </w:t>
      </w:r>
      <w:r>
        <w:fldChar w:fldCharType="end"/>
      </w:r>
    </w:p>
    <w:p>
      <w:pPr>
        <w:pStyle w:val="17"/>
        <w:tabs>
          <w:tab w:val="right" w:leader="dot" w:pos="9282"/>
        </w:tabs>
      </w:pPr>
      <w:r>
        <w:fldChar w:fldCharType="begin"/>
      </w:r>
      <w:r>
        <w:instrText xml:space="preserve"> HYPERLINK \l "_Toc_4_4_0000000014" </w:instrText>
      </w:r>
      <w:r>
        <w:fldChar w:fldCharType="separate"/>
      </w:r>
      <w:r>
        <w:t xml:space="preserve">11.低碳科技前沿技术跟踪评估及推广绩效目标表     </w:t>
      </w:r>
      <w:r>
        <w:fldChar w:fldCharType="end"/>
      </w:r>
    </w:p>
    <w:p>
      <w:pPr>
        <w:pStyle w:val="17"/>
        <w:tabs>
          <w:tab w:val="right" w:leader="dot" w:pos="9282"/>
        </w:tabs>
      </w:pPr>
      <w:r>
        <w:fldChar w:fldCharType="begin"/>
      </w:r>
      <w:r>
        <w:instrText xml:space="preserve"> HYPERLINK \l "_Toc_4_4_0000000015" </w:instrText>
      </w:r>
      <w:r>
        <w:fldChar w:fldCharType="separate"/>
      </w:r>
      <w:r>
        <w:t xml:space="preserve">12.国际科技合作交流工作绩效目标表     </w:t>
      </w:r>
      <w:r>
        <w:fldChar w:fldCharType="end"/>
      </w:r>
    </w:p>
    <w:p>
      <w:pPr>
        <w:pStyle w:val="17"/>
        <w:tabs>
          <w:tab w:val="right" w:leader="dot" w:pos="9282"/>
        </w:tabs>
      </w:pPr>
      <w:r>
        <w:fldChar w:fldCharType="begin"/>
      </w:r>
      <w:r>
        <w:instrText xml:space="preserve"> HYPERLINK \l "_Toc_4_4_0000000016" </w:instrText>
      </w:r>
      <w:r>
        <w:fldChar w:fldCharType="separate"/>
      </w:r>
      <w:r>
        <w:t xml:space="preserve">13.国家级、天津市级外国专家项目经费审计绩效目标表     </w:t>
      </w:r>
      <w:r>
        <w:fldChar w:fldCharType="end"/>
      </w:r>
    </w:p>
    <w:p>
      <w:pPr>
        <w:pStyle w:val="17"/>
        <w:tabs>
          <w:tab w:val="right" w:leader="dot" w:pos="9282"/>
        </w:tabs>
      </w:pPr>
      <w:r>
        <w:fldChar w:fldCharType="begin"/>
      </w:r>
      <w:r>
        <w:instrText xml:space="preserve"> HYPERLINK \l "_Toc_4_4_0000000017" </w:instrText>
      </w:r>
      <w:r>
        <w:fldChar w:fldCharType="separate"/>
      </w:r>
      <w:r>
        <w:t xml:space="preserve">14.国家科技项目争取与承接绩效目标表     </w:t>
      </w:r>
      <w:r>
        <w:fldChar w:fldCharType="end"/>
      </w:r>
    </w:p>
    <w:p>
      <w:pPr>
        <w:pStyle w:val="17"/>
        <w:tabs>
          <w:tab w:val="right" w:leader="dot" w:pos="9282"/>
        </w:tabs>
      </w:pPr>
      <w:r>
        <w:fldChar w:fldCharType="begin"/>
      </w:r>
      <w:r>
        <w:instrText xml:space="preserve"> HYPERLINK \l "_Toc_4_4_0000000018" </w:instrText>
      </w:r>
      <w:r>
        <w:fldChar w:fldCharType="separate"/>
      </w:r>
      <w:r>
        <w:t xml:space="preserve">15.国家自然科学基金区域创新发展联合基金绩效目标表     </w:t>
      </w:r>
      <w:r>
        <w:fldChar w:fldCharType="end"/>
      </w:r>
    </w:p>
    <w:p>
      <w:pPr>
        <w:pStyle w:val="17"/>
        <w:tabs>
          <w:tab w:val="right" w:leader="dot" w:pos="9282"/>
        </w:tabs>
      </w:pPr>
      <w:r>
        <w:fldChar w:fldCharType="begin"/>
      </w:r>
      <w:r>
        <w:instrText xml:space="preserve"> HYPERLINK \l "_Toc_4_4_0000000019" </w:instrText>
      </w:r>
      <w:r>
        <w:fldChar w:fldCharType="separate"/>
      </w:r>
      <w:r>
        <w:t xml:space="preserve">16.科技帮扶工程绩效目标表     </w:t>
      </w:r>
      <w:r>
        <w:fldChar w:fldCharType="end"/>
      </w:r>
    </w:p>
    <w:p>
      <w:pPr>
        <w:pStyle w:val="17"/>
        <w:tabs>
          <w:tab w:val="right" w:leader="dot" w:pos="9282"/>
        </w:tabs>
      </w:pPr>
      <w:r>
        <w:fldChar w:fldCharType="begin"/>
      </w:r>
      <w:r>
        <w:instrText xml:space="preserve"> HYPERLINK \l "_Toc_4_4_0000000020" </w:instrText>
      </w:r>
      <w:r>
        <w:fldChar w:fldCharType="separate"/>
      </w:r>
      <w:r>
        <w:t xml:space="preserve">17.科技创新智库建设及科技计划智库项目（软科学研究项目）监理绩效目标表     </w:t>
      </w:r>
      <w:r>
        <w:fldChar w:fldCharType="end"/>
      </w:r>
    </w:p>
    <w:p>
      <w:pPr>
        <w:pStyle w:val="17"/>
        <w:tabs>
          <w:tab w:val="right" w:leader="dot" w:pos="9282"/>
        </w:tabs>
      </w:pPr>
      <w:r>
        <w:fldChar w:fldCharType="begin"/>
      </w:r>
      <w:r>
        <w:instrText xml:space="preserve"> HYPERLINK \l "_Toc_4_4_0000000021" </w:instrText>
      </w:r>
      <w:r>
        <w:fldChar w:fldCharType="separate"/>
      </w:r>
      <w:r>
        <w:t xml:space="preserve">18.科技服务业高质量发展研发专项绩效目标表     </w:t>
      </w:r>
      <w:r>
        <w:fldChar w:fldCharType="end"/>
      </w:r>
    </w:p>
    <w:p>
      <w:pPr>
        <w:pStyle w:val="17"/>
        <w:tabs>
          <w:tab w:val="right" w:leader="dot" w:pos="9282"/>
        </w:tabs>
      </w:pPr>
      <w:r>
        <w:fldChar w:fldCharType="begin"/>
      </w:r>
      <w:r>
        <w:instrText xml:space="preserve"> HYPERLINK \l "_Toc_4_4_0000000022" </w:instrText>
      </w:r>
      <w:r>
        <w:fldChar w:fldCharType="separate"/>
      </w:r>
      <w:r>
        <w:t xml:space="preserve">19.科技奖励评审服务绩效目标表     </w:t>
      </w:r>
      <w:r>
        <w:fldChar w:fldCharType="end"/>
      </w:r>
    </w:p>
    <w:p>
      <w:pPr>
        <w:pStyle w:val="17"/>
        <w:tabs>
          <w:tab w:val="right" w:leader="dot" w:pos="9282"/>
        </w:tabs>
      </w:pPr>
      <w:r>
        <w:fldChar w:fldCharType="begin"/>
      </w:r>
      <w:r>
        <w:instrText xml:space="preserve"> HYPERLINK \l "_Toc_4_4_0000000023" </w:instrText>
      </w:r>
      <w:r>
        <w:fldChar w:fldCharType="separate"/>
      </w:r>
      <w:r>
        <w:t xml:space="preserve">20.科技体制改革和科技政策跟踪、评估与咨询服务绩效目标表     </w:t>
      </w:r>
      <w:r>
        <w:fldChar w:fldCharType="end"/>
      </w:r>
    </w:p>
    <w:p>
      <w:pPr>
        <w:pStyle w:val="17"/>
        <w:tabs>
          <w:tab w:val="right" w:leader="dot" w:pos="9282"/>
        </w:tabs>
      </w:pPr>
      <w:r>
        <w:fldChar w:fldCharType="begin"/>
      </w:r>
      <w:r>
        <w:instrText xml:space="preserve"> HYPERLINK \l "_Toc_4_4_0000000024" </w:instrText>
      </w:r>
      <w:r>
        <w:fldChar w:fldCharType="separate"/>
      </w:r>
      <w:r>
        <w:t xml:space="preserve">21.科技重大专项与工程、重点研发计划等项目评审绩效目标表     </w:t>
      </w:r>
      <w:r>
        <w:fldChar w:fldCharType="end"/>
      </w:r>
    </w:p>
    <w:p>
      <w:pPr>
        <w:pStyle w:val="17"/>
        <w:tabs>
          <w:tab w:val="right" w:leader="dot" w:pos="9282"/>
        </w:tabs>
      </w:pPr>
      <w:r>
        <w:fldChar w:fldCharType="begin"/>
      </w:r>
      <w:r>
        <w:instrText xml:space="preserve"> HYPERLINK \l "_Toc_4_4_0000000025" </w:instrText>
      </w:r>
      <w:r>
        <w:fldChar w:fldCharType="separate"/>
      </w:r>
      <w:r>
        <w:t xml:space="preserve">22.盘活具体楼宇专项调研论证设计咨询服务绩效目标表     </w:t>
      </w:r>
      <w:r>
        <w:fldChar w:fldCharType="end"/>
      </w:r>
    </w:p>
    <w:p>
      <w:pPr>
        <w:pStyle w:val="17"/>
        <w:tabs>
          <w:tab w:val="right" w:leader="dot" w:pos="9282"/>
        </w:tabs>
      </w:pPr>
      <w:r>
        <w:fldChar w:fldCharType="begin"/>
      </w:r>
      <w:r>
        <w:instrText xml:space="preserve"> HYPERLINK \l "_Toc_4_4_0000000026" </w:instrText>
      </w:r>
      <w:r>
        <w:fldChar w:fldCharType="separate"/>
      </w:r>
      <w:r>
        <w:t xml:space="preserve">23.盘活天开园存量资产智能服务平台建设绩效目标表     </w:t>
      </w:r>
      <w:r>
        <w:fldChar w:fldCharType="end"/>
      </w:r>
    </w:p>
    <w:p>
      <w:pPr>
        <w:pStyle w:val="17"/>
        <w:tabs>
          <w:tab w:val="right" w:leader="dot" w:pos="9282"/>
        </w:tabs>
      </w:pPr>
      <w:r>
        <w:fldChar w:fldCharType="begin"/>
      </w:r>
      <w:r>
        <w:instrText xml:space="preserve"> HYPERLINK \l "_Toc_4_4_0000000027" </w:instrText>
      </w:r>
      <w:r>
        <w:fldChar w:fldCharType="separate"/>
      </w:r>
      <w:r>
        <w:t xml:space="preserve">24.全国重点实验室绩效考核、海河实验室优化运行及天津市重点实验室筹建验收绩效目标表     </w:t>
      </w:r>
      <w:r>
        <w:fldChar w:fldCharType="end"/>
      </w:r>
    </w:p>
    <w:p>
      <w:pPr>
        <w:pStyle w:val="17"/>
        <w:tabs>
          <w:tab w:val="right" w:leader="dot" w:pos="9282"/>
        </w:tabs>
      </w:pPr>
      <w:r>
        <w:fldChar w:fldCharType="begin"/>
      </w:r>
      <w:r>
        <w:instrText xml:space="preserve"> HYPERLINK \l "_Toc_4_4_0000000028" </w:instrText>
      </w:r>
      <w:r>
        <w:fldChar w:fldCharType="separate"/>
      </w:r>
      <w:r>
        <w:t xml:space="preserve">25.人工智能创新发展服务工作绩效目标表     </w:t>
      </w:r>
      <w:r>
        <w:fldChar w:fldCharType="end"/>
      </w:r>
    </w:p>
    <w:p>
      <w:pPr>
        <w:pStyle w:val="17"/>
        <w:tabs>
          <w:tab w:val="right" w:leader="dot" w:pos="9282"/>
        </w:tabs>
      </w:pPr>
      <w:r>
        <w:fldChar w:fldCharType="begin"/>
      </w:r>
      <w:r>
        <w:instrText xml:space="preserve"> HYPERLINK \l "_Toc_4_4_0000000029" </w:instrText>
      </w:r>
      <w:r>
        <w:fldChar w:fldCharType="separate"/>
      </w:r>
      <w:r>
        <w:t xml:space="preserve">26.生物医药领域重大专项绩效目标表     </w:t>
      </w:r>
      <w:r>
        <w:fldChar w:fldCharType="end"/>
      </w:r>
    </w:p>
    <w:p>
      <w:pPr>
        <w:pStyle w:val="17"/>
        <w:tabs>
          <w:tab w:val="right" w:leader="dot" w:pos="9282"/>
        </w:tabs>
      </w:pPr>
      <w:r>
        <w:fldChar w:fldCharType="begin"/>
      </w:r>
      <w:r>
        <w:instrText xml:space="preserve"> HYPERLINK \l "_Toc_4_4_0000000030" </w:instrText>
      </w:r>
      <w:r>
        <w:fldChar w:fldCharType="separate"/>
      </w:r>
      <w:r>
        <w:t xml:space="preserve">27.市科技局安全生产标准化技术服务项目绩效目标表     </w:t>
      </w:r>
      <w:r>
        <w:fldChar w:fldCharType="end"/>
      </w:r>
    </w:p>
    <w:p>
      <w:pPr>
        <w:pStyle w:val="17"/>
        <w:tabs>
          <w:tab w:val="right" w:leader="dot" w:pos="9282"/>
        </w:tabs>
      </w:pPr>
      <w:r>
        <w:fldChar w:fldCharType="begin"/>
      </w:r>
      <w:r>
        <w:instrText xml:space="preserve"> HYPERLINK \l "_Toc_4_4_0000000031" </w:instrText>
      </w:r>
      <w:r>
        <w:fldChar w:fldCharType="separate"/>
      </w:r>
      <w:r>
        <w:t xml:space="preserve">28.市科技局营商环境建设支撑服务绩效目标表     </w:t>
      </w:r>
      <w:r>
        <w:fldChar w:fldCharType="end"/>
      </w:r>
    </w:p>
    <w:p>
      <w:pPr>
        <w:pStyle w:val="17"/>
        <w:tabs>
          <w:tab w:val="right" w:leader="dot" w:pos="9282"/>
        </w:tabs>
      </w:pPr>
      <w:r>
        <w:fldChar w:fldCharType="begin"/>
      </w:r>
      <w:r>
        <w:instrText xml:space="preserve"> HYPERLINK \l "_Toc_4_4_0000000032" </w:instrText>
      </w:r>
      <w:r>
        <w:fldChar w:fldCharType="separate"/>
      </w:r>
      <w:r>
        <w:t xml:space="preserve">29.市属科研院所研发专项绩效目标表     </w:t>
      </w:r>
      <w:r>
        <w:fldChar w:fldCharType="end"/>
      </w:r>
    </w:p>
    <w:p>
      <w:pPr>
        <w:pStyle w:val="17"/>
        <w:tabs>
          <w:tab w:val="right" w:leader="dot" w:pos="9282"/>
        </w:tabs>
      </w:pPr>
      <w:r>
        <w:fldChar w:fldCharType="begin"/>
      </w:r>
      <w:r>
        <w:instrText xml:space="preserve"> HYPERLINK \l "_Toc_4_4_0000000033" </w:instrText>
      </w:r>
      <w:r>
        <w:fldChar w:fldCharType="separate"/>
      </w:r>
      <w:r>
        <w:t xml:space="preserve">30.天津科技会展服务绩效目标表     </w:t>
      </w:r>
      <w:r>
        <w:fldChar w:fldCharType="end"/>
      </w:r>
    </w:p>
    <w:p>
      <w:pPr>
        <w:pStyle w:val="17"/>
        <w:tabs>
          <w:tab w:val="right" w:leader="dot" w:pos="9282"/>
        </w:tabs>
      </w:pPr>
      <w:r>
        <w:fldChar w:fldCharType="begin"/>
      </w:r>
      <w:r>
        <w:instrText xml:space="preserve"> HYPERLINK \l "_Toc_4_4_0000000034" </w:instrText>
      </w:r>
      <w:r>
        <w:fldChar w:fldCharType="separate"/>
      </w:r>
      <w:r>
        <w:t xml:space="preserve">31.天津市大学生创新方法大赛绩效目标表     </w:t>
      </w:r>
      <w:r>
        <w:fldChar w:fldCharType="end"/>
      </w:r>
    </w:p>
    <w:p>
      <w:pPr>
        <w:pStyle w:val="17"/>
        <w:tabs>
          <w:tab w:val="right" w:leader="dot" w:pos="9282"/>
        </w:tabs>
      </w:pPr>
      <w:r>
        <w:fldChar w:fldCharType="begin"/>
      </w:r>
      <w:r>
        <w:instrText xml:space="preserve"> HYPERLINK \l "_Toc_4_4_0000000035" </w:instrText>
      </w:r>
      <w:r>
        <w:fldChar w:fldCharType="separate"/>
      </w:r>
      <w:r>
        <w:t xml:space="preserve">32.天津市顶尖科学家工作室绩效目标表     </w:t>
      </w:r>
      <w:r>
        <w:fldChar w:fldCharType="end"/>
      </w:r>
    </w:p>
    <w:p>
      <w:pPr>
        <w:pStyle w:val="17"/>
        <w:tabs>
          <w:tab w:val="right" w:leader="dot" w:pos="9282"/>
        </w:tabs>
      </w:pPr>
      <w:r>
        <w:fldChar w:fldCharType="begin"/>
      </w:r>
      <w:r>
        <w:instrText xml:space="preserve"> HYPERLINK \l "_Toc_4_4_0000000036" </w:instrText>
      </w:r>
      <w:r>
        <w:fldChar w:fldCharType="separate"/>
      </w:r>
      <w:r>
        <w:t xml:space="preserve">33.天津市工程科技发展战略研究项目绩效目标表     </w:t>
      </w:r>
      <w:r>
        <w:fldChar w:fldCharType="end"/>
      </w:r>
    </w:p>
    <w:p>
      <w:pPr>
        <w:pStyle w:val="17"/>
        <w:tabs>
          <w:tab w:val="right" w:leader="dot" w:pos="9282"/>
        </w:tabs>
      </w:pPr>
      <w:r>
        <w:fldChar w:fldCharType="begin"/>
      </w:r>
      <w:r>
        <w:instrText xml:space="preserve"> HYPERLINK \l "_Toc_4_4_0000000037" </w:instrText>
      </w:r>
      <w:r>
        <w:fldChar w:fldCharType="separate"/>
      </w:r>
      <w:r>
        <w:t xml:space="preserve">34.天津市公共卫生科技重大专项绩效目标表     </w:t>
      </w:r>
      <w:r>
        <w:fldChar w:fldCharType="end"/>
      </w:r>
    </w:p>
    <w:p>
      <w:pPr>
        <w:pStyle w:val="17"/>
        <w:tabs>
          <w:tab w:val="right" w:leader="dot" w:pos="9282"/>
        </w:tabs>
      </w:pPr>
      <w:r>
        <w:fldChar w:fldCharType="begin"/>
      </w:r>
      <w:r>
        <w:instrText xml:space="preserve"> HYPERLINK \l "_Toc_4_4_0000000038" </w:instrText>
      </w:r>
      <w:r>
        <w:fldChar w:fldCharType="separate"/>
      </w:r>
      <w:r>
        <w:t xml:space="preserve">35.天津市国际科技合作专项绩效目标表     </w:t>
      </w:r>
      <w:r>
        <w:fldChar w:fldCharType="end"/>
      </w:r>
    </w:p>
    <w:p>
      <w:pPr>
        <w:pStyle w:val="17"/>
        <w:tabs>
          <w:tab w:val="right" w:leader="dot" w:pos="9282"/>
        </w:tabs>
      </w:pPr>
      <w:r>
        <w:fldChar w:fldCharType="begin"/>
      </w:r>
      <w:r>
        <w:instrText xml:space="preserve"> HYPERLINK \l "_Toc_4_4_0000000039" </w:instrText>
      </w:r>
      <w:r>
        <w:fldChar w:fldCharType="separate"/>
      </w:r>
      <w:r>
        <w:t xml:space="preserve">36.天津市杰出青年科学基金项目绩效目标表     </w:t>
      </w:r>
      <w:r>
        <w:fldChar w:fldCharType="end"/>
      </w:r>
    </w:p>
    <w:p>
      <w:pPr>
        <w:pStyle w:val="17"/>
        <w:tabs>
          <w:tab w:val="right" w:leader="dot" w:pos="9282"/>
        </w:tabs>
      </w:pPr>
      <w:r>
        <w:fldChar w:fldCharType="begin"/>
      </w:r>
      <w:r>
        <w:instrText xml:space="preserve"> HYPERLINK \l "_Toc_4_4_0000000040" </w:instrText>
      </w:r>
      <w:r>
        <w:fldChar w:fldCharType="separate"/>
      </w:r>
      <w:r>
        <w:t xml:space="preserve">37.天津市科技成果登记服务绩效目标表     </w:t>
      </w:r>
      <w:r>
        <w:fldChar w:fldCharType="end"/>
      </w:r>
    </w:p>
    <w:p>
      <w:pPr>
        <w:pStyle w:val="17"/>
        <w:tabs>
          <w:tab w:val="right" w:leader="dot" w:pos="9282"/>
        </w:tabs>
      </w:pPr>
      <w:r>
        <w:fldChar w:fldCharType="begin"/>
      </w:r>
      <w:r>
        <w:instrText xml:space="preserve"> HYPERLINK \l "_Toc_4_4_0000000041" </w:instrText>
      </w:r>
      <w:r>
        <w:fldChar w:fldCharType="separate"/>
      </w:r>
      <w:r>
        <w:t xml:space="preserve">38.天津市科技创新人才培养专项绩效目标表     </w:t>
      </w:r>
      <w:r>
        <w:fldChar w:fldCharType="end"/>
      </w:r>
    </w:p>
    <w:p>
      <w:pPr>
        <w:pStyle w:val="17"/>
        <w:tabs>
          <w:tab w:val="right" w:leader="dot" w:pos="9282"/>
        </w:tabs>
      </w:pPr>
      <w:r>
        <w:fldChar w:fldCharType="begin"/>
      </w:r>
      <w:r>
        <w:instrText xml:space="preserve"> HYPERLINK \l "_Toc_4_4_0000000042" </w:instrText>
      </w:r>
      <w:r>
        <w:fldChar w:fldCharType="separate"/>
      </w:r>
      <w:r>
        <w:t xml:space="preserve">39.天津市科技计划生物医药领域项目监理绩效目标表     </w:t>
      </w:r>
      <w:r>
        <w:fldChar w:fldCharType="end"/>
      </w:r>
    </w:p>
    <w:p>
      <w:pPr>
        <w:pStyle w:val="17"/>
        <w:tabs>
          <w:tab w:val="right" w:leader="dot" w:pos="9282"/>
        </w:tabs>
      </w:pPr>
      <w:r>
        <w:fldChar w:fldCharType="begin"/>
      </w:r>
      <w:r>
        <w:instrText xml:space="preserve"> HYPERLINK \l "_Toc_4_4_0000000043" </w:instrText>
      </w:r>
      <w:r>
        <w:fldChar w:fldCharType="separate"/>
      </w:r>
      <w:r>
        <w:t xml:space="preserve">40.天津市科技计划项目验收绩效目标表     </w:t>
      </w:r>
      <w:r>
        <w:fldChar w:fldCharType="end"/>
      </w:r>
    </w:p>
    <w:p>
      <w:pPr>
        <w:pStyle w:val="17"/>
        <w:tabs>
          <w:tab w:val="right" w:leader="dot" w:pos="9282"/>
        </w:tabs>
      </w:pPr>
      <w:r>
        <w:fldChar w:fldCharType="begin"/>
      </w:r>
      <w:r>
        <w:instrText xml:space="preserve"> HYPERLINK \l "_Toc_4_4_0000000044" </w:instrText>
      </w:r>
      <w:r>
        <w:fldChar w:fldCharType="separate"/>
      </w:r>
      <w:r>
        <w:t xml:space="preserve">41.天津市科技奖励奖金绩效目标表     </w:t>
      </w:r>
      <w:r>
        <w:fldChar w:fldCharType="end"/>
      </w:r>
    </w:p>
    <w:p>
      <w:pPr>
        <w:pStyle w:val="17"/>
        <w:tabs>
          <w:tab w:val="right" w:leader="dot" w:pos="9282"/>
        </w:tabs>
      </w:pPr>
      <w:r>
        <w:fldChar w:fldCharType="begin"/>
      </w:r>
      <w:r>
        <w:instrText xml:space="preserve"> HYPERLINK \l "_Toc_4_4_0000000045" </w:instrText>
      </w:r>
      <w:r>
        <w:fldChar w:fldCharType="separate"/>
      </w:r>
      <w:r>
        <w:t xml:space="preserve">42.天津市科学技术奖奖金绩效目标表     </w:t>
      </w:r>
      <w:r>
        <w:fldChar w:fldCharType="end"/>
      </w:r>
    </w:p>
    <w:p>
      <w:pPr>
        <w:pStyle w:val="17"/>
        <w:tabs>
          <w:tab w:val="right" w:leader="dot" w:pos="9282"/>
        </w:tabs>
      </w:pPr>
      <w:r>
        <w:fldChar w:fldCharType="begin"/>
      </w:r>
      <w:r>
        <w:instrText xml:space="preserve"> HYPERLINK \l "_Toc_4_4_0000000046" </w:instrText>
      </w:r>
      <w:r>
        <w:fldChar w:fldCharType="separate"/>
      </w:r>
      <w:r>
        <w:t xml:space="preserve">43.天津市科学技术普及项目绩效目标表     </w:t>
      </w:r>
      <w:r>
        <w:fldChar w:fldCharType="end"/>
      </w:r>
    </w:p>
    <w:p>
      <w:pPr>
        <w:pStyle w:val="17"/>
        <w:tabs>
          <w:tab w:val="right" w:leader="dot" w:pos="9282"/>
        </w:tabs>
      </w:pPr>
      <w:r>
        <w:fldChar w:fldCharType="begin"/>
      </w:r>
      <w:r>
        <w:instrText xml:space="preserve"> HYPERLINK \l "_Toc_4_4_0000000047" </w:instrText>
      </w:r>
      <w:r>
        <w:fldChar w:fldCharType="separate"/>
      </w:r>
      <w:r>
        <w:t xml:space="preserve">44.天津市生物制造产业发展专项绩效目标表     </w:t>
      </w:r>
      <w:r>
        <w:fldChar w:fldCharType="end"/>
      </w:r>
    </w:p>
    <w:p>
      <w:pPr>
        <w:pStyle w:val="17"/>
        <w:tabs>
          <w:tab w:val="right" w:leader="dot" w:pos="9282"/>
        </w:tabs>
      </w:pPr>
      <w:r>
        <w:fldChar w:fldCharType="begin"/>
      </w:r>
      <w:r>
        <w:instrText xml:space="preserve"> HYPERLINK \l "_Toc_4_4_0000000048" </w:instrText>
      </w:r>
      <w:r>
        <w:fldChar w:fldCharType="separate"/>
      </w:r>
      <w:r>
        <w:t xml:space="preserve">45.天津市外国专家项目资助经费绩效目标表     </w:t>
      </w:r>
      <w:r>
        <w:fldChar w:fldCharType="end"/>
      </w:r>
    </w:p>
    <w:p>
      <w:pPr>
        <w:pStyle w:val="17"/>
        <w:tabs>
          <w:tab w:val="right" w:leader="dot" w:pos="9282"/>
        </w:tabs>
      </w:pPr>
      <w:r>
        <w:fldChar w:fldCharType="begin"/>
      </w:r>
      <w:r>
        <w:instrText xml:space="preserve"> HYPERLINK \l "_Toc_4_4_0000000049" </w:instrText>
      </w:r>
      <w:r>
        <w:fldChar w:fldCharType="separate"/>
      </w:r>
      <w:r>
        <w:t xml:space="preserve">46.天津市中央引导地方科技发展资金项目绩效目标表     </w:t>
      </w:r>
      <w:r>
        <w:fldChar w:fldCharType="end"/>
      </w:r>
    </w:p>
    <w:p>
      <w:pPr>
        <w:pStyle w:val="17"/>
        <w:tabs>
          <w:tab w:val="right" w:leader="dot" w:pos="9282"/>
        </w:tabs>
      </w:pPr>
      <w:r>
        <w:fldChar w:fldCharType="begin"/>
      </w:r>
      <w:r>
        <w:instrText xml:space="preserve"> HYPERLINK \l "_Toc_4_4_0000000050" </w:instrText>
      </w:r>
      <w:r>
        <w:fldChar w:fldCharType="separate"/>
      </w:r>
      <w:r>
        <w:t xml:space="preserve">47.天津市重点领域科技资源调查分析与图谱编制绩效目标表     </w:t>
      </w:r>
      <w:r>
        <w:fldChar w:fldCharType="end"/>
      </w:r>
    </w:p>
    <w:p>
      <w:pPr>
        <w:pStyle w:val="17"/>
        <w:tabs>
          <w:tab w:val="right" w:leader="dot" w:pos="9282"/>
        </w:tabs>
      </w:pPr>
      <w:r>
        <w:fldChar w:fldCharType="begin"/>
      </w:r>
      <w:r>
        <w:instrText xml:space="preserve"> HYPERLINK \l "_Toc_4_4_0000000051" </w:instrText>
      </w:r>
      <w:r>
        <w:fldChar w:fldCharType="separate"/>
      </w:r>
      <w:r>
        <w:t xml:space="preserve">48.天津市自然科学基金项目绩效目标表     </w:t>
      </w:r>
      <w:r>
        <w:fldChar w:fldCharType="end"/>
      </w:r>
    </w:p>
    <w:p>
      <w:pPr>
        <w:pStyle w:val="17"/>
        <w:tabs>
          <w:tab w:val="right" w:leader="dot" w:pos="9282"/>
        </w:tabs>
      </w:pPr>
      <w:r>
        <w:fldChar w:fldCharType="begin"/>
      </w:r>
      <w:r>
        <w:instrText xml:space="preserve"> HYPERLINK \l "_Toc_4_4_0000000052" </w:instrText>
      </w:r>
      <w:r>
        <w:fldChar w:fldCharType="separate"/>
      </w:r>
      <w:r>
        <w:t xml:space="preserve">49.天津市自然科学基金项目监理绩效目标表     </w:t>
      </w:r>
      <w:r>
        <w:fldChar w:fldCharType="end"/>
      </w:r>
    </w:p>
    <w:p>
      <w:pPr>
        <w:pStyle w:val="17"/>
        <w:tabs>
          <w:tab w:val="right" w:leader="dot" w:pos="9282"/>
        </w:tabs>
      </w:pPr>
      <w:r>
        <w:fldChar w:fldCharType="begin"/>
      </w:r>
      <w:r>
        <w:instrText xml:space="preserve"> HYPERLINK \l "_Toc_4_4_0000000053" </w:instrText>
      </w:r>
      <w:r>
        <w:fldChar w:fldCharType="separate"/>
      </w:r>
      <w:r>
        <w:t xml:space="preserve">50.天开实验室创新发展联盟工作绩效目标表     </w:t>
      </w:r>
      <w:r>
        <w:fldChar w:fldCharType="end"/>
      </w:r>
    </w:p>
    <w:p>
      <w:pPr>
        <w:pStyle w:val="17"/>
        <w:tabs>
          <w:tab w:val="right" w:leader="dot" w:pos="9282"/>
        </w:tabs>
      </w:pPr>
      <w:r>
        <w:fldChar w:fldCharType="begin"/>
      </w:r>
      <w:r>
        <w:instrText xml:space="preserve"> HYPERLINK \l "_Toc_4_4_0000000054" </w:instrText>
      </w:r>
      <w:r>
        <w:fldChar w:fldCharType="separate"/>
      </w:r>
      <w:r>
        <w:t xml:space="preserve">51.天开园“多点”纳入论证评审绩效目标表     </w:t>
      </w:r>
      <w:r>
        <w:fldChar w:fldCharType="end"/>
      </w:r>
    </w:p>
    <w:p>
      <w:pPr>
        <w:pStyle w:val="17"/>
        <w:tabs>
          <w:tab w:val="right" w:leader="dot" w:pos="9282"/>
        </w:tabs>
      </w:pPr>
      <w:r>
        <w:fldChar w:fldCharType="begin"/>
      </w:r>
      <w:r>
        <w:instrText xml:space="preserve"> HYPERLINK \l "_Toc_4_4_0000000055" </w:instrText>
      </w:r>
      <w:r>
        <w:fldChar w:fldCharType="separate"/>
      </w:r>
      <w:r>
        <w:t xml:space="preserve">52.天开园发展专项资金绩效目标表     </w:t>
      </w:r>
      <w:r>
        <w:fldChar w:fldCharType="end"/>
      </w:r>
    </w:p>
    <w:p>
      <w:pPr>
        <w:pStyle w:val="17"/>
        <w:tabs>
          <w:tab w:val="right" w:leader="dot" w:pos="9282"/>
        </w:tabs>
      </w:pPr>
      <w:r>
        <w:fldChar w:fldCharType="begin"/>
      </w:r>
      <w:r>
        <w:instrText xml:space="preserve"> HYPERLINK \l "_Toc_4_4_0000000056" </w:instrText>
      </w:r>
      <w:r>
        <w:fldChar w:fldCharType="separate"/>
      </w:r>
      <w:r>
        <w:t xml:space="preserve">53.天开园国内外科创交流合作专项绩效目标表     </w:t>
      </w:r>
      <w:r>
        <w:fldChar w:fldCharType="end"/>
      </w:r>
    </w:p>
    <w:p>
      <w:pPr>
        <w:pStyle w:val="17"/>
        <w:tabs>
          <w:tab w:val="right" w:leader="dot" w:pos="9282"/>
        </w:tabs>
      </w:pPr>
      <w:r>
        <w:fldChar w:fldCharType="begin"/>
      </w:r>
      <w:r>
        <w:instrText xml:space="preserve"> HYPERLINK \l "_Toc_4_4_0000000057" </w:instrText>
      </w:r>
      <w:r>
        <w:fldChar w:fldCharType="separate"/>
      </w:r>
      <w:r>
        <w:t xml:space="preserve">54.天开园企业研发专项、科技成果概念验证项目结项验收绩效目标表     </w:t>
      </w:r>
      <w:r>
        <w:fldChar w:fldCharType="end"/>
      </w:r>
    </w:p>
    <w:p>
      <w:pPr>
        <w:pStyle w:val="17"/>
        <w:tabs>
          <w:tab w:val="right" w:leader="dot" w:pos="9282"/>
        </w:tabs>
      </w:pPr>
      <w:r>
        <w:fldChar w:fldCharType="begin"/>
      </w:r>
      <w:r>
        <w:instrText xml:space="preserve"> HYPERLINK \l "_Toc_4_4_0000000058" </w:instrText>
      </w:r>
      <w:r>
        <w:fldChar w:fldCharType="separate"/>
      </w:r>
      <w:r>
        <w:t xml:space="preserve">55.天开园市场主体引育发展咨询服务绩效目标表     </w:t>
      </w:r>
      <w:r>
        <w:fldChar w:fldCharType="end"/>
      </w:r>
    </w:p>
    <w:p>
      <w:pPr>
        <w:pStyle w:val="17"/>
        <w:tabs>
          <w:tab w:val="right" w:leader="dot" w:pos="9282"/>
        </w:tabs>
      </w:pPr>
      <w:r>
        <w:fldChar w:fldCharType="begin"/>
      </w:r>
      <w:r>
        <w:instrText xml:space="preserve"> HYPERLINK \l "_Toc_4_4_0000000059" </w:instrText>
      </w:r>
      <w:r>
        <w:fldChar w:fldCharType="separate"/>
      </w:r>
      <w:r>
        <w:t xml:space="preserve">56.天开园招才引智支撑服务绩效目标表     </w:t>
      </w:r>
      <w:r>
        <w:fldChar w:fldCharType="end"/>
      </w:r>
    </w:p>
    <w:p>
      <w:pPr>
        <w:pStyle w:val="17"/>
        <w:tabs>
          <w:tab w:val="right" w:leader="dot" w:pos="9282"/>
        </w:tabs>
      </w:pPr>
      <w:r>
        <w:fldChar w:fldCharType="begin"/>
      </w:r>
      <w:r>
        <w:instrText xml:space="preserve"> HYPERLINK \l "_Toc_4_4_0000000060" </w:instrText>
      </w:r>
      <w:r>
        <w:fldChar w:fldCharType="separate"/>
      </w:r>
      <w:r>
        <w:t xml:space="preserve">57.天开园支持政策及条例实施评估绩效目标表     </w:t>
      </w:r>
      <w:r>
        <w:fldChar w:fldCharType="end"/>
      </w:r>
    </w:p>
    <w:p>
      <w:pPr>
        <w:pStyle w:val="17"/>
        <w:tabs>
          <w:tab w:val="right" w:leader="dot" w:pos="9282"/>
        </w:tabs>
      </w:pPr>
      <w:r>
        <w:fldChar w:fldCharType="begin"/>
      </w:r>
      <w:r>
        <w:instrText xml:space="preserve"> HYPERLINK \l "_Toc_4_4_0000000061" </w:instrText>
      </w:r>
      <w:r>
        <w:fldChar w:fldCharType="separate"/>
      </w:r>
      <w:r>
        <w:t xml:space="preserve">58.天开智慧园区惠企服务及企业评价系统绩效目标表     </w:t>
      </w:r>
      <w:r>
        <w:fldChar w:fldCharType="end"/>
      </w:r>
    </w:p>
    <w:p>
      <w:pPr>
        <w:pStyle w:val="17"/>
        <w:tabs>
          <w:tab w:val="right" w:leader="dot" w:pos="9282"/>
        </w:tabs>
      </w:pPr>
      <w:r>
        <w:fldChar w:fldCharType="begin"/>
      </w:r>
      <w:r>
        <w:instrText xml:space="preserve"> HYPERLINK \l "_Toc_4_4_0000000062" </w:instrText>
      </w:r>
      <w:r>
        <w:fldChar w:fldCharType="separate"/>
      </w:r>
      <w:r>
        <w:t xml:space="preserve">59.外国人来华工作许可日常经办服务绩效目标表     </w:t>
      </w:r>
      <w:r>
        <w:fldChar w:fldCharType="end"/>
      </w:r>
    </w:p>
    <w:p>
      <w:pPr>
        <w:pStyle w:val="17"/>
        <w:tabs>
          <w:tab w:val="right" w:leader="dot" w:pos="9282"/>
        </w:tabs>
      </w:pPr>
      <w:r>
        <w:fldChar w:fldCharType="begin"/>
      </w:r>
      <w:r>
        <w:instrText xml:space="preserve"> HYPERLINK \l "_Toc_4_4_0000000063" </w:instrText>
      </w:r>
      <w:r>
        <w:fldChar w:fldCharType="separate"/>
      </w:r>
      <w:r>
        <w:t xml:space="preserve">60.外籍人才引进服务工作绩效目标表     </w:t>
      </w:r>
      <w:r>
        <w:fldChar w:fldCharType="end"/>
      </w:r>
    </w:p>
    <w:p>
      <w:pPr>
        <w:pStyle w:val="17"/>
        <w:tabs>
          <w:tab w:val="right" w:leader="dot" w:pos="9282"/>
        </w:tabs>
      </w:pPr>
      <w:r>
        <w:fldChar w:fldCharType="begin"/>
      </w:r>
      <w:r>
        <w:instrText xml:space="preserve"> HYPERLINK \l "_Toc_4_4_0000000064" </w:instrText>
      </w:r>
      <w:r>
        <w:fldChar w:fldCharType="separate"/>
      </w:r>
      <w:r>
        <w:t xml:space="preserve">61.新一代人工智能重大专项绩效目标表     </w:t>
      </w:r>
      <w:r>
        <w:fldChar w:fldCharType="end"/>
      </w:r>
    </w:p>
    <w:p>
      <w:pPr>
        <w:pStyle w:val="17"/>
        <w:tabs>
          <w:tab w:val="right" w:leader="dot" w:pos="9282"/>
        </w:tabs>
      </w:pPr>
      <w:r>
        <w:fldChar w:fldCharType="begin"/>
      </w:r>
      <w:r>
        <w:instrText xml:space="preserve"> HYPERLINK \l "_Toc_4_4_0000000065" </w:instrText>
      </w:r>
      <w:r>
        <w:fldChar w:fldCharType="separate"/>
      </w:r>
      <w:r>
        <w:t xml:space="preserve">62.药物研究院住房改革支出绩效目标表     </w:t>
      </w:r>
      <w:r>
        <w:fldChar w:fldCharType="end"/>
      </w:r>
    </w:p>
    <w:p>
      <w:pPr>
        <w:pStyle w:val="17"/>
        <w:tabs>
          <w:tab w:val="right" w:leader="dot" w:pos="9282"/>
        </w:tabs>
      </w:pPr>
      <w:r>
        <w:fldChar w:fldCharType="begin"/>
      </w:r>
      <w:r>
        <w:instrText xml:space="preserve"> HYPERLINK \l "_Toc_4_4_0000000066" </w:instrText>
      </w:r>
      <w:r>
        <w:fldChar w:fldCharType="separate"/>
      </w:r>
      <w:r>
        <w:t xml:space="preserve">63.一般债券还息（地震模拟研究设施、设备购置、健研院、合成生物技创能力提升）绩效目标表     </w:t>
      </w:r>
      <w:r>
        <w:fldChar w:fldCharType="end"/>
      </w:r>
    </w:p>
    <w:p>
      <w:pPr>
        <w:pStyle w:val="17"/>
        <w:tabs>
          <w:tab w:val="right" w:leader="dot" w:pos="9282"/>
        </w:tabs>
      </w:pPr>
      <w:r>
        <w:fldChar w:fldCharType="begin"/>
      </w:r>
      <w:r>
        <w:instrText xml:space="preserve"> HYPERLINK \l "_Toc_4_4_0000000067" </w:instrText>
      </w:r>
      <w:r>
        <w:fldChar w:fldCharType="separate"/>
      </w:r>
      <w:r>
        <w:t xml:space="preserve">64.一般债券还息（天开惠企评价系统、健研院高等级生物实验室、国家科技统计中心信息化建设、天开智慧园区平台）绩效目标表     </w:t>
      </w:r>
      <w:r>
        <w:fldChar w:fldCharType="end"/>
      </w:r>
    </w:p>
    <w:p>
      <w:pPr>
        <w:pStyle w:val="17"/>
        <w:tabs>
          <w:tab w:val="right" w:leader="dot" w:pos="9282"/>
        </w:tabs>
      </w:pPr>
      <w:r>
        <w:fldChar w:fldCharType="begin"/>
      </w:r>
      <w:r>
        <w:instrText xml:space="preserve"> HYPERLINK \l "_Toc_4_4_0000000068" </w:instrText>
      </w:r>
      <w:r>
        <w:fldChar w:fldCharType="separate"/>
      </w:r>
      <w:r>
        <w:t xml:space="preserve">65.依法行政和法律顾问专项工作经费绩效目标表     </w:t>
      </w:r>
      <w:r>
        <w:fldChar w:fldCharType="end"/>
      </w:r>
    </w:p>
    <w:p>
      <w:pPr>
        <w:pStyle w:val="17"/>
        <w:tabs>
          <w:tab w:val="right" w:leader="dot" w:pos="9282"/>
        </w:tabs>
      </w:pPr>
      <w:r>
        <w:fldChar w:fldCharType="begin"/>
      </w:r>
      <w:r>
        <w:instrText xml:space="preserve"> HYPERLINK \l "_Toc_4_4_0000000069" </w:instrText>
      </w:r>
      <w:r>
        <w:fldChar w:fldCharType="separate"/>
      </w:r>
      <w:r>
        <w:t xml:space="preserve">66.应用基础研究、技术创新引导专项等项目评审绩效目标表     </w:t>
      </w:r>
      <w:r>
        <w:fldChar w:fldCharType="end"/>
      </w:r>
    </w:p>
    <w:p>
      <w:pPr>
        <w:pStyle w:val="17"/>
        <w:tabs>
          <w:tab w:val="right" w:leader="dot" w:pos="9282"/>
        </w:tabs>
      </w:pPr>
      <w:r>
        <w:fldChar w:fldCharType="begin"/>
      </w:r>
      <w:r>
        <w:instrText xml:space="preserve"> HYPERLINK \l "_Toc_4_4_0000000070" </w:instrText>
      </w:r>
      <w:r>
        <w:fldChar w:fldCharType="separate"/>
      </w:r>
      <w:r>
        <w:t xml:space="preserve">67.应用基础研究多元投入项目（公共安全）绩效目标表     </w:t>
      </w:r>
      <w:r>
        <w:fldChar w:fldCharType="end"/>
      </w:r>
    </w:p>
    <w:p>
      <w:pPr>
        <w:pStyle w:val="17"/>
        <w:tabs>
          <w:tab w:val="right" w:leader="dot" w:pos="9282"/>
        </w:tabs>
      </w:pPr>
      <w:r>
        <w:fldChar w:fldCharType="begin"/>
      </w:r>
      <w:r>
        <w:instrText xml:space="preserve"> HYPERLINK \l "_Toc_4_4_0000000071" </w:instrText>
      </w:r>
      <w:r>
        <w:fldChar w:fldCharType="separate"/>
      </w:r>
      <w:r>
        <w:t xml:space="preserve">68.预算绩效评估评价咨询服务绩效目标表     </w:t>
      </w:r>
      <w:r>
        <w:fldChar w:fldCharType="end"/>
      </w:r>
    </w:p>
    <w:p>
      <w:pPr>
        <w:pStyle w:val="17"/>
        <w:tabs>
          <w:tab w:val="right" w:leader="dot" w:pos="9282"/>
        </w:tabs>
      </w:pPr>
      <w:r>
        <w:fldChar w:fldCharType="begin"/>
      </w:r>
      <w:r>
        <w:instrText xml:space="preserve"> HYPERLINK \l "_Toc_4_4_0000000072" </w:instrText>
      </w:r>
      <w:r>
        <w:fldChar w:fldCharType="separate"/>
      </w:r>
      <w:r>
        <w:t xml:space="preserve">69.院士工作经费绩效目标表     </w:t>
      </w:r>
      <w:r>
        <w:fldChar w:fldCharType="end"/>
      </w:r>
    </w:p>
    <w:p>
      <w:pPr>
        <w:pStyle w:val="17"/>
        <w:tabs>
          <w:tab w:val="right" w:leader="dot" w:pos="9282"/>
        </w:tabs>
      </w:pPr>
      <w:r>
        <w:fldChar w:fldCharType="begin"/>
      </w:r>
      <w:r>
        <w:instrText xml:space="preserve"> HYPERLINK \l "_Toc_4_4_0000000073" </w:instrText>
      </w:r>
      <w:r>
        <w:fldChar w:fldCharType="separate"/>
      </w:r>
      <w:r>
        <w:t xml:space="preserve">70.中央驻津科研院所专项工作绩效目标表     </w:t>
      </w:r>
      <w:r>
        <w:fldChar w:fldCharType="end"/>
      </w:r>
    </w:p>
    <w:p>
      <w:pPr>
        <w:pStyle w:val="17"/>
        <w:tabs>
          <w:tab w:val="right" w:leader="dot" w:pos="9282"/>
        </w:tabs>
      </w:pPr>
      <w:r>
        <w:fldChar w:fldCharType="begin"/>
      </w:r>
      <w:r>
        <w:instrText xml:space="preserve"> HYPERLINK \l "_Toc_4_4_0000000074" </w:instrText>
      </w:r>
      <w:r>
        <w:fldChar w:fldCharType="separate"/>
      </w:r>
      <w:r>
        <w:t xml:space="preserve">71.市科技局网络安全和网络科技环境运维绩效目标表     </w:t>
      </w:r>
      <w:r>
        <w:fldChar w:fldCharType="end"/>
      </w:r>
    </w:p>
    <w:p>
      <w:pPr>
        <w:pStyle w:val="17"/>
        <w:tabs>
          <w:tab w:val="right" w:leader="dot" w:pos="9282"/>
        </w:tabs>
      </w:pPr>
      <w:r>
        <w:fldChar w:fldCharType="begin"/>
      </w:r>
      <w:r>
        <w:instrText xml:space="preserve"> HYPERLINK \l "_Toc_4_4_0000000075" </w:instrText>
      </w:r>
      <w:r>
        <w:fldChar w:fldCharType="separate"/>
      </w:r>
      <w:r>
        <w:t xml:space="preserve">72.2025年科技审计与抽查监督工作绩效目标表     </w:t>
      </w:r>
      <w:r>
        <w:fldChar w:fldCharType="end"/>
      </w:r>
    </w:p>
    <w:p>
      <w:pPr>
        <w:pStyle w:val="17"/>
        <w:tabs>
          <w:tab w:val="right" w:leader="dot" w:pos="9282"/>
        </w:tabs>
      </w:pPr>
      <w:r>
        <w:fldChar w:fldCharType="begin"/>
      </w:r>
      <w:r>
        <w:instrText xml:space="preserve"> HYPERLINK \l "_Toc_4_4_0000000076" </w:instrText>
      </w:r>
      <w:r>
        <w:fldChar w:fldCharType="separate"/>
      </w:r>
      <w:r>
        <w:t xml:space="preserve">73.大仪共享管理服务工作经费绩效目标表     </w:t>
      </w:r>
      <w:r>
        <w:fldChar w:fldCharType="end"/>
      </w:r>
    </w:p>
    <w:p>
      <w:pPr>
        <w:pStyle w:val="17"/>
        <w:tabs>
          <w:tab w:val="right" w:leader="dot" w:pos="9282"/>
        </w:tabs>
      </w:pPr>
      <w:r>
        <w:fldChar w:fldCharType="begin"/>
      </w:r>
      <w:r>
        <w:instrText xml:space="preserve"> HYPERLINK \l "_Toc_4_4_0000000077" </w:instrText>
      </w:r>
      <w:r>
        <w:fldChar w:fldCharType="separate"/>
      </w:r>
      <w:r>
        <w:t xml:space="preserve">74.关键核心技术攻关科技项目体系设计与跟踪研判绩效目标表     </w:t>
      </w:r>
      <w:r>
        <w:fldChar w:fldCharType="end"/>
      </w:r>
    </w:p>
    <w:p>
      <w:pPr>
        <w:pStyle w:val="17"/>
        <w:tabs>
          <w:tab w:val="right" w:leader="dot" w:pos="9282"/>
        </w:tabs>
      </w:pPr>
      <w:r>
        <w:fldChar w:fldCharType="begin"/>
      </w:r>
      <w:r>
        <w:instrText xml:space="preserve"> HYPERLINK \l "_Toc_4_4_0000000078" </w:instrText>
      </w:r>
      <w:r>
        <w:fldChar w:fldCharType="separate"/>
      </w:r>
      <w:r>
        <w:t xml:space="preserve">75.科技安全与科技保密绩效目标表     </w:t>
      </w:r>
      <w:r>
        <w:fldChar w:fldCharType="end"/>
      </w:r>
    </w:p>
    <w:p>
      <w:pPr>
        <w:pStyle w:val="17"/>
        <w:tabs>
          <w:tab w:val="right" w:leader="dot" w:pos="9282"/>
        </w:tabs>
      </w:pPr>
      <w:r>
        <w:fldChar w:fldCharType="begin"/>
      </w:r>
      <w:r>
        <w:instrText xml:space="preserve"> HYPERLINK \l "_Toc_4_4_0000000079" </w:instrText>
      </w:r>
      <w:r>
        <w:fldChar w:fldCharType="separate"/>
      </w:r>
      <w:r>
        <w:t xml:space="preserve">76.科技系统干部教育培训绩效目标表     </w:t>
      </w:r>
      <w:r>
        <w:fldChar w:fldCharType="end"/>
      </w:r>
    </w:p>
    <w:p>
      <w:pPr>
        <w:pStyle w:val="17"/>
        <w:tabs>
          <w:tab w:val="right" w:leader="dot" w:pos="9282"/>
        </w:tabs>
      </w:pPr>
      <w:r>
        <w:fldChar w:fldCharType="begin"/>
      </w:r>
      <w:r>
        <w:instrText xml:space="preserve"> HYPERLINK \l "_Toc_4_4_0000000080" </w:instrText>
      </w:r>
      <w:r>
        <w:fldChar w:fldCharType="separate"/>
      </w:r>
      <w:r>
        <w:t xml:space="preserve">77.科技信息资源支出绩效目标表     </w:t>
      </w:r>
      <w:r>
        <w:fldChar w:fldCharType="end"/>
      </w:r>
    </w:p>
    <w:p>
      <w:pPr>
        <w:pStyle w:val="17"/>
        <w:tabs>
          <w:tab w:val="right" w:leader="dot" w:pos="9282"/>
        </w:tabs>
      </w:pPr>
      <w:r>
        <w:fldChar w:fldCharType="begin"/>
      </w:r>
      <w:r>
        <w:instrText xml:space="preserve"> HYPERLINK \l "_Toc_4_4_0000000081" </w:instrText>
      </w:r>
      <w:r>
        <w:fldChar w:fldCharType="separate"/>
      </w:r>
      <w:r>
        <w:t xml:space="preserve">78.科技宣传专项工作绩效目标表     </w:t>
      </w:r>
      <w:r>
        <w:fldChar w:fldCharType="end"/>
      </w:r>
    </w:p>
    <w:p>
      <w:pPr>
        <w:pStyle w:val="17"/>
        <w:tabs>
          <w:tab w:val="right" w:leader="dot" w:pos="9282"/>
        </w:tabs>
      </w:pPr>
      <w:r>
        <w:fldChar w:fldCharType="begin"/>
      </w:r>
      <w:r>
        <w:instrText xml:space="preserve"> HYPERLINK \l "_Toc_4_4_0000000082" </w:instrText>
      </w:r>
      <w:r>
        <w:fldChar w:fldCharType="separate"/>
      </w:r>
      <w:r>
        <w:t xml:space="preserve">79.科学技术普及工作经费绩效目标表     </w:t>
      </w:r>
      <w:r>
        <w:fldChar w:fldCharType="end"/>
      </w:r>
    </w:p>
    <w:p>
      <w:pPr>
        <w:pStyle w:val="17"/>
        <w:tabs>
          <w:tab w:val="right" w:leader="dot" w:pos="9282"/>
        </w:tabs>
      </w:pPr>
      <w:r>
        <w:fldChar w:fldCharType="begin"/>
      </w:r>
      <w:r>
        <w:instrText xml:space="preserve"> HYPERLINK \l "_Toc_4_4_0000000083" </w:instrText>
      </w:r>
      <w:r>
        <w:fldChar w:fldCharType="separate"/>
      </w:r>
      <w:r>
        <w:t xml:space="preserve">80.科研经费评价及政策培训工作绩效目标表     </w:t>
      </w:r>
      <w:r>
        <w:fldChar w:fldCharType="end"/>
      </w:r>
    </w:p>
    <w:p>
      <w:pPr>
        <w:pStyle w:val="17"/>
        <w:tabs>
          <w:tab w:val="right" w:leader="dot" w:pos="9282"/>
        </w:tabs>
      </w:pPr>
      <w:r>
        <w:fldChar w:fldCharType="begin"/>
      </w:r>
      <w:r>
        <w:instrText xml:space="preserve"> HYPERLINK \l "_Toc_4_4_0000000084" </w:instrText>
      </w:r>
      <w:r>
        <w:fldChar w:fldCharType="separate"/>
      </w:r>
      <w:r>
        <w:t xml:space="preserve">81.实验动物管理服务绩效目标表     </w:t>
      </w:r>
      <w:r>
        <w:fldChar w:fldCharType="end"/>
      </w:r>
    </w:p>
    <w:p>
      <w:pPr>
        <w:pStyle w:val="17"/>
        <w:tabs>
          <w:tab w:val="right" w:leader="dot" w:pos="9282"/>
        </w:tabs>
      </w:pPr>
      <w:r>
        <w:fldChar w:fldCharType="begin"/>
      </w:r>
      <w:r>
        <w:instrText xml:space="preserve"> HYPERLINK \l "_Toc_4_4_0000000085" </w:instrText>
      </w:r>
      <w:r>
        <w:fldChar w:fldCharType="separate"/>
      </w:r>
      <w:r>
        <w:t xml:space="preserve">82.天津市人类遗传资源管理绩效目标表     </w:t>
      </w:r>
      <w:r>
        <w:fldChar w:fldCharType="end"/>
      </w:r>
    </w:p>
    <w:p>
      <w:pPr>
        <w:pStyle w:val="17"/>
        <w:tabs>
          <w:tab w:val="right" w:leader="dot" w:pos="9282"/>
        </w:tabs>
      </w:pPr>
      <w:r>
        <w:fldChar w:fldCharType="begin"/>
      </w:r>
      <w:r>
        <w:instrText xml:space="preserve"> HYPERLINK \l "_Toc_4_4_0000000086" </w:instrText>
      </w:r>
      <w:r>
        <w:fldChar w:fldCharType="separate"/>
      </w:r>
      <w:r>
        <w:t xml:space="preserve">83.科技统计信息系统建设和运维绩效目标表     </w:t>
      </w:r>
      <w:r>
        <w:fldChar w:fldCharType="end"/>
      </w:r>
    </w:p>
    <w:p>
      <w:pPr>
        <w:pStyle w:val="17"/>
        <w:tabs>
          <w:tab w:val="right" w:leader="dot" w:pos="9282"/>
        </w:tabs>
      </w:pPr>
      <w:r>
        <w:fldChar w:fldCharType="begin"/>
      </w:r>
      <w:r>
        <w:instrText xml:space="preserve"> HYPERLINK \l "_Toc_4_4_0000000087" </w:instrText>
      </w:r>
      <w:r>
        <w:fldChar w:fldCharType="separate"/>
      </w:r>
      <w:r>
        <w:t xml:space="preserve">84.2025年度科技重大专项监督评估与诚信管理绩效目标表     </w:t>
      </w:r>
      <w:r>
        <w:fldChar w:fldCharType="end"/>
      </w:r>
    </w:p>
    <w:p>
      <w:pPr>
        <w:pStyle w:val="17"/>
        <w:tabs>
          <w:tab w:val="right" w:leader="dot" w:pos="9282"/>
        </w:tabs>
      </w:pPr>
      <w:r>
        <w:fldChar w:fldCharType="begin"/>
      </w:r>
      <w:r>
        <w:instrText xml:space="preserve"> HYPERLINK \l "_Toc_4_4_0000000088" </w:instrText>
      </w:r>
      <w:r>
        <w:fldChar w:fldCharType="separate"/>
      </w:r>
      <w:r>
        <w:t xml:space="preserve">85.大学科技园建设服务绩效目标表     </w:t>
      </w:r>
      <w:r>
        <w:fldChar w:fldCharType="end"/>
      </w:r>
    </w:p>
    <w:p>
      <w:pPr>
        <w:pStyle w:val="17"/>
        <w:tabs>
          <w:tab w:val="right" w:leader="dot" w:pos="9282"/>
        </w:tabs>
      </w:pPr>
      <w:r>
        <w:fldChar w:fldCharType="begin"/>
      </w:r>
      <w:r>
        <w:instrText xml:space="preserve"> HYPERLINK \l "_Toc_4_4_0000000089" </w:instrText>
      </w:r>
      <w:r>
        <w:fldChar w:fldCharType="separate"/>
      </w:r>
      <w:r>
        <w:t xml:space="preserve">86.火炬统计调查绩效目标表     </w:t>
      </w:r>
      <w:r>
        <w:fldChar w:fldCharType="end"/>
      </w:r>
    </w:p>
    <w:p>
      <w:pPr>
        <w:pStyle w:val="17"/>
        <w:tabs>
          <w:tab w:val="right" w:leader="dot" w:pos="9282"/>
        </w:tabs>
      </w:pPr>
      <w:r>
        <w:fldChar w:fldCharType="begin"/>
      </w:r>
      <w:r>
        <w:instrText xml:space="preserve"> HYPERLINK \l "_Toc_4_4_0000000090" </w:instrText>
      </w:r>
      <w:r>
        <w:fldChar w:fldCharType="separate"/>
      </w:r>
      <w:r>
        <w:t xml:space="preserve">87.技术市场服务绩效目标表     </w:t>
      </w:r>
      <w:r>
        <w:fldChar w:fldCharType="end"/>
      </w:r>
    </w:p>
    <w:p>
      <w:pPr>
        <w:pStyle w:val="17"/>
        <w:tabs>
          <w:tab w:val="right" w:leader="dot" w:pos="9282"/>
        </w:tabs>
      </w:pPr>
      <w:r>
        <w:fldChar w:fldCharType="begin"/>
      </w:r>
      <w:r>
        <w:instrText xml:space="preserve"> HYPERLINK \l "_Toc_4_4_0000000091" </w:instrText>
      </w:r>
      <w:r>
        <w:fldChar w:fldCharType="separate"/>
      </w:r>
      <w:r>
        <w:t xml:space="preserve">88.京津冀基础研究工作(含杰青、区域联合基金服务)绩效目标表     </w:t>
      </w:r>
      <w:r>
        <w:fldChar w:fldCharType="end"/>
      </w:r>
    </w:p>
    <w:p>
      <w:pPr>
        <w:pStyle w:val="17"/>
        <w:tabs>
          <w:tab w:val="right" w:leader="dot" w:pos="9282"/>
        </w:tabs>
      </w:pPr>
      <w:r>
        <w:fldChar w:fldCharType="begin"/>
      </w:r>
      <w:r>
        <w:instrText xml:space="preserve"> HYPERLINK \l "_Toc_4_4_0000000092" </w:instrText>
      </w:r>
      <w:r>
        <w:fldChar w:fldCharType="separate"/>
      </w:r>
      <w:r>
        <w:t xml:space="preserve">89.科研档案管理专项工作绩效目标表     </w:t>
      </w:r>
      <w:r>
        <w:fldChar w:fldCharType="end"/>
      </w:r>
    </w:p>
    <w:p>
      <w:pPr>
        <w:pStyle w:val="17"/>
        <w:tabs>
          <w:tab w:val="right" w:leader="dot" w:pos="9282"/>
        </w:tabs>
      </w:pPr>
      <w:r>
        <w:fldChar w:fldCharType="begin"/>
      </w:r>
      <w:r>
        <w:instrText xml:space="preserve"> HYPERLINK \l "_Toc_4_4_0000000093" </w:instrText>
      </w:r>
      <w:r>
        <w:fldChar w:fldCharType="separate"/>
      </w:r>
      <w:r>
        <w:t xml:space="preserve">90.农业科技特派员提升工作绩效目标表     </w:t>
      </w:r>
      <w:r>
        <w:fldChar w:fldCharType="end"/>
      </w:r>
    </w:p>
    <w:p>
      <w:pPr>
        <w:pStyle w:val="17"/>
        <w:tabs>
          <w:tab w:val="right" w:leader="dot" w:pos="9282"/>
        </w:tabs>
      </w:pPr>
      <w:r>
        <w:fldChar w:fldCharType="begin"/>
      </w:r>
      <w:r>
        <w:instrText xml:space="preserve"> HYPERLINK \l "_Toc_4_4_0000000094" </w:instrText>
      </w:r>
      <w:r>
        <w:fldChar w:fldCharType="separate"/>
      </w:r>
      <w:r>
        <w:t xml:space="preserve">91.天津科技志鉴编纂专项工作绩效目标表     </w:t>
      </w:r>
      <w:r>
        <w:fldChar w:fldCharType="end"/>
      </w:r>
    </w:p>
    <w:p>
      <w:pPr>
        <w:pStyle w:val="17"/>
        <w:tabs>
          <w:tab w:val="right" w:leader="dot" w:pos="9282"/>
        </w:tabs>
      </w:pPr>
      <w:r>
        <w:fldChar w:fldCharType="begin"/>
      </w:r>
      <w:r>
        <w:instrText xml:space="preserve"> HYPERLINK \l "_Toc_4_4_0000000095" </w:instrText>
      </w:r>
      <w:r>
        <w:fldChar w:fldCharType="separate"/>
      </w:r>
      <w:r>
        <w:t xml:space="preserve">92.天津市高层次创新创业人才培养工作绩效目标表     </w:t>
      </w:r>
      <w:r>
        <w:fldChar w:fldCharType="end"/>
      </w:r>
    </w:p>
    <w:p>
      <w:pPr>
        <w:pStyle w:val="17"/>
        <w:tabs>
          <w:tab w:val="right" w:leader="dot" w:pos="9282"/>
        </w:tabs>
      </w:pPr>
      <w:r>
        <w:fldChar w:fldCharType="begin"/>
      </w:r>
      <w:r>
        <w:instrText xml:space="preserve"> HYPERLINK \l "_Toc_4_4_0000000096" </w:instrText>
      </w:r>
      <w:r>
        <w:fldChar w:fldCharType="separate"/>
      </w:r>
      <w:r>
        <w:t xml:space="preserve">93.综合科技统计调查及重点科技创新指标跟踪监测工作经费绩效目标表     </w:t>
      </w:r>
      <w:r>
        <w:fldChar w:fldCharType="end"/>
      </w:r>
    </w:p>
    <w:p>
      <w:pPr>
        <w:pStyle w:val="17"/>
        <w:tabs>
          <w:tab w:val="right" w:leader="dot" w:pos="9282"/>
        </w:tabs>
      </w:pPr>
      <w:r>
        <w:fldChar w:fldCharType="begin"/>
      </w:r>
      <w:r>
        <w:instrText xml:space="preserve"> HYPERLINK \l "_Toc_4_4_0000000097" </w:instrText>
      </w:r>
      <w:r>
        <w:fldChar w:fldCharType="separate"/>
      </w:r>
      <w:r>
        <w:t xml:space="preserve">94.天津医学健康研究院高等级生物安全实验室项目绩效目标表     </w:t>
      </w:r>
      <w:r>
        <w:fldChar w:fldCharType="end"/>
      </w:r>
    </w:p>
    <w:p>
      <w:pPr>
        <w:pStyle w:val="17"/>
        <w:tabs>
          <w:tab w:val="right" w:leader="dot" w:pos="9282"/>
        </w:tabs>
      </w:pPr>
      <w:r>
        <w:fldChar w:fldCharType="begin"/>
      </w:r>
      <w:r>
        <w:instrText xml:space="preserve"> HYPERLINK \l "_Toc_4_4_0000000098" </w:instrText>
      </w:r>
      <w:r>
        <w:fldChar w:fldCharType="separate"/>
      </w:r>
      <w:r>
        <w:t xml:space="preserve">95.天津医学健康研究院项目（2024年建设资金）绩效目标表     </w:t>
      </w:r>
      <w:r>
        <w:fldChar w:fldCharType="end"/>
      </w:r>
    </w:p>
    <w:p>
      <w:pPr>
        <w:sectPr>
          <w:footerReference r:id="rId3" w:type="default"/>
          <w:footerReference r:id="rId4" w:type="even"/>
          <w:pgSz w:w="11900" w:h="16840"/>
          <w:pgMar w:top="1984" w:right="1304" w:bottom="1134" w:left="1304" w:header="720" w:footer="720" w:gutter="0"/>
          <w:pgNumType w:fmt="decimal" w:start="1"/>
          <w:cols w:space="720" w:num="1"/>
        </w:sectPr>
      </w:pPr>
      <w:r>
        <w:fldChar w:fldCharType="end"/>
      </w:r>
    </w:p>
    <w:p>
      <w:pPr>
        <w:ind w:firstLine="560"/>
        <w:outlineLvl w:val="3"/>
      </w:pPr>
      <w:bookmarkStart w:id="0" w:name="_Toc_4_4_0000000004"/>
      <w:r>
        <w:rPr>
          <w:rFonts w:ascii="方正仿宋_GBK" w:hAnsi="方正仿宋_GBK" w:eastAsia="方正仿宋_GBK" w:cs="方正仿宋_GBK"/>
          <w:sz w:val="28"/>
        </w:rPr>
        <w:t>1.科技管理信息系统升级开发与技术支持服务绩效目标表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科技管理信息系统升级开发与技术支持服务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230.00</w:t>
            </w:r>
          </w:p>
        </w:tc>
        <w:tc>
          <w:tcPr>
            <w:tcW w:w="1587" w:type="dxa"/>
            <w:vAlign w:val="center"/>
          </w:tcPr>
          <w:p>
            <w:pPr>
              <w:pStyle w:val="13"/>
            </w:pPr>
            <w:r>
              <w:t>其中：财政    资金</w:t>
            </w:r>
          </w:p>
        </w:tc>
        <w:tc>
          <w:tcPr>
            <w:tcW w:w="1843" w:type="dxa"/>
            <w:vAlign w:val="center"/>
          </w:tcPr>
          <w:p>
            <w:pPr>
              <w:pStyle w:val="12"/>
            </w:pPr>
            <w:r>
              <w:t>230.00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信息化系统技术支持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1.做好科技管理信息系统升级开发与技术支持工作，保障市科技局一系列科技管理工作高效稳定开展。</w:t>
            </w:r>
          </w:p>
          <w:p>
            <w:pPr>
              <w:pStyle w:val="12"/>
            </w:pPr>
            <w:r>
              <w:t>2.研究设计适用于我市的科技政务数据分类分级规则，做好科技政务数据共享技术支撑服务，提升市科技局政务数据共享水平。</w:t>
            </w:r>
          </w:p>
          <w:p>
            <w:pPr>
              <w:pStyle w:val="12"/>
            </w:pPr>
            <w:r>
              <w:t>3.做好市科技局各类会议及办公系统技术支撑服务，提升市科技局办公服务效率。</w:t>
            </w:r>
          </w:p>
          <w:p>
            <w:pPr>
              <w:pStyle w:val="12"/>
            </w:pPr>
            <w:r>
              <w:t>4.做好科技部网络视频答辩天津分会场技术支持工作。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支撑项目评审数量</w:t>
            </w:r>
          </w:p>
        </w:tc>
        <w:tc>
          <w:tcPr>
            <w:tcW w:w="3430" w:type="dxa"/>
            <w:vAlign w:val="center"/>
          </w:tcPr>
          <w:p>
            <w:pPr>
              <w:pStyle w:val="12"/>
            </w:pPr>
            <w:r>
              <w:t>支撑项目评审数量</w:t>
            </w:r>
          </w:p>
        </w:tc>
        <w:tc>
          <w:tcPr>
            <w:tcW w:w="2551" w:type="dxa"/>
            <w:vAlign w:val="center"/>
          </w:tcPr>
          <w:p>
            <w:pPr>
              <w:pStyle w:val="12"/>
            </w:pPr>
            <w:r>
              <w:t>≥2000项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支撑项目立项数量</w:t>
            </w:r>
          </w:p>
        </w:tc>
        <w:tc>
          <w:tcPr>
            <w:tcW w:w="3430" w:type="dxa"/>
            <w:vAlign w:val="center"/>
          </w:tcPr>
          <w:p>
            <w:pPr>
              <w:pStyle w:val="12"/>
            </w:pPr>
            <w:r>
              <w:t>支撑项目立项数量</w:t>
            </w:r>
          </w:p>
        </w:tc>
        <w:tc>
          <w:tcPr>
            <w:tcW w:w="2551" w:type="dxa"/>
            <w:vAlign w:val="center"/>
          </w:tcPr>
          <w:p>
            <w:pPr>
              <w:pStyle w:val="12"/>
            </w:pPr>
            <w:r>
              <w:t>≥800项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支撑项目验收数量</w:t>
            </w:r>
          </w:p>
        </w:tc>
        <w:tc>
          <w:tcPr>
            <w:tcW w:w="3430" w:type="dxa"/>
            <w:vAlign w:val="center"/>
          </w:tcPr>
          <w:p>
            <w:pPr>
              <w:pStyle w:val="12"/>
            </w:pPr>
            <w:r>
              <w:t>支撑项目验收数量</w:t>
            </w:r>
          </w:p>
        </w:tc>
        <w:tc>
          <w:tcPr>
            <w:tcW w:w="2551" w:type="dxa"/>
            <w:vAlign w:val="center"/>
          </w:tcPr>
          <w:p>
            <w:pPr>
              <w:pStyle w:val="12"/>
            </w:pPr>
            <w:r>
              <w:t>≥1000项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支撑在线受理科技奖励提名书数量</w:t>
            </w:r>
          </w:p>
        </w:tc>
        <w:tc>
          <w:tcPr>
            <w:tcW w:w="3430" w:type="dxa"/>
            <w:vAlign w:val="center"/>
          </w:tcPr>
          <w:p>
            <w:pPr>
              <w:pStyle w:val="12"/>
            </w:pPr>
            <w:r>
              <w:t>支撑在线受理科技奖励提名书数量</w:t>
            </w:r>
          </w:p>
        </w:tc>
        <w:tc>
          <w:tcPr>
            <w:tcW w:w="2551" w:type="dxa"/>
            <w:vAlign w:val="center"/>
          </w:tcPr>
          <w:p>
            <w:pPr>
              <w:pStyle w:val="12"/>
            </w:pPr>
            <w:r>
              <w:t>≥500项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支撑科技项目成果征集数量</w:t>
            </w:r>
          </w:p>
        </w:tc>
        <w:tc>
          <w:tcPr>
            <w:tcW w:w="3430" w:type="dxa"/>
            <w:vAlign w:val="center"/>
          </w:tcPr>
          <w:p>
            <w:pPr>
              <w:pStyle w:val="12"/>
            </w:pPr>
            <w:r>
              <w:t>支撑科技项目成果征集数量</w:t>
            </w:r>
          </w:p>
        </w:tc>
        <w:tc>
          <w:tcPr>
            <w:tcW w:w="2551" w:type="dxa"/>
            <w:vAlign w:val="center"/>
          </w:tcPr>
          <w:p>
            <w:pPr>
              <w:pStyle w:val="12"/>
            </w:pPr>
            <w:r>
              <w:t>≥500项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服务技术转移机构、企业、高校等用户数量 </w:t>
            </w:r>
          </w:p>
        </w:tc>
        <w:tc>
          <w:tcPr>
            <w:tcW w:w="3430" w:type="dxa"/>
            <w:vAlign w:val="center"/>
          </w:tcPr>
          <w:p>
            <w:pPr>
              <w:pStyle w:val="12"/>
            </w:pPr>
            <w:r>
              <w:t xml:space="preserve">服务技术转移机构、企业、高校等用户数量 </w:t>
            </w:r>
          </w:p>
        </w:tc>
        <w:tc>
          <w:tcPr>
            <w:tcW w:w="2551" w:type="dxa"/>
            <w:vAlign w:val="center"/>
          </w:tcPr>
          <w:p>
            <w:pPr>
              <w:pStyle w:val="12"/>
            </w:pPr>
            <w:r>
              <w:t>≥500家次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服务农业专家、农户等用户数量</w:t>
            </w:r>
          </w:p>
        </w:tc>
        <w:tc>
          <w:tcPr>
            <w:tcW w:w="3430" w:type="dxa"/>
            <w:vAlign w:val="center"/>
          </w:tcPr>
          <w:p>
            <w:pPr>
              <w:pStyle w:val="12"/>
            </w:pPr>
            <w:r>
              <w:t>服务农业专家、农户等用户数量</w:t>
            </w:r>
          </w:p>
        </w:tc>
        <w:tc>
          <w:tcPr>
            <w:tcW w:w="2551" w:type="dxa"/>
            <w:vAlign w:val="center"/>
          </w:tcPr>
          <w:p>
            <w:pPr>
              <w:pStyle w:val="12"/>
            </w:pPr>
            <w:r>
              <w:t>≥1000人次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提供技术支持及技术培训场次</w:t>
            </w:r>
          </w:p>
        </w:tc>
        <w:tc>
          <w:tcPr>
            <w:tcW w:w="3430" w:type="dxa"/>
            <w:vAlign w:val="center"/>
          </w:tcPr>
          <w:p>
            <w:pPr>
              <w:pStyle w:val="12"/>
            </w:pPr>
            <w:r>
              <w:t>提供技术支持及技术培训场次</w:t>
            </w:r>
          </w:p>
        </w:tc>
        <w:tc>
          <w:tcPr>
            <w:tcW w:w="2551" w:type="dxa"/>
            <w:vAlign w:val="center"/>
          </w:tcPr>
          <w:p>
            <w:pPr>
              <w:pStyle w:val="12"/>
            </w:pPr>
            <w:r>
              <w:t>≥10场次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技术咨询服务时间</w:t>
            </w:r>
          </w:p>
        </w:tc>
        <w:tc>
          <w:tcPr>
            <w:tcW w:w="3430" w:type="dxa"/>
            <w:vAlign w:val="center"/>
          </w:tcPr>
          <w:p>
            <w:pPr>
              <w:pStyle w:val="12"/>
            </w:pPr>
            <w:r>
              <w:t>技术咨询服务时间</w:t>
            </w:r>
          </w:p>
        </w:tc>
        <w:tc>
          <w:tcPr>
            <w:tcW w:w="2551" w:type="dxa"/>
            <w:vAlign w:val="center"/>
          </w:tcPr>
          <w:p>
            <w:pPr>
              <w:pStyle w:val="12"/>
            </w:pPr>
            <w:r>
              <w:t>1984小时（备注：2025年248个工作日，每日8小时）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研究设计科技政务数据分类分级标准规范</w:t>
            </w:r>
          </w:p>
        </w:tc>
        <w:tc>
          <w:tcPr>
            <w:tcW w:w="3430" w:type="dxa"/>
            <w:vAlign w:val="center"/>
          </w:tcPr>
          <w:p>
            <w:pPr>
              <w:pStyle w:val="12"/>
            </w:pPr>
            <w:r>
              <w:t>研究设计科技政务数据分类分级标准规范</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提供市科技局各类会议技术保障场次</w:t>
            </w:r>
          </w:p>
        </w:tc>
        <w:tc>
          <w:tcPr>
            <w:tcW w:w="3430" w:type="dxa"/>
            <w:vAlign w:val="center"/>
          </w:tcPr>
          <w:p>
            <w:pPr>
              <w:pStyle w:val="12"/>
            </w:pPr>
            <w:r>
              <w:t>提供市科技局各类会议技术保障场次</w:t>
            </w:r>
          </w:p>
        </w:tc>
        <w:tc>
          <w:tcPr>
            <w:tcW w:w="2551" w:type="dxa"/>
            <w:vAlign w:val="center"/>
          </w:tcPr>
          <w:p>
            <w:pPr>
              <w:pStyle w:val="12"/>
            </w:pPr>
            <w:r>
              <w:t>≥50场次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网络视频答辩场次</w:t>
            </w:r>
          </w:p>
        </w:tc>
        <w:tc>
          <w:tcPr>
            <w:tcW w:w="3430" w:type="dxa"/>
            <w:vAlign w:val="center"/>
          </w:tcPr>
          <w:p>
            <w:pPr>
              <w:pStyle w:val="12"/>
            </w:pPr>
            <w:r>
              <w:t>网络视频答辩场次</w:t>
            </w:r>
          </w:p>
        </w:tc>
        <w:tc>
          <w:tcPr>
            <w:tcW w:w="2551" w:type="dxa"/>
            <w:vAlign w:val="center"/>
          </w:tcPr>
          <w:p>
            <w:pPr>
              <w:pStyle w:val="12"/>
            </w:pPr>
            <w:r>
              <w:t>100场次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科技计划项目管理申报流程合规率</w:t>
            </w:r>
          </w:p>
        </w:tc>
        <w:tc>
          <w:tcPr>
            <w:tcW w:w="3430" w:type="dxa"/>
            <w:vAlign w:val="center"/>
          </w:tcPr>
          <w:p>
            <w:pPr>
              <w:pStyle w:val="12"/>
            </w:pPr>
            <w:r>
              <w:t>科技计划项目管理申报流程合规率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市科技局共享数据更新完成率</w:t>
            </w:r>
          </w:p>
        </w:tc>
        <w:tc>
          <w:tcPr>
            <w:tcW w:w="3430" w:type="dxa"/>
            <w:vAlign w:val="center"/>
          </w:tcPr>
          <w:p>
            <w:pPr>
              <w:pStyle w:val="12"/>
            </w:pPr>
            <w:r>
              <w:t>市科技局共享数据更新完成率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科技管理工作技术支持安全稳定率</w:t>
            </w:r>
          </w:p>
        </w:tc>
        <w:tc>
          <w:tcPr>
            <w:tcW w:w="3430" w:type="dxa"/>
            <w:vAlign w:val="center"/>
          </w:tcPr>
          <w:p>
            <w:pPr>
              <w:pStyle w:val="12"/>
            </w:pPr>
            <w:r>
              <w:t>科技管理工作技术支持安全稳定率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网络视频答辩稳定性</w:t>
            </w:r>
          </w:p>
        </w:tc>
        <w:tc>
          <w:tcPr>
            <w:tcW w:w="3430" w:type="dxa"/>
            <w:vAlign w:val="center"/>
          </w:tcPr>
          <w:p>
            <w:pPr>
              <w:pStyle w:val="12"/>
            </w:pPr>
            <w:r>
              <w:t>网络视频答辩稳定性</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工作完成时效</w:t>
            </w:r>
          </w:p>
        </w:tc>
        <w:tc>
          <w:tcPr>
            <w:tcW w:w="3430" w:type="dxa"/>
            <w:vAlign w:val="center"/>
          </w:tcPr>
          <w:p>
            <w:pPr>
              <w:pStyle w:val="12"/>
            </w:pPr>
            <w:r>
              <w:t>工作完成时效</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财政预算支出</w:t>
            </w:r>
          </w:p>
        </w:tc>
        <w:tc>
          <w:tcPr>
            <w:tcW w:w="3430" w:type="dxa"/>
            <w:vAlign w:val="center"/>
          </w:tcPr>
          <w:p>
            <w:pPr>
              <w:pStyle w:val="12"/>
            </w:pPr>
            <w:r>
              <w:t>财政预算支出</w:t>
            </w:r>
          </w:p>
        </w:tc>
        <w:tc>
          <w:tcPr>
            <w:tcW w:w="2551" w:type="dxa"/>
            <w:vAlign w:val="center"/>
          </w:tcPr>
          <w:p>
            <w:pPr>
              <w:pStyle w:val="12"/>
            </w:pPr>
            <w:r>
              <w:t>≤230万元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提高科技管理信息化水平</w:t>
            </w:r>
          </w:p>
        </w:tc>
        <w:tc>
          <w:tcPr>
            <w:tcW w:w="3430" w:type="dxa"/>
            <w:vAlign w:val="center"/>
          </w:tcPr>
          <w:p>
            <w:pPr>
              <w:pStyle w:val="12"/>
            </w:pPr>
            <w:r>
              <w:t>提高科技管理信息化水平</w:t>
            </w:r>
          </w:p>
        </w:tc>
        <w:tc>
          <w:tcPr>
            <w:tcW w:w="2551" w:type="dxa"/>
            <w:vAlign w:val="center"/>
          </w:tcPr>
          <w:p>
            <w:pPr>
              <w:pStyle w:val="12"/>
            </w:pPr>
            <w:r>
              <w:t>全年确保系统安全稳定运行，满足系统升级改造需求，提高科技管理信息化水平。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促进成果转化</w:t>
            </w:r>
          </w:p>
        </w:tc>
        <w:tc>
          <w:tcPr>
            <w:tcW w:w="3430" w:type="dxa"/>
            <w:vAlign w:val="center"/>
          </w:tcPr>
          <w:p>
            <w:pPr>
              <w:pStyle w:val="12"/>
            </w:pPr>
            <w:r>
              <w:t>促进成果转化</w:t>
            </w:r>
          </w:p>
        </w:tc>
        <w:tc>
          <w:tcPr>
            <w:tcW w:w="2551" w:type="dxa"/>
            <w:vAlign w:val="center"/>
          </w:tcPr>
          <w:p>
            <w:pPr>
              <w:pStyle w:val="12"/>
            </w:pPr>
            <w:r>
              <w:t>汇集科技成果、技术需求、机构等资源，促进成果转化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提升科技政务数据共享及科技管理服务水平</w:t>
            </w:r>
          </w:p>
        </w:tc>
        <w:tc>
          <w:tcPr>
            <w:tcW w:w="3430" w:type="dxa"/>
            <w:vAlign w:val="center"/>
          </w:tcPr>
          <w:p>
            <w:pPr>
              <w:pStyle w:val="12"/>
            </w:pPr>
            <w:r>
              <w:t>提升科技政务数据共享及科技管理服务水平</w:t>
            </w:r>
          </w:p>
        </w:tc>
        <w:tc>
          <w:tcPr>
            <w:tcW w:w="2551" w:type="dxa"/>
            <w:vAlign w:val="center"/>
          </w:tcPr>
          <w:p>
            <w:pPr>
              <w:pStyle w:val="12"/>
            </w:pPr>
            <w:r>
              <w:t>通过委托服务单位实施该项目，提升市科技局的科技政务数据共享水平，以及面向公众的科技管理服务能力。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技术支持用户满意度</w:t>
            </w:r>
          </w:p>
        </w:tc>
        <w:tc>
          <w:tcPr>
            <w:tcW w:w="3430" w:type="dxa"/>
            <w:vAlign w:val="center"/>
          </w:tcPr>
          <w:p>
            <w:pPr>
              <w:pStyle w:val="12"/>
            </w:pPr>
            <w:r>
              <w:t>技术支持用户满意度</w:t>
            </w:r>
          </w:p>
        </w:tc>
        <w:tc>
          <w:tcPr>
            <w:tcW w:w="2551" w:type="dxa"/>
            <w:vAlign w:val="center"/>
          </w:tcPr>
          <w:p>
            <w:pPr>
              <w:pStyle w:val="12"/>
            </w:pPr>
            <w:r>
              <w:t>≥99%</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1" w:name="_Toc_4_4_0000000005"/>
      <w:r>
        <w:rPr>
          <w:rFonts w:ascii="方正仿宋_GBK" w:hAnsi="方正仿宋_GBK" w:eastAsia="方正仿宋_GBK" w:cs="方正仿宋_GBK"/>
          <w:sz w:val="28"/>
        </w:rPr>
        <w:t>2.市科技局运转保障项目绩效目标表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市科技局运转保障项目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160.00</w:t>
            </w:r>
          </w:p>
        </w:tc>
        <w:tc>
          <w:tcPr>
            <w:tcW w:w="1587" w:type="dxa"/>
            <w:vAlign w:val="center"/>
          </w:tcPr>
          <w:p>
            <w:pPr>
              <w:pStyle w:val="13"/>
            </w:pPr>
            <w:r>
              <w:t>其中：财政    资金</w:t>
            </w:r>
          </w:p>
        </w:tc>
        <w:tc>
          <w:tcPr>
            <w:tcW w:w="1843" w:type="dxa"/>
            <w:vAlign w:val="center"/>
          </w:tcPr>
          <w:p>
            <w:pPr>
              <w:pStyle w:val="12"/>
            </w:pPr>
            <w:r>
              <w:t>160.00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租赁支出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1.完成办公用房租赁，租赁房屋建筑面积4831平方米，满足市科技局日常办公所需的办公用房、场地等需求。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服务人数</w:t>
            </w:r>
          </w:p>
        </w:tc>
        <w:tc>
          <w:tcPr>
            <w:tcW w:w="3430" w:type="dxa"/>
            <w:vAlign w:val="center"/>
          </w:tcPr>
          <w:p>
            <w:pPr>
              <w:pStyle w:val="12"/>
            </w:pPr>
            <w:r>
              <w:t>服务本单位办公人数</w:t>
            </w:r>
          </w:p>
        </w:tc>
        <w:tc>
          <w:tcPr>
            <w:tcW w:w="2551" w:type="dxa"/>
            <w:vAlign w:val="center"/>
          </w:tcPr>
          <w:p>
            <w:pPr>
              <w:pStyle w:val="12"/>
            </w:pPr>
            <w:r>
              <w:t>≥135人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房屋租赁面积</w:t>
            </w:r>
          </w:p>
        </w:tc>
        <w:tc>
          <w:tcPr>
            <w:tcW w:w="3430" w:type="dxa"/>
            <w:vAlign w:val="center"/>
          </w:tcPr>
          <w:p>
            <w:pPr>
              <w:pStyle w:val="12"/>
            </w:pPr>
            <w:r>
              <w:t>租用办公用房面积</w:t>
            </w:r>
          </w:p>
        </w:tc>
        <w:tc>
          <w:tcPr>
            <w:tcW w:w="2551" w:type="dxa"/>
            <w:vAlign w:val="center"/>
          </w:tcPr>
          <w:p>
            <w:pPr>
              <w:pStyle w:val="12"/>
            </w:pPr>
            <w:r>
              <w:t>≥4831平方米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房屋租赁使用率</w:t>
            </w:r>
          </w:p>
        </w:tc>
        <w:tc>
          <w:tcPr>
            <w:tcW w:w="3430" w:type="dxa"/>
            <w:vAlign w:val="center"/>
          </w:tcPr>
          <w:p>
            <w:pPr>
              <w:pStyle w:val="12"/>
            </w:pPr>
            <w:r>
              <w:t>办公用房实际使用效率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房屋租赁周期</w:t>
            </w:r>
          </w:p>
        </w:tc>
        <w:tc>
          <w:tcPr>
            <w:tcW w:w="3430" w:type="dxa"/>
            <w:vAlign w:val="center"/>
          </w:tcPr>
          <w:p>
            <w:pPr>
              <w:pStyle w:val="12"/>
            </w:pPr>
            <w:r>
              <w:t>办公用房租赁时间</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办公用房租金</w:t>
            </w:r>
          </w:p>
        </w:tc>
        <w:tc>
          <w:tcPr>
            <w:tcW w:w="3430" w:type="dxa"/>
            <w:vAlign w:val="center"/>
          </w:tcPr>
          <w:p>
            <w:pPr>
              <w:pStyle w:val="12"/>
            </w:pPr>
            <w:r>
              <w:t>办公用房租赁租金</w:t>
            </w:r>
          </w:p>
        </w:tc>
        <w:tc>
          <w:tcPr>
            <w:tcW w:w="2551" w:type="dxa"/>
            <w:vAlign w:val="center"/>
          </w:tcPr>
          <w:p>
            <w:pPr>
              <w:pStyle w:val="12"/>
            </w:pPr>
            <w:r>
              <w:t>≤160万元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保障正常办公时间</w:t>
            </w:r>
          </w:p>
        </w:tc>
        <w:tc>
          <w:tcPr>
            <w:tcW w:w="3430" w:type="dxa"/>
            <w:vAlign w:val="center"/>
          </w:tcPr>
          <w:p>
            <w:pPr>
              <w:pStyle w:val="12"/>
            </w:pPr>
            <w:r>
              <w:t>保障每天办公的时长</w:t>
            </w:r>
          </w:p>
        </w:tc>
        <w:tc>
          <w:tcPr>
            <w:tcW w:w="2551" w:type="dxa"/>
            <w:vAlign w:val="center"/>
          </w:tcPr>
          <w:p>
            <w:pPr>
              <w:pStyle w:val="12"/>
            </w:pPr>
            <w:r>
              <w:t>≥8小时/天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单位职工满意度</w:t>
            </w:r>
          </w:p>
        </w:tc>
        <w:tc>
          <w:tcPr>
            <w:tcW w:w="3430" w:type="dxa"/>
            <w:vAlign w:val="center"/>
          </w:tcPr>
          <w:p>
            <w:pPr>
              <w:pStyle w:val="12"/>
            </w:pPr>
            <w:r>
              <w:t>办公用房单位职工满意度</w:t>
            </w:r>
          </w:p>
        </w:tc>
        <w:tc>
          <w:tcPr>
            <w:tcW w:w="2551" w:type="dxa"/>
            <w:vAlign w:val="center"/>
          </w:tcPr>
          <w:p>
            <w:pPr>
              <w:pStyle w:val="12"/>
            </w:pPr>
            <w:r>
              <w:t>≥99%</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2" w:name="_Toc_4_4_0000000006"/>
      <w:r>
        <w:rPr>
          <w:rFonts w:ascii="方正仿宋_GBK" w:hAnsi="方正仿宋_GBK" w:eastAsia="方正仿宋_GBK" w:cs="方正仿宋_GBK"/>
          <w:sz w:val="28"/>
        </w:rPr>
        <w:t>3.2024年度科技型企业发展专项资金绩效目标表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2024年度科技型企业发展专项资金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48.40</w:t>
            </w:r>
          </w:p>
        </w:tc>
        <w:tc>
          <w:tcPr>
            <w:tcW w:w="1587" w:type="dxa"/>
            <w:vAlign w:val="center"/>
          </w:tcPr>
          <w:p>
            <w:pPr>
              <w:pStyle w:val="13"/>
            </w:pPr>
            <w:r>
              <w:t>其中：财政    资金</w:t>
            </w:r>
          </w:p>
        </w:tc>
        <w:tc>
          <w:tcPr>
            <w:tcW w:w="1843" w:type="dxa"/>
            <w:vAlign w:val="center"/>
          </w:tcPr>
          <w:p>
            <w:pPr>
              <w:pStyle w:val="12"/>
            </w:pPr>
            <w:r>
              <w:t>48.40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补助奖励资金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1.强化企业创新主体地位，实施科技创新券补贴雏鹰企业贷款奖励项目。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雏鹰企业贷款奖励拨付企业数</w:t>
            </w:r>
          </w:p>
        </w:tc>
        <w:tc>
          <w:tcPr>
            <w:tcW w:w="3430" w:type="dxa"/>
            <w:vAlign w:val="center"/>
          </w:tcPr>
          <w:p>
            <w:pPr>
              <w:pStyle w:val="12"/>
            </w:pPr>
            <w:r>
              <w:t>雏鹰企业贷款奖励拨付企业数</w:t>
            </w:r>
          </w:p>
        </w:tc>
        <w:tc>
          <w:tcPr>
            <w:tcW w:w="2551" w:type="dxa"/>
            <w:vAlign w:val="center"/>
          </w:tcPr>
          <w:p>
            <w:pPr>
              <w:pStyle w:val="12"/>
            </w:pPr>
            <w:r>
              <w:t>≥14家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科技创新券补贴企业数</w:t>
            </w:r>
          </w:p>
        </w:tc>
        <w:tc>
          <w:tcPr>
            <w:tcW w:w="3430" w:type="dxa"/>
            <w:vAlign w:val="center"/>
          </w:tcPr>
          <w:p>
            <w:pPr>
              <w:pStyle w:val="12"/>
            </w:pPr>
            <w:r>
              <w:t>科技创新券补贴企业数</w:t>
            </w:r>
          </w:p>
        </w:tc>
        <w:tc>
          <w:tcPr>
            <w:tcW w:w="2551" w:type="dxa"/>
            <w:vAlign w:val="center"/>
          </w:tcPr>
          <w:p>
            <w:pPr>
              <w:pStyle w:val="12"/>
            </w:pPr>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科技创新券补贴审核合规率</w:t>
            </w:r>
          </w:p>
        </w:tc>
        <w:tc>
          <w:tcPr>
            <w:tcW w:w="3430" w:type="dxa"/>
            <w:vAlign w:val="center"/>
          </w:tcPr>
          <w:p>
            <w:pPr>
              <w:pStyle w:val="12"/>
            </w:pPr>
            <w:r>
              <w:t>科技创新券补贴审核准确率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雏鹰企业贷款奖励审核周期</w:t>
            </w:r>
          </w:p>
        </w:tc>
        <w:tc>
          <w:tcPr>
            <w:tcW w:w="3430" w:type="dxa"/>
            <w:vAlign w:val="center"/>
          </w:tcPr>
          <w:p>
            <w:pPr>
              <w:pStyle w:val="12"/>
            </w:pPr>
            <w:r>
              <w:t>雏鹰企业贷款奖励审核周期</w:t>
            </w:r>
          </w:p>
        </w:tc>
        <w:tc>
          <w:tcPr>
            <w:tcW w:w="2551" w:type="dxa"/>
            <w:vAlign w:val="center"/>
          </w:tcPr>
          <w:p>
            <w:pPr>
              <w:pStyle w:val="1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财政预算控制</w:t>
            </w:r>
          </w:p>
        </w:tc>
        <w:tc>
          <w:tcPr>
            <w:tcW w:w="3430" w:type="dxa"/>
            <w:vAlign w:val="center"/>
          </w:tcPr>
          <w:p>
            <w:pPr>
              <w:pStyle w:val="12"/>
            </w:pPr>
            <w:r>
              <w:t>财政预算控制</w:t>
            </w:r>
          </w:p>
        </w:tc>
        <w:tc>
          <w:tcPr>
            <w:tcW w:w="2551" w:type="dxa"/>
            <w:vAlign w:val="center"/>
          </w:tcPr>
          <w:p>
            <w:pPr>
              <w:pStyle w:val="12"/>
            </w:pPr>
            <w:r>
              <w:t>≤48.4万元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雏鹰企业贷款奖励政策组织开展政策宣讲活动次数</w:t>
            </w:r>
          </w:p>
        </w:tc>
        <w:tc>
          <w:tcPr>
            <w:tcW w:w="3430" w:type="dxa"/>
            <w:vAlign w:val="center"/>
          </w:tcPr>
          <w:p>
            <w:pPr>
              <w:pStyle w:val="12"/>
            </w:pPr>
            <w:r>
              <w:t>雏鹰企业贷款奖励政策组织开展政策宣讲活动次数</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支持企业满意度</w:t>
            </w:r>
          </w:p>
        </w:tc>
        <w:tc>
          <w:tcPr>
            <w:tcW w:w="3430" w:type="dxa"/>
            <w:vAlign w:val="center"/>
          </w:tcPr>
          <w:p>
            <w:pPr>
              <w:pStyle w:val="12"/>
            </w:pPr>
            <w:r>
              <w:t>支持企业满意度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3" w:name="_Toc_4_4_0000000007"/>
      <w:r>
        <w:rPr>
          <w:rFonts w:ascii="方正仿宋_GBK" w:hAnsi="方正仿宋_GBK" w:eastAsia="方正仿宋_GBK" w:cs="方正仿宋_GBK"/>
          <w:sz w:val="28"/>
        </w:rPr>
        <w:t>4.2025年度科技计划智库项目（软科学研究项目）绩效目标表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2025年度科技计划智库项目（软科学研究项目）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380.00</w:t>
            </w:r>
          </w:p>
        </w:tc>
        <w:tc>
          <w:tcPr>
            <w:tcW w:w="1587" w:type="dxa"/>
            <w:vAlign w:val="center"/>
          </w:tcPr>
          <w:p>
            <w:pPr>
              <w:pStyle w:val="13"/>
            </w:pPr>
            <w:r>
              <w:t>其中：财政    资金</w:t>
            </w:r>
          </w:p>
        </w:tc>
        <w:tc>
          <w:tcPr>
            <w:tcW w:w="1843" w:type="dxa"/>
            <w:vAlign w:val="center"/>
          </w:tcPr>
          <w:p>
            <w:pPr>
              <w:pStyle w:val="12"/>
            </w:pPr>
            <w:r>
              <w:t>380.00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科研支出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结合天津市科技创新的重大战略部署，围绕科技创新趋势性预测性研究、科技体制改革等重点内容，通过公开征集、专家论证等，遴选出一批科技发展战略研究计划项目（软科学研究项目）的研究选题，组织科技智库以及相关科研力量开展研究，为科技工作提供决策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编制《科技创新观察》</w:t>
            </w:r>
          </w:p>
        </w:tc>
        <w:tc>
          <w:tcPr>
            <w:tcW w:w="3430" w:type="dxa"/>
            <w:vAlign w:val="center"/>
          </w:tcPr>
          <w:p>
            <w:pPr>
              <w:pStyle w:val="12"/>
            </w:pPr>
            <w:r>
              <w:t>编制《科技创新观察》</w:t>
            </w:r>
          </w:p>
        </w:tc>
        <w:tc>
          <w:tcPr>
            <w:tcW w:w="2551" w:type="dxa"/>
            <w:vAlign w:val="center"/>
          </w:tcPr>
          <w:p>
            <w:pPr>
              <w:pStyle w:val="12"/>
            </w:pPr>
            <w:r>
              <w:t>≥20篇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资助项目立项数</w:t>
            </w:r>
          </w:p>
        </w:tc>
        <w:tc>
          <w:tcPr>
            <w:tcW w:w="3430" w:type="dxa"/>
            <w:vAlign w:val="center"/>
          </w:tcPr>
          <w:p>
            <w:pPr>
              <w:pStyle w:val="12"/>
            </w:pPr>
            <w:r>
              <w:t>资助项目立项数</w:t>
            </w:r>
          </w:p>
        </w:tc>
        <w:tc>
          <w:tcPr>
            <w:tcW w:w="2551" w:type="dxa"/>
            <w:vAlign w:val="center"/>
          </w:tcPr>
          <w:p>
            <w:pPr>
              <w:pStyle w:val="12"/>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期刊审校合规率</w:t>
            </w:r>
          </w:p>
        </w:tc>
        <w:tc>
          <w:tcPr>
            <w:tcW w:w="3430" w:type="dxa"/>
            <w:vAlign w:val="center"/>
          </w:tcPr>
          <w:p>
            <w:pPr>
              <w:pStyle w:val="12"/>
            </w:pPr>
            <w:r>
              <w:t>期刊审校合规率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资助金拨付到位率</w:t>
            </w:r>
          </w:p>
        </w:tc>
        <w:tc>
          <w:tcPr>
            <w:tcW w:w="3430" w:type="dxa"/>
            <w:vAlign w:val="center"/>
          </w:tcPr>
          <w:p>
            <w:pPr>
              <w:pStyle w:val="12"/>
            </w:pPr>
            <w:r>
              <w:t>资助金拨付到位率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资助项目合规率</w:t>
            </w:r>
          </w:p>
        </w:tc>
        <w:tc>
          <w:tcPr>
            <w:tcW w:w="3430" w:type="dxa"/>
            <w:vAlign w:val="center"/>
          </w:tcPr>
          <w:p>
            <w:pPr>
              <w:pStyle w:val="12"/>
            </w:pPr>
            <w:r>
              <w:t>资助项目合规率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项目审核工作投入时间</w:t>
            </w:r>
          </w:p>
        </w:tc>
        <w:tc>
          <w:tcPr>
            <w:tcW w:w="3430" w:type="dxa"/>
            <w:vAlign w:val="center"/>
          </w:tcPr>
          <w:p>
            <w:pPr>
              <w:pStyle w:val="12"/>
            </w:pPr>
            <w:r>
              <w:t>项目审核工作投入时间</w:t>
            </w:r>
          </w:p>
        </w:tc>
        <w:tc>
          <w:tcPr>
            <w:tcW w:w="2551" w:type="dxa"/>
            <w:vAlign w:val="center"/>
          </w:tcPr>
          <w:p>
            <w:pPr>
              <w:pStyle w:val="12"/>
            </w:pPr>
            <w:r>
              <w:t>≤60天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期刊发布时间即投即审</w:t>
            </w:r>
          </w:p>
        </w:tc>
        <w:tc>
          <w:tcPr>
            <w:tcW w:w="3430" w:type="dxa"/>
            <w:vAlign w:val="center"/>
          </w:tcPr>
          <w:p>
            <w:pPr>
              <w:pStyle w:val="12"/>
            </w:pPr>
            <w:r>
              <w:t>期刊发布时间即投即审</w:t>
            </w:r>
          </w:p>
        </w:tc>
        <w:tc>
          <w:tcPr>
            <w:tcW w:w="2551" w:type="dxa"/>
            <w:vAlign w:val="center"/>
          </w:tcPr>
          <w:p>
            <w:pPr>
              <w:pStyle w:val="12"/>
            </w:pPr>
            <w:r>
              <w:t>≤7天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项目资助金额</w:t>
            </w:r>
          </w:p>
        </w:tc>
        <w:tc>
          <w:tcPr>
            <w:tcW w:w="3430" w:type="dxa"/>
            <w:vAlign w:val="center"/>
          </w:tcPr>
          <w:p>
            <w:pPr>
              <w:pStyle w:val="12"/>
            </w:pPr>
            <w:r>
              <w:t>项目资助金额</w:t>
            </w:r>
          </w:p>
        </w:tc>
        <w:tc>
          <w:tcPr>
            <w:tcW w:w="2551" w:type="dxa"/>
            <w:vAlign w:val="center"/>
          </w:tcPr>
          <w:p>
            <w:pPr>
              <w:pStyle w:val="12"/>
            </w:pPr>
            <w:r>
              <w:t>≥2万/年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资助项目立项率</w:t>
            </w:r>
          </w:p>
        </w:tc>
        <w:tc>
          <w:tcPr>
            <w:tcW w:w="3430" w:type="dxa"/>
            <w:vAlign w:val="center"/>
          </w:tcPr>
          <w:p>
            <w:pPr>
              <w:pStyle w:val="12"/>
            </w:pPr>
            <w:r>
              <w:t>资助项目立项率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新增研究报告数量</w:t>
            </w:r>
          </w:p>
        </w:tc>
        <w:tc>
          <w:tcPr>
            <w:tcW w:w="3430" w:type="dxa"/>
            <w:vAlign w:val="center"/>
          </w:tcPr>
          <w:p>
            <w:pPr>
              <w:pStyle w:val="12"/>
            </w:pPr>
            <w:r>
              <w:t>新增研究报告数量</w:t>
            </w:r>
          </w:p>
        </w:tc>
        <w:tc>
          <w:tcPr>
            <w:tcW w:w="2551" w:type="dxa"/>
            <w:vAlign w:val="center"/>
          </w:tcPr>
          <w:p>
            <w:pPr>
              <w:pStyle w:val="12"/>
            </w:pPr>
            <w:r>
              <w:t>≥33篇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服务对象对项目管理和服务的满意度</w:t>
            </w:r>
          </w:p>
        </w:tc>
        <w:tc>
          <w:tcPr>
            <w:tcW w:w="3430" w:type="dxa"/>
            <w:vAlign w:val="center"/>
          </w:tcPr>
          <w:p>
            <w:pPr>
              <w:pStyle w:val="12"/>
            </w:pPr>
            <w:r>
              <w:t>服务对象对项目管理和服务的满意度</w:t>
            </w:r>
          </w:p>
        </w:tc>
        <w:tc>
          <w:tcPr>
            <w:tcW w:w="2551" w:type="dxa"/>
            <w:vAlign w:val="center"/>
          </w:tcPr>
          <w:p>
            <w:pPr>
              <w:pStyle w:val="12"/>
            </w:pPr>
            <w:r>
              <w:t>≥98%</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4" w:name="_Toc_4_4_0000000008"/>
      <w:r>
        <w:rPr>
          <w:rFonts w:ascii="方正仿宋_GBK" w:hAnsi="方正仿宋_GBK" w:eastAsia="方正仿宋_GBK" w:cs="方正仿宋_GBK"/>
          <w:sz w:val="28"/>
        </w:rPr>
        <w:t>5.2025年度天开园重点企业服务项目绩效目标表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2025年度天开园重点企业服务项目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45.00</w:t>
            </w:r>
          </w:p>
        </w:tc>
        <w:tc>
          <w:tcPr>
            <w:tcW w:w="1587" w:type="dxa"/>
            <w:vAlign w:val="center"/>
          </w:tcPr>
          <w:p>
            <w:pPr>
              <w:pStyle w:val="13"/>
            </w:pPr>
            <w:r>
              <w:t>其中：财政    资金</w:t>
            </w:r>
          </w:p>
        </w:tc>
        <w:tc>
          <w:tcPr>
            <w:tcW w:w="1843" w:type="dxa"/>
            <w:vAlign w:val="center"/>
          </w:tcPr>
          <w:p>
            <w:pPr>
              <w:pStyle w:val="12"/>
            </w:pPr>
            <w:r>
              <w:t>45.00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服务购置支出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1.高标准建设天开高教科创园，服务园区重点企业，扩大天开园影响力。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走访企业</w:t>
            </w:r>
          </w:p>
        </w:tc>
        <w:tc>
          <w:tcPr>
            <w:tcW w:w="3430" w:type="dxa"/>
            <w:vAlign w:val="center"/>
          </w:tcPr>
          <w:p>
            <w:pPr>
              <w:pStyle w:val="12"/>
            </w:pPr>
            <w:r>
              <w:t>走访企业</w:t>
            </w:r>
          </w:p>
        </w:tc>
        <w:tc>
          <w:tcPr>
            <w:tcW w:w="2551" w:type="dxa"/>
            <w:vAlign w:val="center"/>
          </w:tcPr>
          <w:p>
            <w:pPr>
              <w:pStyle w:val="12"/>
            </w:pPr>
            <w: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天开园重点企业培训课程参与率</w:t>
            </w:r>
          </w:p>
        </w:tc>
        <w:tc>
          <w:tcPr>
            <w:tcW w:w="3430" w:type="dxa"/>
            <w:vAlign w:val="center"/>
          </w:tcPr>
          <w:p>
            <w:pPr>
              <w:pStyle w:val="12"/>
            </w:pPr>
            <w:r>
              <w:t>天开园重点企业培训课程参与率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活动场次</w:t>
            </w:r>
          </w:p>
        </w:tc>
        <w:tc>
          <w:tcPr>
            <w:tcW w:w="3430" w:type="dxa"/>
            <w:vAlign w:val="center"/>
          </w:tcPr>
          <w:p>
            <w:pPr>
              <w:pStyle w:val="12"/>
            </w:pPr>
            <w:r>
              <w:t>活动场次</w:t>
            </w:r>
          </w:p>
        </w:tc>
        <w:tc>
          <w:tcPr>
            <w:tcW w:w="2551" w:type="dxa"/>
            <w:vAlign w:val="center"/>
          </w:tcPr>
          <w:p>
            <w:pPr>
              <w:pStyle w:val="12"/>
            </w:pPr>
            <w:r>
              <w:t>≥5场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开展交流活动次数</w:t>
            </w:r>
          </w:p>
        </w:tc>
        <w:tc>
          <w:tcPr>
            <w:tcW w:w="3430" w:type="dxa"/>
            <w:vAlign w:val="center"/>
          </w:tcPr>
          <w:p>
            <w:pPr>
              <w:pStyle w:val="12"/>
            </w:pPr>
            <w:r>
              <w:t>开展交流活动次数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重点企业服务工作完成时限</w:t>
            </w:r>
          </w:p>
        </w:tc>
        <w:tc>
          <w:tcPr>
            <w:tcW w:w="3430" w:type="dxa"/>
            <w:vAlign w:val="center"/>
          </w:tcPr>
          <w:p>
            <w:pPr>
              <w:pStyle w:val="12"/>
            </w:pPr>
            <w:r>
              <w:t>重点企业服务工作完成时限</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重点企业服务项目支出预算控制</w:t>
            </w:r>
          </w:p>
        </w:tc>
        <w:tc>
          <w:tcPr>
            <w:tcW w:w="3430" w:type="dxa"/>
            <w:vAlign w:val="center"/>
          </w:tcPr>
          <w:p>
            <w:pPr>
              <w:pStyle w:val="12"/>
            </w:pPr>
            <w:r>
              <w:t>重点企业服务项目支出预算控制</w:t>
            </w:r>
          </w:p>
        </w:tc>
        <w:tc>
          <w:tcPr>
            <w:tcW w:w="2551" w:type="dxa"/>
            <w:vAlign w:val="center"/>
          </w:tcPr>
          <w:p>
            <w:pPr>
              <w:pStyle w:val="12"/>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天开园社会影响力</w:t>
            </w:r>
          </w:p>
        </w:tc>
        <w:tc>
          <w:tcPr>
            <w:tcW w:w="3430" w:type="dxa"/>
            <w:vAlign w:val="center"/>
          </w:tcPr>
          <w:p>
            <w:pPr>
              <w:pStyle w:val="12"/>
            </w:pPr>
            <w:r>
              <w:t>天开园社会影响力</w:t>
            </w:r>
          </w:p>
        </w:tc>
        <w:tc>
          <w:tcPr>
            <w:tcW w:w="2551" w:type="dxa"/>
            <w:vAlign w:val="center"/>
          </w:tcPr>
          <w:p>
            <w:pPr>
              <w:pStyle w:val="12"/>
            </w:pPr>
            <w:r>
              <w:t>天开园对外影响力不断扩大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企业满意度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5" w:name="_Toc_4_4_0000000009"/>
      <w:r>
        <w:rPr>
          <w:rFonts w:ascii="方正仿宋_GBK" w:hAnsi="方正仿宋_GBK" w:eastAsia="方正仿宋_GBK" w:cs="方正仿宋_GBK"/>
          <w:sz w:val="28"/>
        </w:rPr>
        <w:t>6.“一核两翼多点”实体化市场化运行成效评估绩效目标表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“一核两翼多点”实体化市场化运行成效评估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18.00</w:t>
            </w:r>
          </w:p>
        </w:tc>
        <w:tc>
          <w:tcPr>
            <w:tcW w:w="1587" w:type="dxa"/>
            <w:vAlign w:val="center"/>
          </w:tcPr>
          <w:p>
            <w:pPr>
              <w:pStyle w:val="13"/>
            </w:pPr>
            <w:r>
              <w:t>其中：财政    资金</w:t>
            </w:r>
          </w:p>
        </w:tc>
        <w:tc>
          <w:tcPr>
            <w:tcW w:w="1843" w:type="dxa"/>
            <w:vAlign w:val="center"/>
          </w:tcPr>
          <w:p>
            <w:pPr>
              <w:pStyle w:val="12"/>
            </w:pPr>
            <w:r>
              <w:t>18.00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政府购买服务支出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1.深入调研走访南开区、西青区、津南区、滨海高新区、东丽区、河西区、和平区等“一核两翼多点”，建立评估指标体系，形成天开园“一核两翼多点”实体化市场化运行情况评估报告。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编制“一核两翼多点”实体化市场化运行成效评估报告</w:t>
            </w:r>
          </w:p>
        </w:tc>
        <w:tc>
          <w:tcPr>
            <w:tcW w:w="3430" w:type="dxa"/>
            <w:vAlign w:val="center"/>
          </w:tcPr>
          <w:p>
            <w:pPr>
              <w:pStyle w:val="12"/>
            </w:pPr>
            <w:r>
              <w:t>编制“一核两翼多点”实体化市场化运行成效评估报告</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建立评估和统计指标体系</w:t>
            </w:r>
          </w:p>
        </w:tc>
        <w:tc>
          <w:tcPr>
            <w:tcW w:w="3430" w:type="dxa"/>
            <w:vAlign w:val="center"/>
          </w:tcPr>
          <w:p>
            <w:pPr>
              <w:pStyle w:val="12"/>
            </w:pPr>
            <w:r>
              <w:t>建立评估和统计指标体系</w:t>
            </w:r>
          </w:p>
        </w:tc>
        <w:tc>
          <w:tcPr>
            <w:tcW w:w="2551" w:type="dxa"/>
            <w:vAlign w:val="center"/>
          </w:tcPr>
          <w:p>
            <w:pPr>
              <w:pStyle w:val="12"/>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评估任务完成时间</w:t>
            </w:r>
          </w:p>
        </w:tc>
        <w:tc>
          <w:tcPr>
            <w:tcW w:w="3430" w:type="dxa"/>
            <w:vAlign w:val="center"/>
          </w:tcPr>
          <w:p>
            <w:pPr>
              <w:pStyle w:val="12"/>
            </w:pPr>
            <w:r>
              <w:t>评估任务完成时间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财政预算控制</w:t>
            </w:r>
          </w:p>
        </w:tc>
        <w:tc>
          <w:tcPr>
            <w:tcW w:w="3430" w:type="dxa"/>
            <w:vAlign w:val="center"/>
          </w:tcPr>
          <w:p>
            <w:pPr>
              <w:pStyle w:val="12"/>
            </w:pPr>
            <w:r>
              <w:t>财政预算控制</w:t>
            </w:r>
          </w:p>
        </w:tc>
        <w:tc>
          <w:tcPr>
            <w:tcW w:w="2551" w:type="dxa"/>
            <w:vAlign w:val="center"/>
          </w:tcPr>
          <w:p>
            <w:pPr>
              <w:pStyle w:val="12"/>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落实发展战略部署</w:t>
            </w:r>
          </w:p>
        </w:tc>
        <w:tc>
          <w:tcPr>
            <w:tcW w:w="3430" w:type="dxa"/>
            <w:vAlign w:val="center"/>
          </w:tcPr>
          <w:p>
            <w:pPr>
              <w:pStyle w:val="12"/>
            </w:pPr>
            <w:r>
              <w:t>落实发展战略部署</w:t>
            </w:r>
          </w:p>
        </w:tc>
        <w:tc>
          <w:tcPr>
            <w:tcW w:w="2551" w:type="dxa"/>
            <w:vAlign w:val="center"/>
          </w:tcPr>
          <w:p>
            <w:pPr>
              <w:pStyle w:val="12"/>
            </w:pPr>
            <w:r>
              <w:t>支撑“一核两翼多点”在评估指标的指引下科学发展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“一核两翼多点”管理机构及平台公司</w:t>
            </w:r>
          </w:p>
        </w:tc>
        <w:tc>
          <w:tcPr>
            <w:tcW w:w="3430" w:type="dxa"/>
            <w:vAlign w:val="center"/>
          </w:tcPr>
          <w:p>
            <w:pPr>
              <w:pStyle w:val="12"/>
            </w:pPr>
            <w:r>
              <w:t>“一核两翼多点”管理机构及平台公司</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6" w:name="_Toc_4_4_0000000010"/>
      <w:r>
        <w:rPr>
          <w:rFonts w:ascii="方正仿宋_GBK" w:hAnsi="方正仿宋_GBK" w:eastAsia="方正仿宋_GBK" w:cs="方正仿宋_GBK"/>
          <w:sz w:val="28"/>
        </w:rPr>
        <w:t>7.创新平台与人才等项目评审绩效目标表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创新平台与人才等项目评审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w:t>
            </w:r>
          </w:p>
        </w:tc>
        <w:tc>
          <w:tcPr>
            <w:tcW w:w="1587" w:type="dxa"/>
            <w:vAlign w:val="center"/>
          </w:tcPr>
          <w:p>
            <w:pPr>
              <w:pStyle w:val="13"/>
            </w:pPr>
            <w:r>
              <w:t>其中：财政    资金</w:t>
            </w:r>
          </w:p>
        </w:tc>
        <w:tc>
          <w:tcPr>
            <w:tcW w:w="1843" w:type="dxa"/>
            <w:vAlign w:val="center"/>
          </w:tcPr>
          <w:p>
            <w:pPr>
              <w:pStyle w:val="12"/>
            </w:pPr>
            <w:r>
              <w:t>70.00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项目评审支出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1.持续推动我市科技计划项目评审管理改革，严格按照有关评审管理规范，组织科技专家开展项目评审，圆满完成我市科技项目的评审组织工作，为市科技局局长办公会科学决策提供依据。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我市科技专家库人数</w:t>
            </w:r>
          </w:p>
        </w:tc>
        <w:tc>
          <w:tcPr>
            <w:tcW w:w="3430" w:type="dxa"/>
            <w:vAlign w:val="center"/>
          </w:tcPr>
          <w:p>
            <w:pPr>
              <w:pStyle w:val="12"/>
            </w:pPr>
            <w:r>
              <w:t>我市科技专家库人数</w:t>
            </w:r>
          </w:p>
        </w:tc>
        <w:tc>
          <w:tcPr>
            <w:tcW w:w="2551" w:type="dxa"/>
            <w:vAlign w:val="center"/>
          </w:tcPr>
          <w:p>
            <w:pPr>
              <w:pStyle w:val="12"/>
            </w:pPr>
            <w:r>
              <w:t>≥8500人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服务对象提出异议次数</w:t>
            </w:r>
          </w:p>
        </w:tc>
        <w:tc>
          <w:tcPr>
            <w:tcW w:w="3430" w:type="dxa"/>
            <w:vAlign w:val="center"/>
          </w:tcPr>
          <w:p>
            <w:pPr>
              <w:pStyle w:val="12"/>
            </w:pPr>
            <w:r>
              <w:t>服务对象提出异议次数</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评审任务完成时限</w:t>
            </w:r>
          </w:p>
        </w:tc>
        <w:tc>
          <w:tcPr>
            <w:tcW w:w="3430" w:type="dxa"/>
            <w:vAlign w:val="center"/>
          </w:tcPr>
          <w:p>
            <w:pPr>
              <w:pStyle w:val="12"/>
            </w:pPr>
            <w:r>
              <w:t>评审任务完成时限</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财政支出金额</w:t>
            </w:r>
          </w:p>
        </w:tc>
        <w:tc>
          <w:tcPr>
            <w:tcW w:w="3430" w:type="dxa"/>
            <w:vAlign w:val="center"/>
          </w:tcPr>
          <w:p>
            <w:pPr>
              <w:pStyle w:val="12"/>
            </w:pPr>
            <w:r>
              <w:t>财政支出金额</w:t>
            </w:r>
          </w:p>
        </w:tc>
        <w:tc>
          <w:tcPr>
            <w:tcW w:w="2551" w:type="dxa"/>
            <w:vAlign w:val="center"/>
          </w:tcPr>
          <w:p>
            <w:pPr>
              <w:pStyle w:val="12"/>
            </w:pPr>
            <w:r>
              <w:t>≤70万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推动项目评审管理改革，服务科研单位</w:t>
            </w:r>
          </w:p>
        </w:tc>
        <w:tc>
          <w:tcPr>
            <w:tcW w:w="3430" w:type="dxa"/>
            <w:vAlign w:val="center"/>
          </w:tcPr>
          <w:p>
            <w:pPr>
              <w:pStyle w:val="12"/>
            </w:pPr>
            <w:r>
              <w:t>推动项目评审管理改革，服务科研单位</w:t>
            </w:r>
          </w:p>
        </w:tc>
        <w:tc>
          <w:tcPr>
            <w:tcW w:w="2551" w:type="dxa"/>
            <w:vAlign w:val="center"/>
          </w:tcPr>
          <w:p>
            <w:pPr>
              <w:pStyle w:val="12"/>
            </w:pPr>
            <w:r>
              <w:t>项目评审管理水平持续提升，服务科研单位超过50家次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会议答辩服务对象满意度</w:t>
            </w:r>
          </w:p>
        </w:tc>
        <w:tc>
          <w:tcPr>
            <w:tcW w:w="3430" w:type="dxa"/>
            <w:vAlign w:val="center"/>
          </w:tcPr>
          <w:p>
            <w:pPr>
              <w:pStyle w:val="12"/>
            </w:pPr>
            <w:r>
              <w:t>会议答辩服务对象满意度</w:t>
            </w:r>
          </w:p>
        </w:tc>
        <w:tc>
          <w:tcPr>
            <w:tcW w:w="2551" w:type="dxa"/>
            <w:vAlign w:val="center"/>
          </w:tcPr>
          <w:p>
            <w:pPr>
              <w:pStyle w:val="12"/>
            </w:pPr>
            <w:r>
              <w:t>≥80%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7" w:name="_Toc_4_4_0000000011"/>
      <w:r>
        <w:rPr>
          <w:rFonts w:ascii="方正仿宋_GBK" w:hAnsi="方正仿宋_GBK" w:eastAsia="方正仿宋_GBK" w:cs="方正仿宋_GBK"/>
          <w:sz w:val="28"/>
        </w:rPr>
        <w:t>8.促进科技成果转化后补助资金绩效目标表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促进科技成果转化后补助资金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1660.00</w:t>
            </w:r>
          </w:p>
        </w:tc>
        <w:tc>
          <w:tcPr>
            <w:tcW w:w="1587" w:type="dxa"/>
            <w:vAlign w:val="center"/>
          </w:tcPr>
          <w:p>
            <w:pPr>
              <w:pStyle w:val="13"/>
            </w:pPr>
            <w:r>
              <w:t>其中：财政    资金</w:t>
            </w:r>
          </w:p>
        </w:tc>
        <w:tc>
          <w:tcPr>
            <w:tcW w:w="1843" w:type="dxa"/>
            <w:vAlign w:val="center"/>
          </w:tcPr>
          <w:p>
            <w:pPr>
              <w:pStyle w:val="12"/>
            </w:pPr>
            <w:r>
              <w:t>1660.00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根据技术转移机构工作绩效给予奖励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 根据技术交易工作绩效，对技术转移机构给予补助，助推更多科技成果在津落地转化，进一步激活技术交易市场。培育专业化技术转移机构不少于240家，全年技术合同成交额达到2000亿元。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培育专业化技术转移机构数量</w:t>
            </w:r>
          </w:p>
        </w:tc>
        <w:tc>
          <w:tcPr>
            <w:tcW w:w="3430" w:type="dxa"/>
            <w:vAlign w:val="center"/>
          </w:tcPr>
          <w:p>
            <w:pPr>
              <w:pStyle w:val="12"/>
            </w:pPr>
            <w:r>
              <w:t>培育专业化技术转移机构数量</w:t>
            </w:r>
          </w:p>
        </w:tc>
        <w:tc>
          <w:tcPr>
            <w:tcW w:w="2551" w:type="dxa"/>
            <w:vAlign w:val="center"/>
          </w:tcPr>
          <w:p>
            <w:pPr>
              <w:pStyle w:val="12"/>
            </w:pPr>
            <w:r>
              <w:t>≥240家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评审工作质量</w:t>
            </w:r>
          </w:p>
        </w:tc>
        <w:tc>
          <w:tcPr>
            <w:tcW w:w="3430" w:type="dxa"/>
            <w:vAlign w:val="center"/>
          </w:tcPr>
          <w:p>
            <w:pPr>
              <w:pStyle w:val="12"/>
            </w:pPr>
            <w:r>
              <w:t>评审工作质量</w:t>
            </w:r>
          </w:p>
        </w:tc>
        <w:tc>
          <w:tcPr>
            <w:tcW w:w="2551" w:type="dxa"/>
            <w:vAlign w:val="center"/>
          </w:tcPr>
          <w:p>
            <w:pPr>
              <w:pStyle w:val="12"/>
            </w:pPr>
            <w:r>
              <w:t>严格按照有关规定执行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补助资金到位时间</w:t>
            </w:r>
          </w:p>
        </w:tc>
        <w:tc>
          <w:tcPr>
            <w:tcW w:w="3430" w:type="dxa"/>
            <w:vAlign w:val="center"/>
          </w:tcPr>
          <w:p>
            <w:pPr>
              <w:pStyle w:val="12"/>
            </w:pPr>
            <w:r>
              <w:t>补助资金到位时间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补助资金总额</w:t>
            </w:r>
          </w:p>
        </w:tc>
        <w:tc>
          <w:tcPr>
            <w:tcW w:w="3430" w:type="dxa"/>
            <w:vAlign w:val="center"/>
          </w:tcPr>
          <w:p>
            <w:pPr>
              <w:pStyle w:val="12"/>
            </w:pPr>
            <w:r>
              <w:t>补助资金总额</w:t>
            </w:r>
          </w:p>
        </w:tc>
        <w:tc>
          <w:tcPr>
            <w:tcW w:w="2551" w:type="dxa"/>
            <w:vAlign w:val="center"/>
          </w:tcPr>
          <w:p>
            <w:pPr>
              <w:pStyle w:val="12"/>
            </w:pPr>
            <w:r>
              <w:t>≤1660万元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推动全市技术合同成交额</w:t>
            </w:r>
          </w:p>
        </w:tc>
        <w:tc>
          <w:tcPr>
            <w:tcW w:w="3430" w:type="dxa"/>
            <w:vAlign w:val="center"/>
          </w:tcPr>
          <w:p>
            <w:pPr>
              <w:pStyle w:val="12"/>
            </w:pPr>
            <w:r>
              <w:t>推动全市技术合同成交额</w:t>
            </w:r>
          </w:p>
        </w:tc>
        <w:tc>
          <w:tcPr>
            <w:tcW w:w="2551" w:type="dxa"/>
            <w:vAlign w:val="center"/>
          </w:tcPr>
          <w:p>
            <w:pPr>
              <w:pStyle w:val="12"/>
            </w:pPr>
            <w:r>
              <w:t>≥2000亿元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促进技术交易</w:t>
            </w:r>
          </w:p>
        </w:tc>
        <w:tc>
          <w:tcPr>
            <w:tcW w:w="3430" w:type="dxa"/>
            <w:vAlign w:val="center"/>
          </w:tcPr>
          <w:p>
            <w:pPr>
              <w:pStyle w:val="12"/>
            </w:pPr>
            <w:r>
              <w:t>促进技术交易</w:t>
            </w:r>
          </w:p>
        </w:tc>
        <w:tc>
          <w:tcPr>
            <w:tcW w:w="2551" w:type="dxa"/>
            <w:vAlign w:val="center"/>
          </w:tcPr>
          <w:p>
            <w:pPr>
              <w:pStyle w:val="12"/>
            </w:pPr>
            <w:r>
              <w:t>增强创新主体活力，推动更多科技成果在津落地转化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技术转移机构满意度</w:t>
            </w:r>
          </w:p>
        </w:tc>
        <w:tc>
          <w:tcPr>
            <w:tcW w:w="3430" w:type="dxa"/>
            <w:vAlign w:val="center"/>
          </w:tcPr>
          <w:p>
            <w:pPr>
              <w:pStyle w:val="12"/>
            </w:pPr>
            <w:r>
              <w:t>技术转移机构满意度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8" w:name="_Toc_4_4_0000000012"/>
      <w:r>
        <w:rPr>
          <w:rFonts w:ascii="方正仿宋_GBK" w:hAnsi="方正仿宋_GBK" w:eastAsia="方正仿宋_GBK" w:cs="方正仿宋_GBK"/>
          <w:sz w:val="28"/>
        </w:rPr>
        <w:t>9.促进科技服务业发展工作经费绩效目标表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促进科技服务业发展工作经费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w:t>
            </w:r>
          </w:p>
        </w:tc>
        <w:tc>
          <w:tcPr>
            <w:tcW w:w="1587" w:type="dxa"/>
            <w:vAlign w:val="center"/>
          </w:tcPr>
          <w:p>
            <w:pPr>
              <w:pStyle w:val="13"/>
            </w:pPr>
            <w:r>
              <w:t>其中：财政    资金</w:t>
            </w:r>
          </w:p>
        </w:tc>
        <w:tc>
          <w:tcPr>
            <w:tcW w:w="1843" w:type="dxa"/>
            <w:vAlign w:val="center"/>
          </w:tcPr>
          <w:p>
            <w:pPr>
              <w:pStyle w:val="12"/>
            </w:pPr>
            <w:r>
              <w:t>25.00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1.通过开展组织品牌活动、对外交流、调查研究及政策咨询、业务培训、专家论证等工作，形成科创服务良好生态。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组织对接、培训等活动</w:t>
            </w:r>
          </w:p>
        </w:tc>
        <w:tc>
          <w:tcPr>
            <w:tcW w:w="3430" w:type="dxa"/>
            <w:vAlign w:val="center"/>
          </w:tcPr>
          <w:p>
            <w:pPr>
              <w:pStyle w:val="12"/>
            </w:pPr>
            <w:r>
              <w:t>组织对接、培训等活动</w:t>
            </w:r>
          </w:p>
        </w:tc>
        <w:tc>
          <w:tcPr>
            <w:tcW w:w="2551" w:type="dxa"/>
            <w:vAlign w:val="center"/>
          </w:tcPr>
          <w:p>
            <w:pPr>
              <w:pStyle w:val="12"/>
            </w:pPr>
            <w:r>
              <w:t>≥5场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服务企业</w:t>
            </w:r>
          </w:p>
        </w:tc>
        <w:tc>
          <w:tcPr>
            <w:tcW w:w="3430" w:type="dxa"/>
            <w:vAlign w:val="center"/>
          </w:tcPr>
          <w:p>
            <w:pPr>
              <w:pStyle w:val="12"/>
            </w:pPr>
            <w:r>
              <w:t>服务企业</w:t>
            </w:r>
          </w:p>
        </w:tc>
        <w:tc>
          <w:tcPr>
            <w:tcW w:w="2551" w:type="dxa"/>
            <w:vAlign w:val="center"/>
          </w:tcPr>
          <w:p>
            <w:pPr>
              <w:pStyle w:val="12"/>
            </w:pPr>
            <w:r>
              <w:t>≥50家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项目实施周期</w:t>
            </w:r>
          </w:p>
        </w:tc>
        <w:tc>
          <w:tcPr>
            <w:tcW w:w="3430" w:type="dxa"/>
            <w:vAlign w:val="center"/>
          </w:tcPr>
          <w:p>
            <w:pPr>
              <w:pStyle w:val="12"/>
            </w:pPr>
            <w:r>
              <w:t>项目实施周期</w:t>
            </w:r>
          </w:p>
        </w:tc>
        <w:tc>
          <w:tcPr>
            <w:tcW w:w="2551" w:type="dxa"/>
            <w:vAlign w:val="center"/>
          </w:tcPr>
          <w:p>
            <w:pPr>
              <w:pStyle w:val="1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工作经费安排</w:t>
            </w:r>
          </w:p>
        </w:tc>
        <w:tc>
          <w:tcPr>
            <w:tcW w:w="3430" w:type="dxa"/>
            <w:vAlign w:val="center"/>
          </w:tcPr>
          <w:p>
            <w:pPr>
              <w:pStyle w:val="12"/>
            </w:pPr>
            <w:r>
              <w:t>工作经费安排</w:t>
            </w:r>
          </w:p>
        </w:tc>
        <w:tc>
          <w:tcPr>
            <w:tcW w:w="2551" w:type="dxa"/>
            <w:vAlign w:val="center"/>
          </w:tcPr>
          <w:p>
            <w:pPr>
              <w:pStyle w:val="1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带动活动参加人数</w:t>
            </w:r>
          </w:p>
        </w:tc>
        <w:tc>
          <w:tcPr>
            <w:tcW w:w="3430" w:type="dxa"/>
            <w:vAlign w:val="center"/>
          </w:tcPr>
          <w:p>
            <w:pPr>
              <w:pStyle w:val="12"/>
            </w:pPr>
            <w:r>
              <w:t>带动活动参加人数</w:t>
            </w:r>
          </w:p>
        </w:tc>
        <w:tc>
          <w:tcPr>
            <w:tcW w:w="2551" w:type="dxa"/>
            <w:vAlign w:val="center"/>
          </w:tcPr>
          <w:p>
            <w:pPr>
              <w:pStyle w:val="1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监理项目承担单位满意度</w:t>
            </w:r>
          </w:p>
        </w:tc>
        <w:tc>
          <w:tcPr>
            <w:tcW w:w="3430" w:type="dxa"/>
            <w:vAlign w:val="center"/>
          </w:tcPr>
          <w:p>
            <w:pPr>
              <w:pStyle w:val="12"/>
            </w:pPr>
            <w:r>
              <w:t>监理项目承担单位满意度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9" w:name="_Toc_4_4_0000000013"/>
      <w:r>
        <w:rPr>
          <w:rFonts w:ascii="方正仿宋_GBK" w:hAnsi="方正仿宋_GBK" w:eastAsia="方正仿宋_GBK" w:cs="方正仿宋_GBK"/>
          <w:sz w:val="28"/>
        </w:rPr>
        <w:t>10.大学科技园绩效评价奖励绩效目标表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大学科技园绩效评价奖励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843" w:type="dxa"/>
            <w:vAlign w:val="center"/>
          </w:tcPr>
          <w:p>
            <w:pPr>
              <w:pStyle w:val="12"/>
            </w:pPr>
            <w:r>
              <w:t>200.00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绩效评价奖励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1.推动各大学科技园高质量发展，更好发挥资源聚集、成果转化、创业孵化、人才培养等作用。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支持大学科技园数量</w:t>
            </w:r>
          </w:p>
        </w:tc>
        <w:tc>
          <w:tcPr>
            <w:tcW w:w="3430" w:type="dxa"/>
            <w:vAlign w:val="center"/>
          </w:tcPr>
          <w:p>
            <w:pPr>
              <w:pStyle w:val="12"/>
            </w:pPr>
            <w:r>
              <w:t>支持大学科技园数量</w:t>
            </w:r>
          </w:p>
        </w:tc>
        <w:tc>
          <w:tcPr>
            <w:tcW w:w="2551" w:type="dxa"/>
            <w:vAlign w:val="center"/>
          </w:tcPr>
          <w:p>
            <w:pPr>
              <w:pStyle w:val="12"/>
            </w:pPr>
            <w:r>
              <w:t>≥12家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市级大学科技园绩效评价结果为优秀</w:t>
            </w:r>
          </w:p>
        </w:tc>
        <w:tc>
          <w:tcPr>
            <w:tcW w:w="3430" w:type="dxa"/>
            <w:vAlign w:val="center"/>
          </w:tcPr>
          <w:p>
            <w:pPr>
              <w:pStyle w:val="12"/>
            </w:pPr>
            <w:r>
              <w:t>市级大学科技园绩效评价结果为优秀</w:t>
            </w:r>
          </w:p>
        </w:tc>
        <w:tc>
          <w:tcPr>
            <w:tcW w:w="2551" w:type="dxa"/>
            <w:vAlign w:val="center"/>
          </w:tcPr>
          <w:p>
            <w:pPr>
              <w:pStyle w:val="12"/>
            </w:pPr>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市级大学科技园绩效评价结果为良好</w:t>
            </w:r>
          </w:p>
        </w:tc>
        <w:tc>
          <w:tcPr>
            <w:tcW w:w="3430" w:type="dxa"/>
            <w:vAlign w:val="center"/>
          </w:tcPr>
          <w:p>
            <w:pPr>
              <w:pStyle w:val="12"/>
            </w:pPr>
            <w:r>
              <w:t>市级大学科技园绩效评价结果为良好</w:t>
            </w:r>
          </w:p>
        </w:tc>
        <w:tc>
          <w:tcPr>
            <w:tcW w:w="2551" w:type="dxa"/>
            <w:vAlign w:val="center"/>
          </w:tcPr>
          <w:p>
            <w:pPr>
              <w:pStyle w:val="12"/>
            </w:pPr>
            <w:r>
              <w:t>≥7家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奖励发放时间</w:t>
            </w:r>
          </w:p>
        </w:tc>
        <w:tc>
          <w:tcPr>
            <w:tcW w:w="3430" w:type="dxa"/>
            <w:vAlign w:val="center"/>
          </w:tcPr>
          <w:p>
            <w:pPr>
              <w:pStyle w:val="12"/>
            </w:pPr>
            <w:r>
              <w:t>奖励发放时间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大学科技园绩效评价奖励成本控制</w:t>
            </w:r>
          </w:p>
        </w:tc>
        <w:tc>
          <w:tcPr>
            <w:tcW w:w="3430" w:type="dxa"/>
            <w:vAlign w:val="center"/>
          </w:tcPr>
          <w:p>
            <w:pPr>
              <w:pStyle w:val="12"/>
            </w:pPr>
            <w:r>
              <w:t>大学科技园绩效评价奖励成本控制</w:t>
            </w:r>
          </w:p>
        </w:tc>
        <w:tc>
          <w:tcPr>
            <w:tcW w:w="2551" w:type="dxa"/>
            <w:vAlign w:val="center"/>
          </w:tcPr>
          <w:p>
            <w:pPr>
              <w:pStyle w:val="1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营造良好的创新创业生态</w:t>
            </w:r>
          </w:p>
        </w:tc>
        <w:tc>
          <w:tcPr>
            <w:tcW w:w="3430" w:type="dxa"/>
            <w:vAlign w:val="center"/>
          </w:tcPr>
          <w:p>
            <w:pPr>
              <w:pStyle w:val="12"/>
            </w:pPr>
            <w:r>
              <w:t>营造良好的创新创业生态</w:t>
            </w:r>
          </w:p>
        </w:tc>
        <w:tc>
          <w:tcPr>
            <w:tcW w:w="2551" w:type="dxa"/>
            <w:vAlign w:val="center"/>
          </w:tcPr>
          <w:p>
            <w:pPr>
              <w:pStyle w:val="12"/>
            </w:pPr>
            <w:r>
              <w:t>推动各大学科技园高质量发展，更好发挥资源聚集、成果转化、创业孵化、人才培养等作用。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各大学科技园满意度</w:t>
            </w:r>
          </w:p>
        </w:tc>
        <w:tc>
          <w:tcPr>
            <w:tcW w:w="3430" w:type="dxa"/>
            <w:vAlign w:val="center"/>
          </w:tcPr>
          <w:p>
            <w:pPr>
              <w:pStyle w:val="12"/>
            </w:pPr>
            <w:r>
              <w:t>各大学科技园满意度</w:t>
            </w:r>
          </w:p>
        </w:tc>
        <w:tc>
          <w:tcPr>
            <w:tcW w:w="2551" w:type="dxa"/>
            <w:vAlign w:val="center"/>
          </w:tcPr>
          <w:p>
            <w:pPr>
              <w:pStyle w:val="12"/>
            </w:pPr>
            <w:r>
              <w:t>100%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10" w:name="_Toc_4_4_0000000014"/>
      <w:r>
        <w:rPr>
          <w:rFonts w:ascii="方正仿宋_GBK" w:hAnsi="方正仿宋_GBK" w:eastAsia="方正仿宋_GBK" w:cs="方正仿宋_GBK"/>
          <w:sz w:val="28"/>
        </w:rPr>
        <w:t>11.低碳科技前沿技术跟踪评估及推广绩效目标表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低碳科技前沿技术跟踪评估及推广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843" w:type="dxa"/>
            <w:vAlign w:val="center"/>
          </w:tcPr>
          <w:p>
            <w:pPr>
              <w:pStyle w:val="12"/>
            </w:pPr>
            <w:r>
              <w:t>15.00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服务购置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专项工作实施，有力发挥科技在支撑碳达峰碳中和中的重要作用，有力推动市委市政府“绿色低碳发展行动方案”见行见效：（1）摸清我市低碳绿色技术创新体系的资源存量，深刻挖掘清洁能源生产、储运以及工业、交通、建筑、碳捕获等重点领域节能降碳创新资源，准确掌握底数前提下，有效支撑科学决策（2）及时跟踪和把握CCUS等技术前沿，为低碳绿色技术创新项目指南编制等提供参考（3）进一步推动双碳项目科学设计、统筹管理、规范实施和反馈调整，提升项目绩效；（4）助力绿色低碳技术成果转化和产业化应用（5）营造全社会关注和支持科技支撑双碳的浓厚氛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天津市双碳创新资源摸底调研报告</w:t>
            </w:r>
          </w:p>
        </w:tc>
        <w:tc>
          <w:tcPr>
            <w:tcW w:w="3430" w:type="dxa"/>
            <w:vAlign w:val="center"/>
          </w:tcPr>
          <w:p>
            <w:pPr>
              <w:pStyle w:val="12"/>
            </w:pPr>
            <w:r>
              <w:t>天津市双碳创新资源摸底调研报告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组织双碳科技成果推介会</w:t>
            </w:r>
          </w:p>
        </w:tc>
        <w:tc>
          <w:tcPr>
            <w:tcW w:w="3430" w:type="dxa"/>
            <w:vAlign w:val="center"/>
          </w:tcPr>
          <w:p>
            <w:pPr>
              <w:pStyle w:val="12"/>
            </w:pPr>
            <w:r>
              <w:t>组织双碳科技成果推介会</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双碳政策汇编手册</w:t>
            </w:r>
          </w:p>
        </w:tc>
        <w:tc>
          <w:tcPr>
            <w:tcW w:w="3430" w:type="dxa"/>
            <w:vAlign w:val="center"/>
          </w:tcPr>
          <w:p>
            <w:pPr>
              <w:pStyle w:val="12"/>
            </w:pPr>
            <w:r>
              <w:t>双碳政策汇编手册</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工作成果与项目内容对应程度</w:t>
            </w:r>
          </w:p>
        </w:tc>
        <w:tc>
          <w:tcPr>
            <w:tcW w:w="3430" w:type="dxa"/>
            <w:vAlign w:val="center"/>
          </w:tcPr>
          <w:p>
            <w:pPr>
              <w:pStyle w:val="12"/>
            </w:pPr>
            <w:r>
              <w:t>工作成果与项目内容对应程度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工作完成时限</w:t>
            </w:r>
          </w:p>
        </w:tc>
        <w:tc>
          <w:tcPr>
            <w:tcW w:w="3430" w:type="dxa"/>
            <w:vAlign w:val="center"/>
          </w:tcPr>
          <w:p>
            <w:pPr>
              <w:pStyle w:val="12"/>
            </w:pPr>
            <w:r>
              <w:t>工作完成时限</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工作所需经费</w:t>
            </w:r>
          </w:p>
        </w:tc>
        <w:tc>
          <w:tcPr>
            <w:tcW w:w="3430" w:type="dxa"/>
            <w:vAlign w:val="center"/>
          </w:tcPr>
          <w:p>
            <w:pPr>
              <w:pStyle w:val="12"/>
            </w:pPr>
            <w:r>
              <w:t>工作所需经费</w:t>
            </w:r>
          </w:p>
        </w:tc>
        <w:tc>
          <w:tcPr>
            <w:tcW w:w="2551" w:type="dxa"/>
            <w:vAlign w:val="center"/>
          </w:tcPr>
          <w:p>
            <w:pPr>
              <w:pStyle w:val="1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工作成果为天津市科技支撑双碳工作提供决策支撑的参考度</w:t>
            </w:r>
          </w:p>
        </w:tc>
        <w:tc>
          <w:tcPr>
            <w:tcW w:w="3430" w:type="dxa"/>
            <w:vAlign w:val="center"/>
          </w:tcPr>
          <w:p>
            <w:pPr>
              <w:pStyle w:val="12"/>
            </w:pPr>
            <w:r>
              <w:t>工作成果为天津市科技支撑双碳工作提供决策支撑的参考度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11" w:name="_Toc_4_4_0000000015"/>
      <w:r>
        <w:rPr>
          <w:rFonts w:ascii="方正仿宋_GBK" w:hAnsi="方正仿宋_GBK" w:eastAsia="方正仿宋_GBK" w:cs="方正仿宋_GBK"/>
          <w:sz w:val="28"/>
        </w:rPr>
        <w:t>12.国际科技合作交流工作绩效目标表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国际科技合作交流工作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843" w:type="dxa"/>
            <w:vAlign w:val="center"/>
          </w:tcPr>
          <w:p>
            <w:pPr>
              <w:pStyle w:val="12"/>
            </w:pPr>
            <w:r>
              <w:t>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购置服务支出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走访驻京的国外知名科技创新机构，拓展建立长期合作关系；组织我市有关机构参与国际科技合作大会；针对德国、香港和“一带一路”沿线国家举办国际交流对接活动，推动企业技术引入和“走出去”合作，搭建多层次高水平国际合作平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召开对接活动场数</w:t>
            </w:r>
          </w:p>
        </w:tc>
        <w:tc>
          <w:tcPr>
            <w:tcW w:w="3430" w:type="dxa"/>
            <w:vAlign w:val="center"/>
          </w:tcPr>
          <w:p>
            <w:pPr>
              <w:pStyle w:val="12"/>
            </w:pPr>
            <w:r>
              <w:t>召开对接活动场数</w:t>
            </w:r>
          </w:p>
        </w:tc>
        <w:tc>
          <w:tcPr>
            <w:tcW w:w="2551" w:type="dxa"/>
            <w:vAlign w:val="center"/>
          </w:tcPr>
          <w:p>
            <w:pPr>
              <w:pStyle w:val="1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调研次数</w:t>
            </w:r>
          </w:p>
        </w:tc>
        <w:tc>
          <w:tcPr>
            <w:tcW w:w="3430" w:type="dxa"/>
            <w:vAlign w:val="center"/>
          </w:tcPr>
          <w:p>
            <w:pPr>
              <w:pStyle w:val="12"/>
            </w:pPr>
            <w:r>
              <w:t>调研次数</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建立国际渠道数量</w:t>
            </w:r>
          </w:p>
        </w:tc>
        <w:tc>
          <w:tcPr>
            <w:tcW w:w="3430" w:type="dxa"/>
            <w:vAlign w:val="center"/>
          </w:tcPr>
          <w:p>
            <w:pPr>
              <w:pStyle w:val="12"/>
            </w:pPr>
            <w:r>
              <w:t>建立国际渠道数量</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引进、利用国外先进科技资源，推动开展国际科技园区合作，汇集一批国际创新项目</w:t>
            </w:r>
          </w:p>
        </w:tc>
        <w:tc>
          <w:tcPr>
            <w:tcW w:w="3430" w:type="dxa"/>
            <w:vAlign w:val="center"/>
          </w:tcPr>
          <w:p>
            <w:pPr>
              <w:pStyle w:val="12"/>
            </w:pPr>
            <w:r>
              <w:t>引进、利用国外先进科技资源，推动开展国际科技园区合作，汇集一批国际创新项目</w:t>
            </w:r>
          </w:p>
        </w:tc>
        <w:tc>
          <w:tcPr>
            <w:tcW w:w="2551" w:type="dxa"/>
            <w:vAlign w:val="center"/>
          </w:tcPr>
          <w:p>
            <w:pPr>
              <w:pStyle w:val="12"/>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完成全年国际科技合作交流任务</w:t>
            </w:r>
          </w:p>
        </w:tc>
        <w:tc>
          <w:tcPr>
            <w:tcW w:w="3430" w:type="dxa"/>
            <w:vAlign w:val="center"/>
          </w:tcPr>
          <w:p>
            <w:pPr>
              <w:pStyle w:val="12"/>
            </w:pPr>
            <w:r>
              <w:t>完成全年国际科技合作交流任务</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财政预算控制</w:t>
            </w:r>
          </w:p>
        </w:tc>
        <w:tc>
          <w:tcPr>
            <w:tcW w:w="3430" w:type="dxa"/>
            <w:vAlign w:val="center"/>
          </w:tcPr>
          <w:p>
            <w:pPr>
              <w:pStyle w:val="12"/>
            </w:pPr>
            <w:r>
              <w:t>财政预算控制</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聚焦我市科技创新重点领域，主动服务开放大局，融入一带一路建设</w:t>
            </w:r>
          </w:p>
        </w:tc>
        <w:tc>
          <w:tcPr>
            <w:tcW w:w="3430" w:type="dxa"/>
            <w:vAlign w:val="center"/>
          </w:tcPr>
          <w:p>
            <w:pPr>
              <w:pStyle w:val="12"/>
            </w:pPr>
            <w:r>
              <w:t>聚焦我市科技创新重点领域，主动服务开放大局，融入一带一路建设</w:t>
            </w:r>
          </w:p>
        </w:tc>
        <w:tc>
          <w:tcPr>
            <w:tcW w:w="2551" w:type="dxa"/>
            <w:vAlign w:val="center"/>
          </w:tcPr>
          <w:p>
            <w:pPr>
              <w:pStyle w:val="12"/>
            </w:pPr>
            <w:r>
              <w:t>充分聚集和利用全球科技资源，显著增强科技对天津经济发展的支撑、引领作用。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12" w:name="_Toc_4_4_0000000016"/>
      <w:r>
        <w:rPr>
          <w:rFonts w:ascii="方正仿宋_GBK" w:hAnsi="方正仿宋_GBK" w:eastAsia="方正仿宋_GBK" w:cs="方正仿宋_GBK"/>
          <w:sz w:val="28"/>
        </w:rPr>
        <w:t>13.国家级、天津市级外国专家项目经费审计绩效目标表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国家级、天津市级外国专家项目经费审计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w:t>
            </w:r>
          </w:p>
        </w:tc>
        <w:tc>
          <w:tcPr>
            <w:tcW w:w="1587" w:type="dxa"/>
            <w:vAlign w:val="center"/>
          </w:tcPr>
          <w:p>
            <w:pPr>
              <w:pStyle w:val="13"/>
            </w:pPr>
            <w:r>
              <w:t>其中：财政    资金</w:t>
            </w:r>
          </w:p>
        </w:tc>
        <w:tc>
          <w:tcPr>
            <w:tcW w:w="1843" w:type="dxa"/>
            <w:vAlign w:val="center"/>
          </w:tcPr>
          <w:p>
            <w:pPr>
              <w:pStyle w:val="12"/>
            </w:pPr>
            <w:r>
              <w:t>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根据申报的项目类别和实施情况，梳理外国专家的护照、签证、入境出境记录、与外国专家签署的工薪合同（协议）、经费往来票据、项目合作期间的影音资料或其他相关佐证材料，按相关要求进行经费使用情况审查，并出具审计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1.梳理外国专家的护照、签证、入境出境记录、与外国专家签署的工薪合同（协议）、经费往来票据、项目合作期间的影音资料或其他相关佐证材料，按相关求进行经费使用情况审查，并出具审计报告。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审计项目数量</w:t>
            </w:r>
          </w:p>
        </w:tc>
        <w:tc>
          <w:tcPr>
            <w:tcW w:w="3430" w:type="dxa"/>
            <w:vAlign w:val="center"/>
          </w:tcPr>
          <w:p>
            <w:pPr>
              <w:pStyle w:val="12"/>
            </w:pPr>
            <w:r>
              <w:t>审计项目数量</w:t>
            </w:r>
          </w:p>
        </w:tc>
        <w:tc>
          <w:tcPr>
            <w:tcW w:w="2551" w:type="dxa"/>
            <w:vAlign w:val="center"/>
          </w:tcPr>
          <w:p>
            <w:pPr>
              <w:pStyle w:val="12"/>
            </w:pPr>
            <w:r>
              <w:t>≥50项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3"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为项目管理决策提供支撑</w:t>
            </w:r>
          </w:p>
        </w:tc>
        <w:tc>
          <w:tcPr>
            <w:tcW w:w="3430" w:type="dxa"/>
            <w:vAlign w:val="center"/>
          </w:tcPr>
          <w:p>
            <w:pPr>
              <w:pStyle w:val="12"/>
            </w:pPr>
            <w:r>
              <w:t>出具审计报告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3430" w:type="dxa"/>
            <w:vAlign w:val="center"/>
          </w:tcPr>
          <w:p>
            <w:pPr>
              <w:pStyle w:val="12"/>
            </w:pPr>
            <w:r>
              <w:t>完成时限</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经费使用</w:t>
            </w:r>
          </w:p>
        </w:tc>
        <w:tc>
          <w:tcPr>
            <w:tcW w:w="3430" w:type="dxa"/>
            <w:vAlign w:val="center"/>
          </w:tcPr>
          <w:p>
            <w:pPr>
              <w:pStyle w:val="12"/>
            </w:pPr>
            <w:r>
              <w:t>经费使用</w:t>
            </w:r>
          </w:p>
        </w:tc>
        <w:tc>
          <w:tcPr>
            <w:tcW w:w="2551" w:type="dxa"/>
            <w:vAlign w:val="center"/>
          </w:tcPr>
          <w:p>
            <w:pPr>
              <w:pStyle w:val="12"/>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社会效益</w:t>
            </w:r>
          </w:p>
        </w:tc>
        <w:tc>
          <w:tcPr>
            <w:tcW w:w="3430" w:type="dxa"/>
            <w:vAlign w:val="center"/>
          </w:tcPr>
          <w:p>
            <w:pPr>
              <w:pStyle w:val="12"/>
            </w:pPr>
            <w:r>
              <w:t>社会效益</w:t>
            </w:r>
          </w:p>
        </w:tc>
        <w:tc>
          <w:tcPr>
            <w:tcW w:w="2551" w:type="dxa"/>
            <w:vAlign w:val="center"/>
          </w:tcPr>
          <w:p>
            <w:pPr>
              <w:pStyle w:val="12"/>
            </w:pPr>
            <w:r>
              <w:t>保障外国专家项目经费使用规范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≥80%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13" w:name="_Toc_4_4_0000000017"/>
      <w:r>
        <w:rPr>
          <w:rFonts w:ascii="方正仿宋_GBK" w:hAnsi="方正仿宋_GBK" w:eastAsia="方正仿宋_GBK" w:cs="方正仿宋_GBK"/>
          <w:sz w:val="28"/>
        </w:rPr>
        <w:t>14.国家科技项目争取与承接绩效目标表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国家科技项目争取与承接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400.00</w:t>
            </w:r>
          </w:p>
        </w:tc>
        <w:tc>
          <w:tcPr>
            <w:tcW w:w="1587" w:type="dxa"/>
            <w:vAlign w:val="center"/>
          </w:tcPr>
          <w:p>
            <w:pPr>
              <w:pStyle w:val="13"/>
            </w:pPr>
            <w:r>
              <w:t>其中：财政    资金</w:t>
            </w:r>
          </w:p>
        </w:tc>
        <w:tc>
          <w:tcPr>
            <w:tcW w:w="1843" w:type="dxa"/>
            <w:vAlign w:val="center"/>
          </w:tcPr>
          <w:p>
            <w:pPr>
              <w:pStyle w:val="12"/>
            </w:pPr>
            <w:r>
              <w:t>400.00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1.落实市委市政府重点工作部署，组织我市优势科研机构，积极争取国家科技项目，加快科技成果在我市落地转化。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组织市级科技计划项目数</w:t>
            </w:r>
          </w:p>
        </w:tc>
        <w:tc>
          <w:tcPr>
            <w:tcW w:w="3430" w:type="dxa"/>
            <w:vAlign w:val="center"/>
          </w:tcPr>
          <w:p>
            <w:pPr>
              <w:pStyle w:val="12"/>
            </w:pPr>
            <w:r>
              <w:t>组织市级科技计划项目数</w:t>
            </w:r>
          </w:p>
        </w:tc>
        <w:tc>
          <w:tcPr>
            <w:tcW w:w="2551" w:type="dxa"/>
            <w:vAlign w:val="center"/>
          </w:tcPr>
          <w:p>
            <w:pPr>
              <w:pStyle w:val="12"/>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立项项目合格率</w:t>
            </w:r>
          </w:p>
        </w:tc>
        <w:tc>
          <w:tcPr>
            <w:tcW w:w="3430" w:type="dxa"/>
            <w:vAlign w:val="center"/>
          </w:tcPr>
          <w:p>
            <w:pPr>
              <w:pStyle w:val="12"/>
            </w:pPr>
            <w:r>
              <w:t>立项项目合格率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立项完成时间</w:t>
            </w:r>
          </w:p>
        </w:tc>
        <w:tc>
          <w:tcPr>
            <w:tcW w:w="3430" w:type="dxa"/>
            <w:vAlign w:val="center"/>
          </w:tcPr>
          <w:p>
            <w:pPr>
              <w:pStyle w:val="12"/>
            </w:pPr>
            <w:r>
              <w:t>立项完成时间</w:t>
            </w:r>
          </w:p>
        </w:tc>
        <w:tc>
          <w:tcPr>
            <w:tcW w:w="2551" w:type="dxa"/>
            <w:vAlign w:val="center"/>
          </w:tcPr>
          <w:p>
            <w:pPr>
              <w:pStyle w:val="12"/>
            </w:pPr>
            <w:r>
              <w:t>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市级财政支出金额</w:t>
            </w:r>
          </w:p>
        </w:tc>
        <w:tc>
          <w:tcPr>
            <w:tcW w:w="3430" w:type="dxa"/>
            <w:vAlign w:val="center"/>
          </w:tcPr>
          <w:p>
            <w:pPr>
              <w:pStyle w:val="12"/>
            </w:pPr>
            <w:r>
              <w:t>市级财政支出金额</w:t>
            </w:r>
          </w:p>
        </w:tc>
        <w:tc>
          <w:tcPr>
            <w:tcW w:w="2551" w:type="dxa"/>
            <w:vAlign w:val="center"/>
          </w:tcPr>
          <w:p>
            <w:pPr>
              <w:pStyle w:val="12"/>
            </w:pPr>
            <w:r>
              <w:t>≤400万元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带动相关渠道资金投入</w:t>
            </w:r>
          </w:p>
        </w:tc>
        <w:tc>
          <w:tcPr>
            <w:tcW w:w="3430" w:type="dxa"/>
            <w:vAlign w:val="center"/>
          </w:tcPr>
          <w:p>
            <w:pPr>
              <w:pStyle w:val="12"/>
            </w:pPr>
            <w:r>
              <w:t>带动相关渠道资金投入</w:t>
            </w:r>
          </w:p>
        </w:tc>
        <w:tc>
          <w:tcPr>
            <w:tcW w:w="2551" w:type="dxa"/>
            <w:vAlign w:val="center"/>
          </w:tcPr>
          <w:p>
            <w:pPr>
              <w:pStyle w:val="12"/>
            </w:pPr>
            <w:r>
              <w:t>≥400万元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项目承担单位满意度</w:t>
            </w:r>
          </w:p>
        </w:tc>
        <w:tc>
          <w:tcPr>
            <w:tcW w:w="3430" w:type="dxa"/>
            <w:vAlign w:val="center"/>
          </w:tcPr>
          <w:p>
            <w:pPr>
              <w:pStyle w:val="12"/>
            </w:pPr>
            <w:r>
              <w:t>项目承担单位满意度</w:t>
            </w:r>
          </w:p>
        </w:tc>
        <w:tc>
          <w:tcPr>
            <w:tcW w:w="2551" w:type="dxa"/>
            <w:vAlign w:val="center"/>
          </w:tcPr>
          <w:p>
            <w:pPr>
              <w:pStyle w:val="12"/>
            </w:pPr>
            <w:r>
              <w:t>≥80%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14" w:name="_Toc_4_4_0000000018"/>
      <w:r>
        <w:rPr>
          <w:rFonts w:ascii="方正仿宋_GBK" w:hAnsi="方正仿宋_GBK" w:eastAsia="方正仿宋_GBK" w:cs="方正仿宋_GBK"/>
          <w:sz w:val="28"/>
        </w:rPr>
        <w:t>15.国家自然科学基金区域创新发展联合基金绩效目标表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国家自然科学基金区域创新发展联合基金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3000.00</w:t>
            </w:r>
          </w:p>
        </w:tc>
        <w:tc>
          <w:tcPr>
            <w:tcW w:w="1587" w:type="dxa"/>
            <w:vAlign w:val="center"/>
          </w:tcPr>
          <w:p>
            <w:pPr>
              <w:pStyle w:val="13"/>
            </w:pPr>
            <w:r>
              <w:t>其中：财政    资金</w:t>
            </w:r>
          </w:p>
        </w:tc>
        <w:tc>
          <w:tcPr>
            <w:tcW w:w="1843" w:type="dxa"/>
            <w:vAlign w:val="center"/>
          </w:tcPr>
          <w:p>
            <w:pPr>
              <w:pStyle w:val="12"/>
            </w:pPr>
            <w:r>
              <w:t>3000.00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国家自然科学基金区域创新发展联合基金支出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推进天津加入国家自然科学基金区域创新发展联合基金的意向，年度拟投入经费3000万元，国家自然科学基金委按照1：3的比例配套1000万元，形成每年4000万元的联合基金。结合天津发展需求和天津优势领域，2025年凝练17个指南方向，提交国家自然科学基金委面向全国申报立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推荐指南方向数</w:t>
            </w:r>
          </w:p>
        </w:tc>
        <w:tc>
          <w:tcPr>
            <w:tcW w:w="3430" w:type="dxa"/>
            <w:vAlign w:val="center"/>
          </w:tcPr>
          <w:p>
            <w:pPr>
              <w:pStyle w:val="12"/>
            </w:pPr>
            <w:r>
              <w:t>推荐指南方向数</w:t>
            </w:r>
          </w:p>
        </w:tc>
        <w:tc>
          <w:tcPr>
            <w:tcW w:w="2551" w:type="dxa"/>
            <w:vAlign w:val="center"/>
          </w:tcPr>
          <w:p>
            <w:pPr>
              <w:pStyle w:val="12"/>
            </w:pPr>
            <w:r>
              <w:t>≥17条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指南被采用数量</w:t>
            </w:r>
          </w:p>
        </w:tc>
        <w:tc>
          <w:tcPr>
            <w:tcW w:w="3430" w:type="dxa"/>
            <w:vAlign w:val="center"/>
          </w:tcPr>
          <w:p>
            <w:pPr>
              <w:pStyle w:val="12"/>
            </w:pPr>
            <w:r>
              <w:t>指南被采用数量</w:t>
            </w:r>
          </w:p>
        </w:tc>
        <w:tc>
          <w:tcPr>
            <w:tcW w:w="2551" w:type="dxa"/>
            <w:vAlign w:val="center"/>
          </w:tcPr>
          <w:p>
            <w:pPr>
              <w:pStyle w:val="12"/>
            </w:pPr>
            <w:r>
              <w:t>≥17项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指南公开发布时间</w:t>
            </w:r>
          </w:p>
        </w:tc>
        <w:tc>
          <w:tcPr>
            <w:tcW w:w="3430" w:type="dxa"/>
            <w:vAlign w:val="center"/>
          </w:tcPr>
          <w:p>
            <w:pPr>
              <w:pStyle w:val="12"/>
            </w:pPr>
            <w:r>
              <w:t>指南公开发布时间</w:t>
            </w:r>
          </w:p>
        </w:tc>
        <w:tc>
          <w:tcPr>
            <w:tcW w:w="2551" w:type="dxa"/>
            <w:vAlign w:val="center"/>
          </w:tcPr>
          <w:p>
            <w:pPr>
              <w:pStyle w:val="12"/>
            </w:pPr>
            <w:r>
              <w:t>2025年6月30日前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投入市财政资金数</w:t>
            </w:r>
          </w:p>
        </w:tc>
        <w:tc>
          <w:tcPr>
            <w:tcW w:w="3430" w:type="dxa"/>
            <w:vAlign w:val="center"/>
          </w:tcPr>
          <w:p>
            <w:pPr>
              <w:pStyle w:val="12"/>
            </w:pPr>
            <w:r>
              <w:t>投入市财政资金数</w:t>
            </w:r>
          </w:p>
        </w:tc>
        <w:tc>
          <w:tcPr>
            <w:tcW w:w="2551" w:type="dxa"/>
            <w:vAlign w:val="center"/>
          </w:tcPr>
          <w:p>
            <w:pPr>
              <w:pStyle w:val="12"/>
            </w:pPr>
            <w:r>
              <w:t>≤3000万元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吸引集聚全国优势科研团队立项，促进我市基础研究与应用基础研究实现创新发展。</w:t>
            </w:r>
          </w:p>
        </w:tc>
        <w:tc>
          <w:tcPr>
            <w:tcW w:w="3430" w:type="dxa"/>
            <w:vAlign w:val="center"/>
          </w:tcPr>
          <w:p>
            <w:pPr>
              <w:pStyle w:val="12"/>
            </w:pPr>
            <w:r>
              <w:t>吸引集聚全国优势科研团队立项，促进我市基础研究与应用基础研究实现创新发展。</w:t>
            </w:r>
          </w:p>
        </w:tc>
        <w:tc>
          <w:tcPr>
            <w:tcW w:w="2551" w:type="dxa"/>
            <w:vAlign w:val="center"/>
          </w:tcPr>
          <w:p>
            <w:pPr>
              <w:pStyle w:val="12"/>
            </w:pPr>
            <w:r>
              <w:t>≥15项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15" w:name="_Toc_4_4_0000000019"/>
      <w:r>
        <w:rPr>
          <w:rFonts w:ascii="方正仿宋_GBK" w:hAnsi="方正仿宋_GBK" w:eastAsia="方正仿宋_GBK" w:cs="方正仿宋_GBK"/>
          <w:sz w:val="28"/>
        </w:rPr>
        <w:t>16.科技帮扶工程绩效目标表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科技帮扶工程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150.00</w:t>
            </w:r>
          </w:p>
        </w:tc>
        <w:tc>
          <w:tcPr>
            <w:tcW w:w="1587" w:type="dxa"/>
            <w:vAlign w:val="center"/>
          </w:tcPr>
          <w:p>
            <w:pPr>
              <w:pStyle w:val="13"/>
            </w:pPr>
            <w:r>
              <w:t>其中：财政    资金</w:t>
            </w:r>
          </w:p>
        </w:tc>
        <w:tc>
          <w:tcPr>
            <w:tcW w:w="1843" w:type="dxa"/>
            <w:vAlign w:val="center"/>
          </w:tcPr>
          <w:p>
            <w:pPr>
              <w:pStyle w:val="12"/>
            </w:pPr>
            <w:r>
              <w:t>150.00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1.通过实施科技帮扶工程，推动科技创新成果惠及广大农民，催生乡村振兴内生动力。</w:t>
            </w:r>
          </w:p>
          <w:p>
            <w:pPr>
              <w:pStyle w:val="12"/>
            </w:pP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支持重点项目</w:t>
            </w:r>
          </w:p>
        </w:tc>
        <w:tc>
          <w:tcPr>
            <w:tcW w:w="3430" w:type="dxa"/>
            <w:vAlign w:val="center"/>
          </w:tcPr>
          <w:p>
            <w:pPr>
              <w:pStyle w:val="12"/>
            </w:pPr>
            <w:r>
              <w:t>支持重点项目</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经费拨付率</w:t>
            </w:r>
          </w:p>
        </w:tc>
        <w:tc>
          <w:tcPr>
            <w:tcW w:w="3430" w:type="dxa"/>
            <w:vAlign w:val="center"/>
          </w:tcPr>
          <w:p>
            <w:pPr>
              <w:pStyle w:val="12"/>
            </w:pPr>
            <w:r>
              <w:t>经费拨付率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完成时效</w:t>
            </w:r>
          </w:p>
        </w:tc>
        <w:tc>
          <w:tcPr>
            <w:tcW w:w="3430" w:type="dxa"/>
            <w:vAlign w:val="center"/>
          </w:tcPr>
          <w:p>
            <w:pPr>
              <w:pStyle w:val="12"/>
            </w:pPr>
            <w:r>
              <w:t>完成时限</w:t>
            </w:r>
          </w:p>
        </w:tc>
        <w:tc>
          <w:tcPr>
            <w:tcW w:w="2551" w:type="dxa"/>
            <w:vAlign w:val="center"/>
          </w:tcPr>
          <w:p>
            <w:pPr>
              <w:pStyle w:val="12"/>
            </w:pPr>
            <w:r>
              <w:t>于2025年12月中旬前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财政支持</w:t>
            </w:r>
          </w:p>
        </w:tc>
        <w:tc>
          <w:tcPr>
            <w:tcW w:w="3430" w:type="dxa"/>
            <w:vAlign w:val="center"/>
          </w:tcPr>
          <w:p>
            <w:pPr>
              <w:pStyle w:val="12"/>
            </w:pPr>
            <w:r>
              <w:t>财政支持</w:t>
            </w:r>
          </w:p>
        </w:tc>
        <w:tc>
          <w:tcPr>
            <w:tcW w:w="2551" w:type="dxa"/>
            <w:vAlign w:val="center"/>
          </w:tcPr>
          <w:p>
            <w:pPr>
              <w:pStyle w:val="12"/>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提升村民幸福感</w:t>
            </w:r>
          </w:p>
        </w:tc>
        <w:tc>
          <w:tcPr>
            <w:tcW w:w="3430" w:type="dxa"/>
            <w:vAlign w:val="center"/>
          </w:tcPr>
          <w:p>
            <w:pPr>
              <w:pStyle w:val="12"/>
            </w:pPr>
            <w:r>
              <w:t>提升村民幸福感</w:t>
            </w:r>
          </w:p>
        </w:tc>
        <w:tc>
          <w:tcPr>
            <w:tcW w:w="2551" w:type="dxa"/>
            <w:vAlign w:val="center"/>
          </w:tcPr>
          <w:p>
            <w:pPr>
              <w:pStyle w:val="12"/>
            </w:pPr>
            <w:r>
              <w:t>组织农业科技特派员赴项目村现场帮扶、调研，促进乡村振兴，提升项目村村民幸福感。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16" w:name="_Toc_4_4_0000000020"/>
      <w:r>
        <w:rPr>
          <w:rFonts w:ascii="方正仿宋_GBK" w:hAnsi="方正仿宋_GBK" w:eastAsia="方正仿宋_GBK" w:cs="方正仿宋_GBK"/>
          <w:sz w:val="28"/>
        </w:rPr>
        <w:t>17.科技创新智库建设及科技计划智库项目（软科学研究项目）监理绩效目标表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科技创新智库建设及科技计划智库项目（软科学研究项目）监理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843" w:type="dxa"/>
            <w:vAlign w:val="center"/>
          </w:tcPr>
          <w:p>
            <w:pPr>
              <w:pStyle w:val="12"/>
            </w:pPr>
            <w:r>
              <w:t>15.00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服务购置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围绕我市科技经济工作重点及前沿热点问题，开展科技发展战略研究计划项目指南编制、成果跟踪、结项督促等相关工作，以产生大量优秀的研究成果和咨询建议为目标，形成一批优秀的科技创新战略研究成果，培育一支科技战略咨询专家队伍，构建常态化咨政建言与政府决策对接渠道，编制若干期《科技创新观察》，为科技工作提供决策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组织科技创新主题相关活动</w:t>
            </w:r>
          </w:p>
        </w:tc>
        <w:tc>
          <w:tcPr>
            <w:tcW w:w="3430" w:type="dxa"/>
            <w:vAlign w:val="center"/>
          </w:tcPr>
          <w:p>
            <w:pPr>
              <w:pStyle w:val="12"/>
            </w:pPr>
            <w:r>
              <w:t>组织科技创新主题相关活动</w:t>
            </w:r>
          </w:p>
        </w:tc>
        <w:tc>
          <w:tcPr>
            <w:tcW w:w="2551" w:type="dxa"/>
            <w:vAlign w:val="center"/>
          </w:tcPr>
          <w:p>
            <w:pPr>
              <w:pStyle w:val="12"/>
            </w:pPr>
            <w:r>
              <w:t>≥5场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跟踪筛选优秀战略研究成果</w:t>
            </w:r>
          </w:p>
        </w:tc>
        <w:tc>
          <w:tcPr>
            <w:tcW w:w="3430" w:type="dxa"/>
            <w:vAlign w:val="center"/>
          </w:tcPr>
          <w:p>
            <w:pPr>
              <w:pStyle w:val="12"/>
            </w:pPr>
            <w:r>
              <w:t>跟踪筛选优秀战略研究成果</w:t>
            </w:r>
          </w:p>
        </w:tc>
        <w:tc>
          <w:tcPr>
            <w:tcW w:w="2551" w:type="dxa"/>
            <w:vAlign w:val="center"/>
          </w:tcPr>
          <w:p>
            <w:pPr>
              <w:pStyle w:val="12"/>
            </w:pPr>
            <w:r>
              <w:t>1册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编印《科技创新观察》</w:t>
            </w:r>
          </w:p>
        </w:tc>
        <w:tc>
          <w:tcPr>
            <w:tcW w:w="3430" w:type="dxa"/>
            <w:vAlign w:val="center"/>
          </w:tcPr>
          <w:p>
            <w:pPr>
              <w:pStyle w:val="12"/>
            </w:pPr>
            <w:r>
              <w:t>编印《科技创新观察》</w:t>
            </w:r>
          </w:p>
        </w:tc>
        <w:tc>
          <w:tcPr>
            <w:tcW w:w="2551" w:type="dxa"/>
            <w:vAlign w:val="center"/>
          </w:tcPr>
          <w:p>
            <w:pPr>
              <w:pStyle w:val="12"/>
            </w:pPr>
            <w:r>
              <w:t>≥20期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期刊审核时间</w:t>
            </w:r>
          </w:p>
        </w:tc>
        <w:tc>
          <w:tcPr>
            <w:tcW w:w="3430" w:type="dxa"/>
            <w:vAlign w:val="center"/>
          </w:tcPr>
          <w:p>
            <w:pPr>
              <w:pStyle w:val="12"/>
            </w:pPr>
            <w:r>
              <w:t>期刊审核时间</w:t>
            </w:r>
          </w:p>
        </w:tc>
        <w:tc>
          <w:tcPr>
            <w:tcW w:w="2551" w:type="dxa"/>
            <w:vAlign w:val="center"/>
          </w:tcPr>
          <w:p>
            <w:pPr>
              <w:pStyle w:val="12"/>
            </w:pPr>
            <w:r>
              <w:t>≤7天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项目监理服务费用</w:t>
            </w:r>
          </w:p>
        </w:tc>
        <w:tc>
          <w:tcPr>
            <w:tcW w:w="3430" w:type="dxa"/>
            <w:vAlign w:val="center"/>
          </w:tcPr>
          <w:p>
            <w:pPr>
              <w:pStyle w:val="12"/>
            </w:pPr>
            <w:r>
              <w:t>项目监理服务费用</w:t>
            </w:r>
          </w:p>
        </w:tc>
        <w:tc>
          <w:tcPr>
            <w:tcW w:w="2551" w:type="dxa"/>
            <w:vAlign w:val="center"/>
          </w:tcPr>
          <w:p>
            <w:pPr>
              <w:pStyle w:val="12"/>
            </w:pPr>
            <w:r>
              <w:t>≤10万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组织智库建设交流活动费用</w:t>
            </w:r>
          </w:p>
        </w:tc>
        <w:tc>
          <w:tcPr>
            <w:tcW w:w="3430" w:type="dxa"/>
            <w:vAlign w:val="center"/>
          </w:tcPr>
          <w:p>
            <w:pPr>
              <w:pStyle w:val="12"/>
            </w:pPr>
            <w:r>
              <w:t>组织智库建设交流活动费用</w:t>
            </w:r>
          </w:p>
        </w:tc>
        <w:tc>
          <w:tcPr>
            <w:tcW w:w="2551" w:type="dxa"/>
            <w:vAlign w:val="center"/>
          </w:tcPr>
          <w:p>
            <w:pPr>
              <w:pStyle w:val="12"/>
            </w:pPr>
            <w:r>
              <w:t>≤5万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科技智库专家和研究队伍规模</w:t>
            </w:r>
          </w:p>
        </w:tc>
        <w:tc>
          <w:tcPr>
            <w:tcW w:w="3430" w:type="dxa"/>
            <w:vAlign w:val="center"/>
          </w:tcPr>
          <w:p>
            <w:pPr>
              <w:pStyle w:val="12"/>
            </w:pPr>
            <w:r>
              <w:t>科技智库专家和研究队伍规模</w:t>
            </w:r>
          </w:p>
        </w:tc>
        <w:tc>
          <w:tcPr>
            <w:tcW w:w="2551" w:type="dxa"/>
            <w:vAlign w:val="center"/>
          </w:tcPr>
          <w:p>
            <w:pPr>
              <w:pStyle w:val="1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服务对象对项目管理和服务的满意度</w:t>
            </w:r>
          </w:p>
        </w:tc>
        <w:tc>
          <w:tcPr>
            <w:tcW w:w="3430" w:type="dxa"/>
            <w:vAlign w:val="center"/>
          </w:tcPr>
          <w:p>
            <w:pPr>
              <w:pStyle w:val="12"/>
            </w:pPr>
            <w:r>
              <w:t>服务对象对项目管理和服务的满意度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17" w:name="_Toc_4_4_0000000021"/>
      <w:r>
        <w:rPr>
          <w:rFonts w:ascii="方正仿宋_GBK" w:hAnsi="方正仿宋_GBK" w:eastAsia="方正仿宋_GBK" w:cs="方正仿宋_GBK"/>
          <w:sz w:val="28"/>
        </w:rPr>
        <w:t>18.科技服务业高质量发展研发专项绩效目标表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科技服务业高质量发展研发专项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1500.00</w:t>
            </w:r>
          </w:p>
        </w:tc>
        <w:tc>
          <w:tcPr>
            <w:tcW w:w="1587" w:type="dxa"/>
            <w:vAlign w:val="center"/>
          </w:tcPr>
          <w:p>
            <w:pPr>
              <w:pStyle w:val="13"/>
            </w:pPr>
            <w:r>
              <w:t>其中：财政    资金</w:t>
            </w:r>
          </w:p>
        </w:tc>
        <w:tc>
          <w:tcPr>
            <w:tcW w:w="1843" w:type="dxa"/>
            <w:vAlign w:val="center"/>
          </w:tcPr>
          <w:p>
            <w:pPr>
              <w:pStyle w:val="12"/>
            </w:pPr>
            <w:r>
              <w:t>1500.00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科研项目资金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支持科技服务业中小企业开展技术研发，打造特色产品和服务，支持规上企业开展核心技术攻关，通过研发成果提升科技服务能力。支持各类创新主体聚焦科技服务业发展需求，举办国际性、全国性重大活动，营造科创服务良好生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支持项目数</w:t>
            </w:r>
          </w:p>
        </w:tc>
        <w:tc>
          <w:tcPr>
            <w:tcW w:w="3430" w:type="dxa"/>
            <w:vAlign w:val="center"/>
          </w:tcPr>
          <w:p>
            <w:pPr>
              <w:pStyle w:val="12"/>
            </w:pPr>
            <w:r>
              <w:t>支持项目数</w:t>
            </w:r>
          </w:p>
        </w:tc>
        <w:tc>
          <w:tcPr>
            <w:tcW w:w="2551" w:type="dxa"/>
            <w:vAlign w:val="center"/>
          </w:tcPr>
          <w:p>
            <w:pPr>
              <w:pStyle w:val="12"/>
            </w:pPr>
            <w:r>
              <w:t>≥70项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资助项目合规率</w:t>
            </w:r>
          </w:p>
        </w:tc>
        <w:tc>
          <w:tcPr>
            <w:tcW w:w="3430" w:type="dxa"/>
            <w:vAlign w:val="center"/>
          </w:tcPr>
          <w:p>
            <w:pPr>
              <w:pStyle w:val="12"/>
            </w:pPr>
            <w:r>
              <w:t>资助项目合规率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项目受理时间</w:t>
            </w:r>
          </w:p>
        </w:tc>
        <w:tc>
          <w:tcPr>
            <w:tcW w:w="3430" w:type="dxa"/>
            <w:vAlign w:val="center"/>
          </w:tcPr>
          <w:p>
            <w:pPr>
              <w:pStyle w:val="12"/>
            </w:pPr>
            <w:r>
              <w:t>项目受理时间</w:t>
            </w:r>
          </w:p>
        </w:tc>
        <w:tc>
          <w:tcPr>
            <w:tcW w:w="2551" w:type="dxa"/>
            <w:vAlign w:val="center"/>
          </w:tcPr>
          <w:p>
            <w:pPr>
              <w:pStyle w:val="12"/>
            </w:pPr>
            <w:r>
              <w:t>≤3个月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财政预算控制</w:t>
            </w:r>
          </w:p>
        </w:tc>
        <w:tc>
          <w:tcPr>
            <w:tcW w:w="3430" w:type="dxa"/>
            <w:vAlign w:val="center"/>
          </w:tcPr>
          <w:p>
            <w:pPr>
              <w:pStyle w:val="12"/>
            </w:pPr>
            <w:r>
              <w:t>财政预算控制</w:t>
            </w:r>
          </w:p>
        </w:tc>
        <w:tc>
          <w:tcPr>
            <w:tcW w:w="2551" w:type="dxa"/>
            <w:vAlign w:val="center"/>
          </w:tcPr>
          <w:p>
            <w:pPr>
              <w:pStyle w:val="12"/>
            </w:pPr>
            <w:r>
              <w:t>≤1500万元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带动企业投资</w:t>
            </w:r>
          </w:p>
        </w:tc>
        <w:tc>
          <w:tcPr>
            <w:tcW w:w="3430" w:type="dxa"/>
            <w:vAlign w:val="center"/>
          </w:tcPr>
          <w:p>
            <w:pPr>
              <w:pStyle w:val="12"/>
            </w:pPr>
            <w:r>
              <w:t>带动企业投资</w:t>
            </w:r>
          </w:p>
        </w:tc>
        <w:tc>
          <w:tcPr>
            <w:tcW w:w="2551" w:type="dxa"/>
            <w:vAlign w:val="center"/>
          </w:tcPr>
          <w:p>
            <w:pPr>
              <w:pStyle w:val="12"/>
            </w:pPr>
            <w:r>
              <w:t>≥3000万元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项目承担单位满意度</w:t>
            </w:r>
          </w:p>
        </w:tc>
        <w:tc>
          <w:tcPr>
            <w:tcW w:w="3430" w:type="dxa"/>
            <w:vAlign w:val="center"/>
          </w:tcPr>
          <w:p>
            <w:pPr>
              <w:pStyle w:val="12"/>
            </w:pPr>
            <w:r>
              <w:t>项目承担单位满意度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18" w:name="_Toc_4_4_0000000022"/>
      <w:r>
        <w:rPr>
          <w:rFonts w:ascii="方正仿宋_GBK" w:hAnsi="方正仿宋_GBK" w:eastAsia="方正仿宋_GBK" w:cs="方正仿宋_GBK"/>
          <w:sz w:val="28"/>
        </w:rPr>
        <w:t>19.科技奖励评审服务绩效目标表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科技奖励评审服务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90.00</w:t>
            </w:r>
          </w:p>
        </w:tc>
        <w:tc>
          <w:tcPr>
            <w:tcW w:w="1587" w:type="dxa"/>
            <w:vAlign w:val="center"/>
          </w:tcPr>
          <w:p>
            <w:pPr>
              <w:pStyle w:val="13"/>
            </w:pPr>
            <w:r>
              <w:t>其中：财政    资金</w:t>
            </w:r>
          </w:p>
        </w:tc>
        <w:tc>
          <w:tcPr>
            <w:tcW w:w="1843" w:type="dxa"/>
            <w:vAlign w:val="center"/>
          </w:tcPr>
          <w:p>
            <w:pPr>
              <w:pStyle w:val="12"/>
            </w:pPr>
            <w:r>
              <w:t>90.00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用于专家费、组织费等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 根据《天津市科学技术奖励办法》及其实施细则、《天津市深化科技奖励制度改革方案》等要求，组织开展天津市科学技术奖评审组织工作；做好我市科技奖励政策修订；按要求做好国家科技奖有关评审组织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提名项目受理数量</w:t>
            </w:r>
          </w:p>
        </w:tc>
        <w:tc>
          <w:tcPr>
            <w:tcW w:w="3430" w:type="dxa"/>
            <w:vAlign w:val="center"/>
          </w:tcPr>
          <w:p>
            <w:pPr>
              <w:pStyle w:val="12"/>
            </w:pPr>
            <w:r>
              <w:t>提名项目受理数量</w:t>
            </w:r>
          </w:p>
        </w:tc>
        <w:tc>
          <w:tcPr>
            <w:tcW w:w="2551" w:type="dxa"/>
            <w:vAlign w:val="center"/>
          </w:tcPr>
          <w:p>
            <w:pPr>
              <w:pStyle w:val="12"/>
            </w:pPr>
            <w:r>
              <w:t>≥500项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科技奖评审场次</w:t>
            </w:r>
          </w:p>
        </w:tc>
        <w:tc>
          <w:tcPr>
            <w:tcW w:w="3430" w:type="dxa"/>
            <w:vAlign w:val="center"/>
          </w:tcPr>
          <w:p>
            <w:pPr>
              <w:pStyle w:val="12"/>
            </w:pPr>
            <w:r>
              <w:t>科技奖评审场次</w:t>
            </w:r>
          </w:p>
        </w:tc>
        <w:tc>
          <w:tcPr>
            <w:tcW w:w="2551" w:type="dxa"/>
            <w:vAlign w:val="center"/>
          </w:tcPr>
          <w:p>
            <w:pPr>
              <w:pStyle w:val="1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形式审查通过项目占提名项目的比例</w:t>
            </w:r>
          </w:p>
        </w:tc>
        <w:tc>
          <w:tcPr>
            <w:tcW w:w="3430" w:type="dxa"/>
            <w:vAlign w:val="center"/>
          </w:tcPr>
          <w:p>
            <w:pPr>
              <w:pStyle w:val="12"/>
            </w:pPr>
            <w:r>
              <w:t>形式审查通过项目占提名项目的比例</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资金拨付时间</w:t>
            </w:r>
          </w:p>
        </w:tc>
        <w:tc>
          <w:tcPr>
            <w:tcW w:w="3430" w:type="dxa"/>
            <w:vAlign w:val="center"/>
          </w:tcPr>
          <w:p>
            <w:pPr>
              <w:pStyle w:val="12"/>
            </w:pPr>
            <w:r>
              <w:t>资金拨付时间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财政支出</w:t>
            </w:r>
          </w:p>
        </w:tc>
        <w:tc>
          <w:tcPr>
            <w:tcW w:w="3430" w:type="dxa"/>
            <w:vAlign w:val="center"/>
          </w:tcPr>
          <w:p>
            <w:pPr>
              <w:pStyle w:val="12"/>
            </w:pPr>
            <w:r>
              <w:t xml:space="preserve"> 财政支出</w:t>
            </w:r>
          </w:p>
        </w:tc>
        <w:tc>
          <w:tcPr>
            <w:tcW w:w="2551" w:type="dxa"/>
            <w:vAlign w:val="center"/>
          </w:tcPr>
          <w:p>
            <w:pPr>
              <w:pStyle w:val="12"/>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科研人员创新活力</w:t>
            </w:r>
          </w:p>
        </w:tc>
        <w:tc>
          <w:tcPr>
            <w:tcW w:w="3430" w:type="dxa"/>
            <w:vAlign w:val="center"/>
          </w:tcPr>
          <w:p>
            <w:pPr>
              <w:pStyle w:val="12"/>
            </w:pPr>
            <w:r>
              <w:t>科研人员创新活力</w:t>
            </w:r>
          </w:p>
        </w:tc>
        <w:tc>
          <w:tcPr>
            <w:tcW w:w="2551" w:type="dxa"/>
            <w:vAlign w:val="center"/>
          </w:tcPr>
          <w:p>
            <w:pPr>
              <w:pStyle w:val="12"/>
            </w:pPr>
            <w:r>
              <w:t>按要求开展科技奖励评审组织工作，及时为获奖组织和人员印制获奖证书，激发创新主体、科研人员活力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提名单位、评审专家对科技奖评审组织和环境满意程度</w:t>
            </w:r>
          </w:p>
        </w:tc>
        <w:tc>
          <w:tcPr>
            <w:tcW w:w="3430" w:type="dxa"/>
            <w:vAlign w:val="center"/>
          </w:tcPr>
          <w:p>
            <w:pPr>
              <w:pStyle w:val="12"/>
            </w:pPr>
            <w:r>
              <w:t>提名单位、评审专家对科技奖评审组织和环境满意程度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19" w:name="_Toc_4_4_0000000023"/>
      <w:r>
        <w:rPr>
          <w:rFonts w:ascii="方正仿宋_GBK" w:hAnsi="方正仿宋_GBK" w:eastAsia="方正仿宋_GBK" w:cs="方正仿宋_GBK"/>
          <w:sz w:val="28"/>
        </w:rPr>
        <w:t>20.科技体制改革和科技政策跟踪、评估与咨询服务绩效目标表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科技体制改革和科技政策跟踪、评估与咨询服务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843" w:type="dxa"/>
            <w:vAlign w:val="center"/>
          </w:tcPr>
          <w:p>
            <w:pPr>
              <w:pStyle w:val="12"/>
            </w:pPr>
            <w:r>
              <w:t>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开展科技政策与科技体制改革相关战略研究、动态跟踪与信息报送，编制《天津市科技创新政策要点汇编（2025年版）》等材料，按要求对科技重点政策、重要举措和重大改革落实进展情况开展监测评估。面向政策实施对象开展政策咨询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1.科技体制改革和科技政策跟踪、评估与咨询服务工作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编辑制作《天津市科技创新政策要点汇编（2025年版）》</w:t>
            </w:r>
          </w:p>
        </w:tc>
        <w:tc>
          <w:tcPr>
            <w:tcW w:w="3430" w:type="dxa"/>
            <w:vAlign w:val="center"/>
          </w:tcPr>
          <w:p>
            <w:pPr>
              <w:pStyle w:val="12"/>
            </w:pPr>
            <w:r>
              <w:t>编辑制作《天津市科技创新政策要点汇编（2025年版）》</w:t>
            </w:r>
          </w:p>
        </w:tc>
        <w:tc>
          <w:tcPr>
            <w:tcW w:w="2551" w:type="dxa"/>
            <w:vAlign w:val="center"/>
          </w:tcPr>
          <w:p>
            <w:pPr>
              <w:pStyle w:val="12"/>
            </w:pPr>
            <w:r>
              <w:t>≥1000册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聘请专家资质达标率</w:t>
            </w:r>
          </w:p>
        </w:tc>
        <w:tc>
          <w:tcPr>
            <w:tcW w:w="3430" w:type="dxa"/>
            <w:vAlign w:val="center"/>
          </w:tcPr>
          <w:p>
            <w:pPr>
              <w:pStyle w:val="12"/>
            </w:pPr>
            <w:r>
              <w:t>聘请专家资质达标率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相关工作完成所需时间</w:t>
            </w:r>
          </w:p>
        </w:tc>
        <w:tc>
          <w:tcPr>
            <w:tcW w:w="3430" w:type="dxa"/>
            <w:vAlign w:val="center"/>
          </w:tcPr>
          <w:p>
            <w:pPr>
              <w:pStyle w:val="12"/>
            </w:pPr>
            <w:r>
              <w:t>相关工作完成所需时间</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按预算明细支出</w:t>
            </w:r>
          </w:p>
        </w:tc>
        <w:tc>
          <w:tcPr>
            <w:tcW w:w="3430" w:type="dxa"/>
            <w:vAlign w:val="center"/>
          </w:tcPr>
          <w:p>
            <w:pPr>
              <w:pStyle w:val="12"/>
            </w:pPr>
            <w:r>
              <w:t>按预算明细支出</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凝练标志性成果或案例</w:t>
            </w:r>
          </w:p>
        </w:tc>
        <w:tc>
          <w:tcPr>
            <w:tcW w:w="3430" w:type="dxa"/>
            <w:vAlign w:val="center"/>
          </w:tcPr>
          <w:p>
            <w:pPr>
              <w:pStyle w:val="12"/>
            </w:pPr>
            <w:r>
              <w:t>凝练标志性成果或案例</w:t>
            </w:r>
          </w:p>
        </w:tc>
        <w:tc>
          <w:tcPr>
            <w:tcW w:w="2551" w:type="dxa"/>
            <w:vAlign w:val="center"/>
          </w:tcPr>
          <w:p>
            <w:pPr>
              <w:pStyle w:val="12"/>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≥90百分比</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20" w:name="_Toc_4_4_0000000024"/>
      <w:r>
        <w:rPr>
          <w:rFonts w:ascii="方正仿宋_GBK" w:hAnsi="方正仿宋_GBK" w:eastAsia="方正仿宋_GBK" w:cs="方正仿宋_GBK"/>
          <w:sz w:val="28"/>
        </w:rPr>
        <w:t>21.科技重大专项与工程、重点研发计划等项目评审绩效目标表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科技重大专项与工程、重点研发计划等项目评审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70.00</w:t>
            </w:r>
          </w:p>
        </w:tc>
        <w:tc>
          <w:tcPr>
            <w:tcW w:w="1587" w:type="dxa"/>
            <w:vAlign w:val="center"/>
          </w:tcPr>
          <w:p>
            <w:pPr>
              <w:pStyle w:val="13"/>
            </w:pPr>
            <w:r>
              <w:t>其中：财政    资金</w:t>
            </w:r>
          </w:p>
        </w:tc>
        <w:tc>
          <w:tcPr>
            <w:tcW w:w="1843" w:type="dxa"/>
            <w:vAlign w:val="center"/>
          </w:tcPr>
          <w:p>
            <w:pPr>
              <w:pStyle w:val="12"/>
            </w:pPr>
            <w:r>
              <w:t>70.00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评审服务支出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1.持续推动我市科技计划项目评审管理改革，严格按照有关评审管理规范，组织科技专家开展项目评审，圆满完成我市科技项目的评审组织工作，为市科技局局长办公会科学决策提供依据。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我市科技专家库人数</w:t>
            </w:r>
          </w:p>
        </w:tc>
        <w:tc>
          <w:tcPr>
            <w:tcW w:w="3430" w:type="dxa"/>
            <w:vAlign w:val="center"/>
          </w:tcPr>
          <w:p>
            <w:pPr>
              <w:pStyle w:val="12"/>
            </w:pPr>
            <w:r>
              <w:t>我市科技专家库人数</w:t>
            </w:r>
          </w:p>
        </w:tc>
        <w:tc>
          <w:tcPr>
            <w:tcW w:w="2551" w:type="dxa"/>
            <w:vAlign w:val="center"/>
          </w:tcPr>
          <w:p>
            <w:pPr>
              <w:pStyle w:val="12"/>
            </w:pPr>
            <w:r>
              <w:t>≥8500人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服务对象提出异议次数</w:t>
            </w:r>
          </w:p>
        </w:tc>
        <w:tc>
          <w:tcPr>
            <w:tcW w:w="3430" w:type="dxa"/>
            <w:vAlign w:val="center"/>
          </w:tcPr>
          <w:p>
            <w:pPr>
              <w:pStyle w:val="12"/>
            </w:pPr>
            <w:r>
              <w:t>服务对象提出异议次数</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评审任务完成时限</w:t>
            </w:r>
          </w:p>
        </w:tc>
        <w:tc>
          <w:tcPr>
            <w:tcW w:w="3430" w:type="dxa"/>
            <w:vAlign w:val="center"/>
          </w:tcPr>
          <w:p>
            <w:pPr>
              <w:pStyle w:val="12"/>
            </w:pPr>
            <w:r>
              <w:t>评审任务完成时限</w:t>
            </w:r>
          </w:p>
        </w:tc>
        <w:tc>
          <w:tcPr>
            <w:tcW w:w="2551" w:type="dxa"/>
            <w:vAlign w:val="center"/>
          </w:tcPr>
          <w:p>
            <w:pPr>
              <w:pStyle w:val="12"/>
            </w:pPr>
            <w:r>
              <w:t>2026年3月底前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财政支出金额</w:t>
            </w:r>
          </w:p>
        </w:tc>
        <w:tc>
          <w:tcPr>
            <w:tcW w:w="3430" w:type="dxa"/>
            <w:vAlign w:val="center"/>
          </w:tcPr>
          <w:p>
            <w:pPr>
              <w:pStyle w:val="12"/>
            </w:pPr>
            <w:r>
              <w:t>财政支出金额</w:t>
            </w:r>
          </w:p>
        </w:tc>
        <w:tc>
          <w:tcPr>
            <w:tcW w:w="2551" w:type="dxa"/>
            <w:vAlign w:val="center"/>
          </w:tcPr>
          <w:p>
            <w:pPr>
              <w:pStyle w:val="12"/>
            </w:pPr>
            <w:r>
              <w:t>≤70万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推动项目评审管理改革，服务科研单位</w:t>
            </w:r>
          </w:p>
        </w:tc>
        <w:tc>
          <w:tcPr>
            <w:tcW w:w="3430" w:type="dxa"/>
            <w:vAlign w:val="center"/>
          </w:tcPr>
          <w:p>
            <w:pPr>
              <w:pStyle w:val="12"/>
            </w:pPr>
            <w:r>
              <w:t>推动项目评审管理改革，服务科研单位</w:t>
            </w:r>
          </w:p>
        </w:tc>
        <w:tc>
          <w:tcPr>
            <w:tcW w:w="2551" w:type="dxa"/>
            <w:vAlign w:val="center"/>
          </w:tcPr>
          <w:p>
            <w:pPr>
              <w:pStyle w:val="12"/>
            </w:pPr>
            <w:r>
              <w:t>项目评审管理水平持续提升，服务科研单位超过50家次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会议答辩服务对象满意度</w:t>
            </w:r>
          </w:p>
        </w:tc>
        <w:tc>
          <w:tcPr>
            <w:tcW w:w="3430" w:type="dxa"/>
            <w:vAlign w:val="center"/>
          </w:tcPr>
          <w:p>
            <w:pPr>
              <w:pStyle w:val="12"/>
            </w:pPr>
            <w:r>
              <w:t>会议答辩服务对象满意度</w:t>
            </w:r>
          </w:p>
        </w:tc>
        <w:tc>
          <w:tcPr>
            <w:tcW w:w="2551" w:type="dxa"/>
            <w:vAlign w:val="center"/>
          </w:tcPr>
          <w:p>
            <w:pPr>
              <w:pStyle w:val="12"/>
            </w:pPr>
            <w:r>
              <w:t>≥80%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21" w:name="_Toc_4_4_0000000025"/>
      <w:r>
        <w:rPr>
          <w:rFonts w:ascii="方正仿宋_GBK" w:hAnsi="方正仿宋_GBK" w:eastAsia="方正仿宋_GBK" w:cs="方正仿宋_GBK"/>
          <w:sz w:val="28"/>
        </w:rPr>
        <w:t>22.盘活具体楼宇专项调研论证设计咨询服务绩效目标表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盘活具体楼宇专项调研论证设计咨询服务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843" w:type="dxa"/>
            <w:vAlign w:val="center"/>
          </w:tcPr>
          <w:p>
            <w:pPr>
              <w:pStyle w:val="12"/>
            </w:pPr>
            <w:r>
              <w:t>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服务购置支出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在所有闲置载体中选择条件较为成熟的楼宇，通过市场化谈判租赁或购买后进行盘活。前期需详细调研楼宇结构状态、配套设施、使用功能等，在此基础上根据未来使用意图进行专业改造设计，明确需改造的项目、设计方案、工程量单、工程造价、工程时限等，最终形成可行性研究报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形成具体楼宇盘活改造方案可行性研究报告</w:t>
            </w:r>
          </w:p>
        </w:tc>
        <w:tc>
          <w:tcPr>
            <w:tcW w:w="3430" w:type="dxa"/>
            <w:vAlign w:val="center"/>
          </w:tcPr>
          <w:p>
            <w:pPr>
              <w:pStyle w:val="12"/>
            </w:pPr>
            <w:r>
              <w:t>形成具体楼宇盘活改造方案可行性研究报告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助力盘活楼宇数量</w:t>
            </w:r>
          </w:p>
        </w:tc>
        <w:tc>
          <w:tcPr>
            <w:tcW w:w="3430" w:type="dxa"/>
            <w:vAlign w:val="center"/>
          </w:tcPr>
          <w:p>
            <w:pPr>
              <w:pStyle w:val="12"/>
            </w:pPr>
            <w:r>
              <w:t>助力盘活楼宇数量</w:t>
            </w:r>
          </w:p>
        </w:tc>
        <w:tc>
          <w:tcPr>
            <w:tcW w:w="2551" w:type="dxa"/>
            <w:vAlign w:val="center"/>
          </w:tcPr>
          <w:p>
            <w:pPr>
              <w:pStyle w:val="12"/>
            </w:pPr>
            <w:r>
              <w:t>≥1栋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楼宇盘活时间</w:t>
            </w:r>
          </w:p>
        </w:tc>
        <w:tc>
          <w:tcPr>
            <w:tcW w:w="3430" w:type="dxa"/>
            <w:vAlign w:val="center"/>
          </w:tcPr>
          <w:p>
            <w:pPr>
              <w:pStyle w:val="12"/>
            </w:pPr>
            <w:r>
              <w:t>楼宇盘活时间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财政支出控制</w:t>
            </w:r>
          </w:p>
        </w:tc>
        <w:tc>
          <w:tcPr>
            <w:tcW w:w="3430" w:type="dxa"/>
            <w:vAlign w:val="center"/>
          </w:tcPr>
          <w:p>
            <w:pPr>
              <w:pStyle w:val="12"/>
            </w:pPr>
            <w:r>
              <w:t>财政支出控制</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盘活效果</w:t>
            </w:r>
          </w:p>
        </w:tc>
        <w:tc>
          <w:tcPr>
            <w:tcW w:w="3430" w:type="dxa"/>
            <w:vAlign w:val="center"/>
          </w:tcPr>
          <w:p>
            <w:pPr>
              <w:pStyle w:val="12"/>
            </w:pPr>
            <w:r>
              <w:t>盘活效果</w:t>
            </w:r>
          </w:p>
        </w:tc>
        <w:tc>
          <w:tcPr>
            <w:tcW w:w="2551" w:type="dxa"/>
            <w:vAlign w:val="center"/>
          </w:tcPr>
          <w:p>
            <w:pPr>
              <w:pStyle w:val="12"/>
            </w:pPr>
            <w:r>
              <w:t>引入科创企业入驻，使其旧貌换新颜，让包袱变财富。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天开园运营管理机构及平台公司满意度</w:t>
            </w:r>
          </w:p>
        </w:tc>
        <w:tc>
          <w:tcPr>
            <w:tcW w:w="3430" w:type="dxa"/>
            <w:vAlign w:val="center"/>
          </w:tcPr>
          <w:p>
            <w:pPr>
              <w:pStyle w:val="12"/>
            </w:pPr>
            <w:r>
              <w:t>天开园运营管理机构及平台公司满意度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22" w:name="_Toc_4_4_0000000026"/>
      <w:r>
        <w:rPr>
          <w:rFonts w:ascii="方正仿宋_GBK" w:hAnsi="方正仿宋_GBK" w:eastAsia="方正仿宋_GBK" w:cs="方正仿宋_GBK"/>
          <w:sz w:val="28"/>
        </w:rPr>
        <w:t>23.盘活天开园存量资产智能服务平台建设绩效目标表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盘活天开园存量资产智能服务平台建设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w:t>
            </w:r>
          </w:p>
        </w:tc>
        <w:tc>
          <w:tcPr>
            <w:tcW w:w="1587" w:type="dxa"/>
            <w:vAlign w:val="center"/>
          </w:tcPr>
          <w:p>
            <w:pPr>
              <w:pStyle w:val="13"/>
            </w:pPr>
            <w:r>
              <w:t>其中：财政    资金</w:t>
            </w:r>
          </w:p>
        </w:tc>
        <w:tc>
          <w:tcPr>
            <w:tcW w:w="1843" w:type="dxa"/>
            <w:vAlign w:val="center"/>
          </w:tcPr>
          <w:p>
            <w:pPr>
              <w:pStyle w:val="12"/>
            </w:pPr>
            <w:r>
              <w:t>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服务购置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1.拟委托第三方专业机构制作智能服务平台，重点围绕核心区现有存量载体、闲置楼宇、闲置土地进行全面摸底调查，生成数字化项目信息，动态了解项目闲置状态，为科学推动盘活闲置资源提供信息服务支撑。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完成存量资产智能服务平台</w:t>
            </w:r>
          </w:p>
        </w:tc>
        <w:tc>
          <w:tcPr>
            <w:tcW w:w="3430" w:type="dxa"/>
            <w:vAlign w:val="center"/>
          </w:tcPr>
          <w:p>
            <w:pPr>
              <w:pStyle w:val="12"/>
            </w:pPr>
            <w:r>
              <w:t>完成存量资产智能服务平台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助力盘活楼宇数量</w:t>
            </w:r>
          </w:p>
        </w:tc>
        <w:tc>
          <w:tcPr>
            <w:tcW w:w="3430" w:type="dxa"/>
            <w:vAlign w:val="center"/>
          </w:tcPr>
          <w:p>
            <w:pPr>
              <w:pStyle w:val="12"/>
            </w:pPr>
            <w:r>
              <w:t>助力盘活楼宇数量</w:t>
            </w:r>
          </w:p>
        </w:tc>
        <w:tc>
          <w:tcPr>
            <w:tcW w:w="2551" w:type="dxa"/>
            <w:vAlign w:val="center"/>
          </w:tcPr>
          <w:p>
            <w:pPr>
              <w:pStyle w:val="12"/>
            </w:pPr>
            <w:r>
              <w:t>≥10栋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服务平台建成时间</w:t>
            </w:r>
          </w:p>
        </w:tc>
        <w:tc>
          <w:tcPr>
            <w:tcW w:w="3430" w:type="dxa"/>
            <w:vAlign w:val="center"/>
          </w:tcPr>
          <w:p>
            <w:pPr>
              <w:pStyle w:val="12"/>
            </w:pPr>
            <w:r>
              <w:t>服务平台建成时间</w:t>
            </w:r>
          </w:p>
        </w:tc>
        <w:tc>
          <w:tcPr>
            <w:tcW w:w="2551" w:type="dxa"/>
            <w:vAlign w:val="center"/>
          </w:tcPr>
          <w:p>
            <w:pPr>
              <w:pStyle w:val="12"/>
            </w:pPr>
            <w:r>
              <w:t>2025年9月30日前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财政支出控制</w:t>
            </w:r>
          </w:p>
        </w:tc>
        <w:tc>
          <w:tcPr>
            <w:tcW w:w="3430" w:type="dxa"/>
            <w:vAlign w:val="center"/>
          </w:tcPr>
          <w:p>
            <w:pPr>
              <w:pStyle w:val="12"/>
            </w:pPr>
            <w:r>
              <w:t>财政支出控制</w:t>
            </w:r>
          </w:p>
        </w:tc>
        <w:tc>
          <w:tcPr>
            <w:tcW w:w="2551" w:type="dxa"/>
            <w:vAlign w:val="center"/>
          </w:tcPr>
          <w:p>
            <w:pPr>
              <w:pStyle w:val="1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服务平台发挥作用</w:t>
            </w:r>
          </w:p>
        </w:tc>
        <w:tc>
          <w:tcPr>
            <w:tcW w:w="3430" w:type="dxa"/>
            <w:vAlign w:val="center"/>
          </w:tcPr>
          <w:p>
            <w:pPr>
              <w:pStyle w:val="12"/>
            </w:pPr>
            <w:r>
              <w:t>服务平台发挥作用</w:t>
            </w:r>
          </w:p>
        </w:tc>
        <w:tc>
          <w:tcPr>
            <w:tcW w:w="2551" w:type="dxa"/>
            <w:vAlign w:val="center"/>
          </w:tcPr>
          <w:p>
            <w:pPr>
              <w:pStyle w:val="12"/>
            </w:pPr>
            <w:r>
              <w:t>助推天开园盘活存量，做优增量，取得实效。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天开园运营管理机构及平台公司满意度</w:t>
            </w:r>
          </w:p>
        </w:tc>
        <w:tc>
          <w:tcPr>
            <w:tcW w:w="3430" w:type="dxa"/>
            <w:vAlign w:val="center"/>
          </w:tcPr>
          <w:p>
            <w:pPr>
              <w:pStyle w:val="12"/>
            </w:pPr>
            <w:r>
              <w:t>天开园运营管理机构及平台公司满意度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23" w:name="_Toc_4_4_0000000027"/>
      <w:r>
        <w:rPr>
          <w:rFonts w:ascii="方正仿宋_GBK" w:hAnsi="方正仿宋_GBK" w:eastAsia="方正仿宋_GBK" w:cs="方正仿宋_GBK"/>
          <w:sz w:val="28"/>
        </w:rPr>
        <w:t>24.全国重点实验室绩效考核、海河实验室优化运行及天津市重点实验室筹建验收绩效目标表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全国重点实验室绩效考核、海河实验室优化运行及天津市重点实验室筹建验收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w:t>
            </w:r>
          </w:p>
        </w:tc>
        <w:tc>
          <w:tcPr>
            <w:tcW w:w="1587" w:type="dxa"/>
            <w:vAlign w:val="center"/>
          </w:tcPr>
          <w:p>
            <w:pPr>
              <w:pStyle w:val="13"/>
            </w:pPr>
            <w:r>
              <w:t>其中：财政    资金</w:t>
            </w:r>
          </w:p>
        </w:tc>
        <w:tc>
          <w:tcPr>
            <w:tcW w:w="1843" w:type="dxa"/>
            <w:vAlign w:val="center"/>
          </w:tcPr>
          <w:p>
            <w:pPr>
              <w:pStyle w:val="12"/>
            </w:pPr>
            <w:r>
              <w:t>25.00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服务购置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1.服务17家全国重点实验室完成绩效考核和重大专项监理工作，服务6家海河实验室优化运行工作，服务相关市级重点实验室开展筹建、验收和评估工作，支撑天津市实验室体系加快发展。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全国重点实验室绩效考核（次）</w:t>
            </w:r>
          </w:p>
        </w:tc>
        <w:tc>
          <w:tcPr>
            <w:tcW w:w="3430" w:type="dxa"/>
            <w:vAlign w:val="center"/>
          </w:tcPr>
          <w:p>
            <w:pPr>
              <w:pStyle w:val="12"/>
            </w:pPr>
            <w:r>
              <w:t>开展全国重点实验室绩效考核的次数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全国重点实验室重大专项项目监理（项）</w:t>
            </w:r>
          </w:p>
        </w:tc>
        <w:tc>
          <w:tcPr>
            <w:tcW w:w="3430" w:type="dxa"/>
            <w:vAlign w:val="center"/>
          </w:tcPr>
          <w:p>
            <w:pPr>
              <w:pStyle w:val="12"/>
            </w:pPr>
            <w:r>
              <w:t>对市科技局立项的全国重点实验室项目进行过程监理</w:t>
            </w:r>
          </w:p>
        </w:tc>
        <w:tc>
          <w:tcPr>
            <w:tcW w:w="2551" w:type="dxa"/>
            <w:vAlign w:val="center"/>
          </w:tcPr>
          <w:p>
            <w:pPr>
              <w:pStyle w:val="12"/>
            </w:pPr>
            <w:r>
              <w:t>≥60项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编制各类实验室考核、筹建、验收等各类工作方案（本）</w:t>
            </w:r>
          </w:p>
        </w:tc>
        <w:tc>
          <w:tcPr>
            <w:tcW w:w="3430" w:type="dxa"/>
            <w:vAlign w:val="center"/>
          </w:tcPr>
          <w:p>
            <w:pPr>
              <w:pStyle w:val="12"/>
            </w:pPr>
            <w:r>
              <w:t>对每项工作编制工作方案</w:t>
            </w:r>
          </w:p>
        </w:tc>
        <w:tc>
          <w:tcPr>
            <w:tcW w:w="2551" w:type="dxa"/>
            <w:vAlign w:val="center"/>
          </w:tcPr>
          <w:p>
            <w:pPr>
              <w:pStyle w:val="12"/>
            </w:pPr>
            <w:r>
              <w:t>3本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报告内容实验室覆盖率（%）</w:t>
            </w:r>
          </w:p>
        </w:tc>
        <w:tc>
          <w:tcPr>
            <w:tcW w:w="3430" w:type="dxa"/>
            <w:vAlign w:val="center"/>
          </w:tcPr>
          <w:p>
            <w:pPr>
              <w:pStyle w:val="12"/>
            </w:pPr>
            <w:r>
              <w:t>项目报告需包含所涉及的全部实验室</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实验室考核、筹建、验收工作开展及时率（%）</w:t>
            </w:r>
          </w:p>
        </w:tc>
        <w:tc>
          <w:tcPr>
            <w:tcW w:w="3430" w:type="dxa"/>
            <w:vAlign w:val="center"/>
          </w:tcPr>
          <w:p>
            <w:pPr>
              <w:pStyle w:val="12"/>
            </w:pPr>
            <w:r>
              <w:t>相关工作应按进度及时开展</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全部工作完成时间</w:t>
            </w:r>
          </w:p>
        </w:tc>
        <w:tc>
          <w:tcPr>
            <w:tcW w:w="3430" w:type="dxa"/>
            <w:vAlign w:val="center"/>
          </w:tcPr>
          <w:p>
            <w:pPr>
              <w:pStyle w:val="12"/>
            </w:pPr>
            <w:r>
              <w:t>项目全部执行时间</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项目预算控制金额</w:t>
            </w:r>
          </w:p>
        </w:tc>
        <w:tc>
          <w:tcPr>
            <w:tcW w:w="3430" w:type="dxa"/>
            <w:vAlign w:val="center"/>
          </w:tcPr>
          <w:p>
            <w:pPr>
              <w:pStyle w:val="12"/>
            </w:pPr>
            <w:r>
              <w:t>项目全部经费</w:t>
            </w:r>
          </w:p>
        </w:tc>
        <w:tc>
          <w:tcPr>
            <w:tcW w:w="2551" w:type="dxa"/>
            <w:vAlign w:val="center"/>
          </w:tcPr>
          <w:p>
            <w:pPr>
              <w:pStyle w:val="1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服务全国重点实验室数量</w:t>
            </w:r>
          </w:p>
        </w:tc>
        <w:tc>
          <w:tcPr>
            <w:tcW w:w="3430" w:type="dxa"/>
            <w:vAlign w:val="center"/>
          </w:tcPr>
          <w:p>
            <w:pPr>
              <w:pStyle w:val="12"/>
            </w:pPr>
            <w:r>
              <w:t>服务全国重点实验室的数量</w:t>
            </w:r>
          </w:p>
        </w:tc>
        <w:tc>
          <w:tcPr>
            <w:tcW w:w="2551" w:type="dxa"/>
            <w:vAlign w:val="center"/>
          </w:tcPr>
          <w:p>
            <w:pPr>
              <w:pStyle w:val="12"/>
            </w:pPr>
            <w:r>
              <w:t>≥17个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服务海河实验室数量</w:t>
            </w:r>
          </w:p>
        </w:tc>
        <w:tc>
          <w:tcPr>
            <w:tcW w:w="3430" w:type="dxa"/>
            <w:vAlign w:val="center"/>
          </w:tcPr>
          <w:p>
            <w:pPr>
              <w:pStyle w:val="12"/>
            </w:pPr>
            <w:r>
              <w:t>服务海河实验室的数量</w:t>
            </w:r>
          </w:p>
        </w:tc>
        <w:tc>
          <w:tcPr>
            <w:tcW w:w="2551" w:type="dxa"/>
            <w:vAlign w:val="center"/>
          </w:tcPr>
          <w:p>
            <w:pPr>
              <w:pStyle w:val="12"/>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实验室满意度</w:t>
            </w:r>
          </w:p>
        </w:tc>
        <w:tc>
          <w:tcPr>
            <w:tcW w:w="3430" w:type="dxa"/>
            <w:vAlign w:val="center"/>
          </w:tcPr>
          <w:p>
            <w:pPr>
              <w:pStyle w:val="12"/>
            </w:pPr>
            <w:r>
              <w:t>实验室对服务的满意率</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24" w:name="_Toc_4_4_0000000028"/>
      <w:r>
        <w:rPr>
          <w:rFonts w:ascii="方正仿宋_GBK" w:hAnsi="方正仿宋_GBK" w:eastAsia="方正仿宋_GBK" w:cs="方正仿宋_GBK"/>
          <w:sz w:val="28"/>
        </w:rPr>
        <w:t>25.人工智能创新发展服务工作绩效目标表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人工智能创新发展服务工作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843" w:type="dxa"/>
            <w:vAlign w:val="center"/>
          </w:tcPr>
          <w:p>
            <w:pPr>
              <w:pStyle w:val="12"/>
            </w:pPr>
            <w:r>
              <w:t>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购买服务支出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1.推动人工智能赋能科研、制造、教育、港口等重点领域，加快人工智能技术落地应用。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举办对接服务活动数</w:t>
            </w:r>
          </w:p>
        </w:tc>
        <w:tc>
          <w:tcPr>
            <w:tcW w:w="3430" w:type="dxa"/>
            <w:vAlign w:val="center"/>
          </w:tcPr>
          <w:p>
            <w:pPr>
              <w:pStyle w:val="12"/>
            </w:pPr>
            <w:r>
              <w:t>举办对接服务活动数</w:t>
            </w:r>
          </w:p>
        </w:tc>
        <w:tc>
          <w:tcPr>
            <w:tcW w:w="2551" w:type="dxa"/>
            <w:vAlign w:val="center"/>
          </w:tcPr>
          <w:p>
            <w:pPr>
              <w:pStyle w:val="12"/>
            </w:pPr>
            <w:r>
              <w:t>≥5场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标杆应用场景数</w:t>
            </w:r>
          </w:p>
        </w:tc>
        <w:tc>
          <w:tcPr>
            <w:tcW w:w="3430" w:type="dxa"/>
            <w:vAlign w:val="center"/>
          </w:tcPr>
          <w:p>
            <w:pPr>
              <w:pStyle w:val="12"/>
            </w:pPr>
            <w:r>
              <w:t>标杆应用场景数</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覆盖相关行业重点单位数</w:t>
            </w:r>
          </w:p>
        </w:tc>
        <w:tc>
          <w:tcPr>
            <w:tcW w:w="3430" w:type="dxa"/>
            <w:vAlign w:val="center"/>
          </w:tcPr>
          <w:p>
            <w:pPr>
              <w:pStyle w:val="12"/>
            </w:pPr>
            <w:r>
              <w:t>覆盖相关行业重点单位数</w:t>
            </w:r>
          </w:p>
        </w:tc>
        <w:tc>
          <w:tcPr>
            <w:tcW w:w="2551" w:type="dxa"/>
            <w:vAlign w:val="center"/>
          </w:tcPr>
          <w:p>
            <w:pPr>
              <w:pStyle w:val="12"/>
            </w:pPr>
            <w:r>
              <w:t>≥50家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举办活动间隔时间</w:t>
            </w:r>
          </w:p>
        </w:tc>
        <w:tc>
          <w:tcPr>
            <w:tcW w:w="3430" w:type="dxa"/>
            <w:vAlign w:val="center"/>
          </w:tcPr>
          <w:p>
            <w:pPr>
              <w:pStyle w:val="12"/>
            </w:pPr>
            <w:r>
              <w:t>举办活动间隔时间</w:t>
            </w:r>
          </w:p>
        </w:tc>
        <w:tc>
          <w:tcPr>
            <w:tcW w:w="2551" w:type="dxa"/>
            <w:vAlign w:val="center"/>
          </w:tcPr>
          <w:p>
            <w:pPr>
              <w:pStyle w:val="12"/>
            </w:pPr>
            <w:r>
              <w:t>≤4个月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人工智能创新发展服务成本控制</w:t>
            </w:r>
          </w:p>
        </w:tc>
        <w:tc>
          <w:tcPr>
            <w:tcW w:w="3430" w:type="dxa"/>
            <w:vAlign w:val="center"/>
          </w:tcPr>
          <w:p>
            <w:pPr>
              <w:pStyle w:val="12"/>
            </w:pPr>
            <w:r>
              <w:t>人工智能创新发展服务成本控制</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推动人工智能核心产业产值年增长</w:t>
            </w:r>
          </w:p>
        </w:tc>
        <w:tc>
          <w:tcPr>
            <w:tcW w:w="3430" w:type="dxa"/>
            <w:vAlign w:val="center"/>
          </w:tcPr>
          <w:p>
            <w:pPr>
              <w:pStyle w:val="12"/>
            </w:pPr>
            <w:r>
              <w:t>推动人工智能核心产业产值年增长</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相关行业重点单位满意度</w:t>
            </w:r>
          </w:p>
        </w:tc>
        <w:tc>
          <w:tcPr>
            <w:tcW w:w="3430" w:type="dxa"/>
            <w:vAlign w:val="center"/>
          </w:tcPr>
          <w:p>
            <w:pPr>
              <w:pStyle w:val="12"/>
            </w:pPr>
            <w:r>
              <w:t>相关行业重点单位满意度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25" w:name="_Toc_4_4_0000000029"/>
      <w:r>
        <w:rPr>
          <w:rFonts w:ascii="方正仿宋_GBK" w:hAnsi="方正仿宋_GBK" w:eastAsia="方正仿宋_GBK" w:cs="方正仿宋_GBK"/>
          <w:sz w:val="28"/>
        </w:rPr>
        <w:t>26.生物医药领域重大专项绩效目标表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生物医药领域重大专项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w:t>
            </w:r>
          </w:p>
        </w:tc>
        <w:tc>
          <w:tcPr>
            <w:tcW w:w="1587" w:type="dxa"/>
            <w:vAlign w:val="center"/>
          </w:tcPr>
          <w:p>
            <w:pPr>
              <w:pStyle w:val="13"/>
            </w:pPr>
            <w:r>
              <w:t>其中：财政    资金</w:t>
            </w:r>
          </w:p>
        </w:tc>
        <w:tc>
          <w:tcPr>
            <w:tcW w:w="1843" w:type="dxa"/>
            <w:vAlign w:val="center"/>
          </w:tcPr>
          <w:p>
            <w:pPr>
              <w:pStyle w:val="12"/>
            </w:pPr>
            <w:r>
              <w:t>1000.00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科研支出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1.开展科研转化平台建设，探索基础科研与临床应用和产业转化的紧密融合。推动构建“政产学研用金服”多元参与、分工合作的开放式医学健康协同创新体系。</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产生成果数 </w:t>
            </w:r>
          </w:p>
        </w:tc>
        <w:tc>
          <w:tcPr>
            <w:tcW w:w="3430" w:type="dxa"/>
            <w:vAlign w:val="center"/>
          </w:tcPr>
          <w:p>
            <w:pPr>
              <w:pStyle w:val="12"/>
            </w:pPr>
            <w:r>
              <w:t xml:space="preserve">产生成果数 </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搭建科研转化平台</w:t>
            </w:r>
          </w:p>
        </w:tc>
        <w:tc>
          <w:tcPr>
            <w:tcW w:w="3430" w:type="dxa"/>
            <w:vAlign w:val="center"/>
          </w:tcPr>
          <w:p>
            <w:pPr>
              <w:pStyle w:val="12"/>
            </w:pPr>
            <w:r>
              <w:t>搭建科研转化平台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启动平台建设</w:t>
            </w:r>
          </w:p>
        </w:tc>
        <w:tc>
          <w:tcPr>
            <w:tcW w:w="3430" w:type="dxa"/>
            <w:vAlign w:val="center"/>
          </w:tcPr>
          <w:p>
            <w:pPr>
              <w:pStyle w:val="12"/>
            </w:pPr>
            <w:r>
              <w:t>启动平台建设时间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年度财政资金支持 </w:t>
            </w:r>
          </w:p>
        </w:tc>
        <w:tc>
          <w:tcPr>
            <w:tcW w:w="3430" w:type="dxa"/>
            <w:vAlign w:val="center"/>
          </w:tcPr>
          <w:p>
            <w:pPr>
              <w:pStyle w:val="12"/>
            </w:pPr>
            <w:r>
              <w:t xml:space="preserve">年度财政资金支持 </w:t>
            </w:r>
          </w:p>
        </w:tc>
        <w:tc>
          <w:tcPr>
            <w:tcW w:w="2551" w:type="dxa"/>
            <w:vAlign w:val="center"/>
          </w:tcPr>
          <w:p>
            <w:pPr>
              <w:pStyle w:val="12"/>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培养人才</w:t>
            </w:r>
          </w:p>
        </w:tc>
        <w:tc>
          <w:tcPr>
            <w:tcW w:w="3430" w:type="dxa"/>
            <w:vAlign w:val="center"/>
          </w:tcPr>
          <w:p>
            <w:pPr>
              <w:pStyle w:val="12"/>
            </w:pPr>
            <w:r>
              <w:t>培养人才</w:t>
            </w:r>
          </w:p>
        </w:tc>
        <w:tc>
          <w:tcPr>
            <w:tcW w:w="2551" w:type="dxa"/>
            <w:vAlign w:val="center"/>
          </w:tcPr>
          <w:p>
            <w:pPr>
              <w:pStyle w:val="12"/>
            </w:pPr>
            <w:r>
              <w:t>≥2名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项目实施单位满意度 </w:t>
            </w:r>
          </w:p>
          <w:p>
            <w:pPr>
              <w:pStyle w:val="12"/>
            </w:pPr>
          </w:p>
        </w:tc>
        <w:tc>
          <w:tcPr>
            <w:tcW w:w="3430" w:type="dxa"/>
            <w:vAlign w:val="center"/>
          </w:tcPr>
          <w:p>
            <w:pPr>
              <w:pStyle w:val="12"/>
            </w:pPr>
            <w:r>
              <w:t xml:space="preserve">项目实施单位满意度 </w:t>
            </w:r>
          </w:p>
          <w:p>
            <w:pPr>
              <w:pStyle w:val="12"/>
            </w:pP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26" w:name="_Toc_4_4_0000000030"/>
      <w:r>
        <w:rPr>
          <w:rFonts w:ascii="方正仿宋_GBK" w:hAnsi="方正仿宋_GBK" w:eastAsia="方正仿宋_GBK" w:cs="方正仿宋_GBK"/>
          <w:sz w:val="28"/>
        </w:rPr>
        <w:t>27.市科技局安全生产标准化技术服务项目绩效目标表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市科技局安全生产标准化技术服务项目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16.00</w:t>
            </w:r>
          </w:p>
        </w:tc>
        <w:tc>
          <w:tcPr>
            <w:tcW w:w="1587" w:type="dxa"/>
            <w:vAlign w:val="center"/>
          </w:tcPr>
          <w:p>
            <w:pPr>
              <w:pStyle w:val="13"/>
            </w:pPr>
            <w:r>
              <w:t>其中：财政    资金</w:t>
            </w:r>
          </w:p>
        </w:tc>
        <w:tc>
          <w:tcPr>
            <w:tcW w:w="1843" w:type="dxa"/>
            <w:vAlign w:val="center"/>
          </w:tcPr>
          <w:p>
            <w:pPr>
              <w:pStyle w:val="12"/>
            </w:pPr>
            <w:r>
              <w:t>16.00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购置服务支出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对科技系统安全生产综治维稳应急管理人员进行专业化能力素质提升培训；实施实地安全风险辨识隐患排查并提供专业咨询服务及对策建议；对《天津市科技系统安全生产标准化实施规范》和《天津市科技系统安全生产标准化考核细则》进行技术评估，提供专业咨询报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组织安全生产专题培训班 </w:t>
            </w:r>
          </w:p>
        </w:tc>
        <w:tc>
          <w:tcPr>
            <w:tcW w:w="3430" w:type="dxa"/>
            <w:vAlign w:val="center"/>
          </w:tcPr>
          <w:p>
            <w:pPr>
              <w:pStyle w:val="12"/>
            </w:pPr>
            <w:r>
              <w:t xml:space="preserve">组织安全生产专题培训班 </w:t>
            </w:r>
          </w:p>
        </w:tc>
        <w:tc>
          <w:tcPr>
            <w:tcW w:w="2551" w:type="dxa"/>
            <w:vAlign w:val="center"/>
          </w:tcPr>
          <w:p>
            <w:pPr>
              <w:pStyle w:val="12"/>
            </w:pPr>
            <w:r>
              <w:t>≥1期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安全隐患风险整改完成率 </w:t>
            </w:r>
          </w:p>
        </w:tc>
        <w:tc>
          <w:tcPr>
            <w:tcW w:w="3430" w:type="dxa"/>
            <w:vAlign w:val="center"/>
          </w:tcPr>
          <w:p>
            <w:pPr>
              <w:pStyle w:val="12"/>
            </w:pPr>
            <w:r>
              <w:t xml:space="preserve">安全隐患风险整改完成率 </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开展安全生产隐患检查 </w:t>
            </w:r>
          </w:p>
        </w:tc>
        <w:tc>
          <w:tcPr>
            <w:tcW w:w="3430" w:type="dxa"/>
            <w:vAlign w:val="center"/>
          </w:tcPr>
          <w:p>
            <w:pPr>
              <w:pStyle w:val="12"/>
            </w:pPr>
            <w:r>
              <w:t xml:space="preserve">开展安全生产隐患检查 </w:t>
            </w:r>
          </w:p>
        </w:tc>
        <w:tc>
          <w:tcPr>
            <w:tcW w:w="2551" w:type="dxa"/>
            <w:vAlign w:val="center"/>
          </w:tcPr>
          <w:p>
            <w:pPr>
              <w:pStyle w:val="12"/>
            </w:pPr>
            <w:r>
              <w:t>2025年12月前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控制成本在预算内</w:t>
            </w:r>
          </w:p>
        </w:tc>
        <w:tc>
          <w:tcPr>
            <w:tcW w:w="3430" w:type="dxa"/>
            <w:vAlign w:val="center"/>
          </w:tcPr>
          <w:p>
            <w:pPr>
              <w:pStyle w:val="12"/>
            </w:pPr>
            <w:r>
              <w:t>控制成本在预算内</w:t>
            </w:r>
          </w:p>
        </w:tc>
        <w:tc>
          <w:tcPr>
            <w:tcW w:w="2551" w:type="dxa"/>
            <w:vAlign w:val="center"/>
          </w:tcPr>
          <w:p>
            <w:pPr>
              <w:pStyle w:val="12"/>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组织应急培训或演练，提升从业人员应急处突能力</w:t>
            </w:r>
          </w:p>
        </w:tc>
        <w:tc>
          <w:tcPr>
            <w:tcW w:w="3430" w:type="dxa"/>
            <w:vAlign w:val="center"/>
          </w:tcPr>
          <w:p>
            <w:pPr>
              <w:pStyle w:val="12"/>
            </w:pPr>
            <w:r>
              <w:t>组织应急培训或演练，提升从业人员应急处突能力</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科技系统单位对安全检查和培训的满意度 </w:t>
            </w:r>
          </w:p>
        </w:tc>
        <w:tc>
          <w:tcPr>
            <w:tcW w:w="3430" w:type="dxa"/>
            <w:vAlign w:val="center"/>
          </w:tcPr>
          <w:p>
            <w:pPr>
              <w:pStyle w:val="12"/>
            </w:pPr>
            <w:r>
              <w:t xml:space="preserve">科技系统单位对安全检查和培训的满意度 </w:t>
            </w:r>
          </w:p>
        </w:tc>
        <w:tc>
          <w:tcPr>
            <w:tcW w:w="2551" w:type="dxa"/>
            <w:vAlign w:val="center"/>
          </w:tcPr>
          <w:p>
            <w:pPr>
              <w:pStyle w:val="12"/>
            </w:pPr>
            <w:r>
              <w:t>≥90百分比</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27" w:name="_Toc_4_4_0000000031"/>
      <w:r>
        <w:rPr>
          <w:rFonts w:ascii="方正仿宋_GBK" w:hAnsi="方正仿宋_GBK" w:eastAsia="方正仿宋_GBK" w:cs="方正仿宋_GBK"/>
          <w:sz w:val="28"/>
        </w:rPr>
        <w:t>28.市科技局营商环境建设支撑服务绩效目标表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市科技局营商环境建设支撑服务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843" w:type="dxa"/>
            <w:vAlign w:val="center"/>
          </w:tcPr>
          <w:p>
            <w:pPr>
              <w:pStyle w:val="12"/>
            </w:pPr>
            <w:r>
              <w:t>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服务购置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1.按照有关要求，及时接单、办理，提高服务满意率。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受理项目、处理工单受理咨询数</w:t>
            </w:r>
          </w:p>
        </w:tc>
        <w:tc>
          <w:tcPr>
            <w:tcW w:w="3430" w:type="dxa"/>
            <w:vAlign w:val="center"/>
          </w:tcPr>
          <w:p>
            <w:pPr>
              <w:pStyle w:val="12"/>
            </w:pPr>
            <w:r>
              <w:t>受理项目、处理工单受理咨询数</w:t>
            </w:r>
          </w:p>
        </w:tc>
        <w:tc>
          <w:tcPr>
            <w:tcW w:w="2551" w:type="dxa"/>
            <w:vAlign w:val="center"/>
          </w:tcPr>
          <w:p>
            <w:pPr>
              <w:pStyle w:val="12"/>
            </w:pPr>
            <w:r>
              <w:t>≥1000个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工单接单率</w:t>
            </w:r>
          </w:p>
        </w:tc>
        <w:tc>
          <w:tcPr>
            <w:tcW w:w="3430" w:type="dxa"/>
            <w:vAlign w:val="center"/>
          </w:tcPr>
          <w:p>
            <w:pPr>
              <w:pStyle w:val="12"/>
            </w:pPr>
            <w:r>
              <w:t>工单接单率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于项目周期内完成</w:t>
            </w:r>
          </w:p>
        </w:tc>
        <w:tc>
          <w:tcPr>
            <w:tcW w:w="3430" w:type="dxa"/>
            <w:vAlign w:val="center"/>
          </w:tcPr>
          <w:p>
            <w:pPr>
              <w:pStyle w:val="12"/>
            </w:pPr>
            <w:r>
              <w:t>于项目周期内完成</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财政预算控制</w:t>
            </w:r>
          </w:p>
        </w:tc>
        <w:tc>
          <w:tcPr>
            <w:tcW w:w="3430" w:type="dxa"/>
            <w:vAlign w:val="center"/>
          </w:tcPr>
          <w:p>
            <w:pPr>
              <w:pStyle w:val="12"/>
            </w:pPr>
            <w:r>
              <w:t>财政预算控制</w:t>
            </w:r>
          </w:p>
        </w:tc>
        <w:tc>
          <w:tcPr>
            <w:tcW w:w="2551" w:type="dxa"/>
            <w:vAlign w:val="center"/>
          </w:tcPr>
          <w:p>
            <w:pPr>
              <w:pStyle w:val="12"/>
            </w:pPr>
            <w:r>
              <w:t>≤20.9万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工单满意率</w:t>
            </w:r>
          </w:p>
        </w:tc>
        <w:tc>
          <w:tcPr>
            <w:tcW w:w="3430" w:type="dxa"/>
            <w:vAlign w:val="center"/>
          </w:tcPr>
          <w:p>
            <w:pPr>
              <w:pStyle w:val="12"/>
            </w:pPr>
            <w:r>
              <w:t>工单满意率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服务满意度</w:t>
            </w:r>
          </w:p>
        </w:tc>
        <w:tc>
          <w:tcPr>
            <w:tcW w:w="3430" w:type="dxa"/>
            <w:vAlign w:val="center"/>
          </w:tcPr>
          <w:p>
            <w:pPr>
              <w:pStyle w:val="12"/>
            </w:pPr>
            <w:r>
              <w:t>服务满意度</w:t>
            </w:r>
          </w:p>
        </w:tc>
        <w:tc>
          <w:tcPr>
            <w:tcW w:w="2551" w:type="dxa"/>
            <w:vAlign w:val="center"/>
          </w:tcPr>
          <w:p>
            <w:pPr>
              <w:pStyle w:val="12"/>
            </w:pPr>
            <w:r>
              <w:t>≥98%</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28" w:name="_Toc_4_4_0000000032"/>
      <w:r>
        <w:rPr>
          <w:rFonts w:ascii="方正仿宋_GBK" w:hAnsi="方正仿宋_GBK" w:eastAsia="方正仿宋_GBK" w:cs="方正仿宋_GBK"/>
          <w:sz w:val="28"/>
        </w:rPr>
        <w:t>29.市属科研院所研发专项绩效目标表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市属科研院所研发专项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843" w:type="dxa"/>
            <w:vAlign w:val="center"/>
          </w:tcPr>
          <w:p>
            <w:pPr>
              <w:pStyle w:val="12"/>
            </w:pPr>
            <w:r>
              <w:t>200.00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科研院所研发专项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1.主要用于支持市科技局所属事业单位，加强高水平研发创新平台、公益性和专业性科技服务平台、科技基础条件建设，增强其自主创新和自我发展能力，提升科技服务水平。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支持项目数量</w:t>
            </w:r>
          </w:p>
        </w:tc>
        <w:tc>
          <w:tcPr>
            <w:tcW w:w="3430" w:type="dxa"/>
            <w:vAlign w:val="center"/>
          </w:tcPr>
          <w:p>
            <w:pPr>
              <w:pStyle w:val="12"/>
            </w:pPr>
            <w:r>
              <w:t>支持项目数量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项目工作指标完成率</w:t>
            </w:r>
          </w:p>
        </w:tc>
        <w:tc>
          <w:tcPr>
            <w:tcW w:w="3430" w:type="dxa"/>
            <w:vAlign w:val="center"/>
          </w:tcPr>
          <w:p>
            <w:pPr>
              <w:pStyle w:val="12"/>
            </w:pPr>
            <w:r>
              <w:t>项目工作指标完成率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支持项目立项工作完成时间</w:t>
            </w:r>
          </w:p>
        </w:tc>
        <w:tc>
          <w:tcPr>
            <w:tcW w:w="3430" w:type="dxa"/>
            <w:vAlign w:val="center"/>
          </w:tcPr>
          <w:p>
            <w:pPr>
              <w:pStyle w:val="12"/>
            </w:pPr>
            <w:r>
              <w:t>支持项目立项工作完成时间</w:t>
            </w:r>
          </w:p>
        </w:tc>
        <w:tc>
          <w:tcPr>
            <w:tcW w:w="2551" w:type="dxa"/>
            <w:vAlign w:val="center"/>
          </w:tcPr>
          <w:p>
            <w:pPr>
              <w:pStyle w:val="12"/>
            </w:pPr>
            <w:r>
              <w:t>2025年11月30日前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3430" w:type="dxa"/>
            <w:vAlign w:val="center"/>
          </w:tcPr>
          <w:p>
            <w:pPr>
              <w:pStyle w:val="12"/>
            </w:pPr>
            <w:r>
              <w:t>项目预算控制数</w:t>
            </w:r>
          </w:p>
        </w:tc>
        <w:tc>
          <w:tcPr>
            <w:tcW w:w="2551" w:type="dxa"/>
            <w:vAlign w:val="center"/>
          </w:tcPr>
          <w:p>
            <w:pPr>
              <w:pStyle w:val="1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形成专业性科技成果</w:t>
            </w:r>
          </w:p>
        </w:tc>
        <w:tc>
          <w:tcPr>
            <w:tcW w:w="3430" w:type="dxa"/>
            <w:vAlign w:val="center"/>
          </w:tcPr>
          <w:p>
            <w:pPr>
              <w:pStyle w:val="12"/>
            </w:pPr>
            <w:r>
              <w:t>形成专业性科技成果</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承担项目科研院所满意度</w:t>
            </w:r>
          </w:p>
        </w:tc>
        <w:tc>
          <w:tcPr>
            <w:tcW w:w="3430" w:type="dxa"/>
            <w:vAlign w:val="center"/>
          </w:tcPr>
          <w:p>
            <w:pPr>
              <w:pStyle w:val="12"/>
            </w:pPr>
            <w:r>
              <w:t>承担项目科研院所满意度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29" w:name="_Toc_4_4_0000000033"/>
      <w:r>
        <w:rPr>
          <w:rFonts w:ascii="方正仿宋_GBK" w:hAnsi="方正仿宋_GBK" w:eastAsia="方正仿宋_GBK" w:cs="方正仿宋_GBK"/>
          <w:sz w:val="28"/>
        </w:rPr>
        <w:t>30.天津科技会展服务绩效目标表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天津科技会展服务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120.00</w:t>
            </w:r>
          </w:p>
        </w:tc>
        <w:tc>
          <w:tcPr>
            <w:tcW w:w="1587" w:type="dxa"/>
            <w:vAlign w:val="center"/>
          </w:tcPr>
          <w:p>
            <w:pPr>
              <w:pStyle w:val="13"/>
            </w:pPr>
            <w:r>
              <w:t>其中：财政    资金</w:t>
            </w:r>
          </w:p>
        </w:tc>
        <w:tc>
          <w:tcPr>
            <w:tcW w:w="1843" w:type="dxa"/>
            <w:vAlign w:val="center"/>
          </w:tcPr>
          <w:p>
            <w:pPr>
              <w:pStyle w:val="12"/>
            </w:pPr>
            <w:r>
              <w:t>120.00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用于科技会展场地租赁、特装等费用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市人民政府大型活动及市科技局重点工作要求，本着勤俭，绿色、务实的原则，围绕实现天津“三区一基地”的城市定位，根据重点组织和企业自愿参加相结合的原则，积极组织我市企业参加国内科技会展，加强我市优秀企业及科技成果的展览展示，以会展促进供需对接、服务我市科技创新和经济社会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年内参加展会数 </w:t>
            </w:r>
          </w:p>
        </w:tc>
        <w:tc>
          <w:tcPr>
            <w:tcW w:w="3430" w:type="dxa"/>
            <w:vAlign w:val="center"/>
          </w:tcPr>
          <w:p>
            <w:pPr>
              <w:pStyle w:val="12"/>
            </w:pPr>
            <w:r>
              <w:t xml:space="preserve">年内参加展会数 </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企业参展数 </w:t>
            </w:r>
          </w:p>
        </w:tc>
        <w:tc>
          <w:tcPr>
            <w:tcW w:w="3430" w:type="dxa"/>
            <w:vAlign w:val="center"/>
          </w:tcPr>
          <w:p>
            <w:pPr>
              <w:pStyle w:val="12"/>
            </w:pPr>
            <w:r>
              <w:t xml:space="preserve">企业参展数 </w:t>
            </w:r>
          </w:p>
        </w:tc>
        <w:tc>
          <w:tcPr>
            <w:tcW w:w="2551" w:type="dxa"/>
            <w:vAlign w:val="center"/>
          </w:tcPr>
          <w:p>
            <w:pPr>
              <w:pStyle w:val="12"/>
            </w:pPr>
            <w:r>
              <w:t>≥50家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资金拨付到位率</w:t>
            </w:r>
          </w:p>
        </w:tc>
        <w:tc>
          <w:tcPr>
            <w:tcW w:w="3430" w:type="dxa"/>
            <w:vAlign w:val="center"/>
          </w:tcPr>
          <w:p>
            <w:pPr>
              <w:pStyle w:val="12"/>
            </w:pPr>
            <w:r>
              <w:t>资金拨付到位率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2025年内拨付资金</w:t>
            </w:r>
          </w:p>
        </w:tc>
        <w:tc>
          <w:tcPr>
            <w:tcW w:w="3430" w:type="dxa"/>
            <w:vAlign w:val="center"/>
          </w:tcPr>
          <w:p>
            <w:pPr>
              <w:pStyle w:val="12"/>
            </w:pPr>
            <w:r>
              <w:t>2025年内拨付资金</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展会特装费、场地费等费用</w:t>
            </w:r>
          </w:p>
        </w:tc>
        <w:tc>
          <w:tcPr>
            <w:tcW w:w="3430" w:type="dxa"/>
            <w:vAlign w:val="center"/>
          </w:tcPr>
          <w:p>
            <w:pPr>
              <w:pStyle w:val="12"/>
            </w:pPr>
            <w:r>
              <w:t>展会特装费、场地费等费用</w:t>
            </w:r>
          </w:p>
        </w:tc>
        <w:tc>
          <w:tcPr>
            <w:tcW w:w="2551" w:type="dxa"/>
            <w:vAlign w:val="center"/>
          </w:tcPr>
          <w:p>
            <w:pPr>
              <w:pStyle w:val="12"/>
            </w:pPr>
            <w:r>
              <w:t>≤160万元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对接合作</w:t>
            </w:r>
          </w:p>
        </w:tc>
        <w:tc>
          <w:tcPr>
            <w:tcW w:w="3430" w:type="dxa"/>
            <w:vAlign w:val="center"/>
          </w:tcPr>
          <w:p>
            <w:pPr>
              <w:pStyle w:val="12"/>
            </w:pPr>
            <w:r>
              <w:t>对接合作</w:t>
            </w:r>
          </w:p>
        </w:tc>
        <w:tc>
          <w:tcPr>
            <w:tcW w:w="2551" w:type="dxa"/>
            <w:vAlign w:val="center"/>
          </w:tcPr>
          <w:p>
            <w:pPr>
              <w:pStyle w:val="12"/>
            </w:pPr>
            <w:r>
              <w:t>促进我市企业与其他企业的交流合作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企业、产品宣传、推介</w:t>
            </w:r>
          </w:p>
        </w:tc>
        <w:tc>
          <w:tcPr>
            <w:tcW w:w="3430" w:type="dxa"/>
            <w:vAlign w:val="center"/>
          </w:tcPr>
          <w:p>
            <w:pPr>
              <w:pStyle w:val="12"/>
            </w:pPr>
            <w:r>
              <w:t>企业、产品宣传、推介</w:t>
            </w:r>
          </w:p>
        </w:tc>
        <w:tc>
          <w:tcPr>
            <w:tcW w:w="2551" w:type="dxa"/>
            <w:vAlign w:val="center"/>
          </w:tcPr>
          <w:p>
            <w:pPr>
              <w:pStyle w:val="12"/>
            </w:pPr>
            <w:r>
              <w:t>提升我市企业和产品的宣传、推广力度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参加展会企业满意度</w:t>
            </w:r>
          </w:p>
        </w:tc>
        <w:tc>
          <w:tcPr>
            <w:tcW w:w="3430" w:type="dxa"/>
            <w:vAlign w:val="center"/>
          </w:tcPr>
          <w:p>
            <w:pPr>
              <w:pStyle w:val="12"/>
            </w:pPr>
            <w:r>
              <w:t>参加展会企业满意度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30" w:name="_Toc_4_4_0000000034"/>
      <w:r>
        <w:rPr>
          <w:rFonts w:ascii="方正仿宋_GBK" w:hAnsi="方正仿宋_GBK" w:eastAsia="方正仿宋_GBK" w:cs="方正仿宋_GBK"/>
          <w:sz w:val="28"/>
        </w:rPr>
        <w:t>31.天津市大学生创新方法大赛绩效目标表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天津市大学生创新方法大赛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843" w:type="dxa"/>
            <w:vAlign w:val="center"/>
          </w:tcPr>
          <w:p>
            <w:pPr>
              <w:pStyle w:val="12"/>
            </w:pPr>
            <w:r>
              <w:t>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用于大赛组织、评审、奖励发放等工作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 组织参赛学校12所以上，队伍100支以上，参赛人数400人以上</w:t>
            </w:r>
            <w:r>
              <w:rPr>
                <w:rFonts w:hint="eastAsia"/>
                <w:lang w:eastAsia="zh-CN"/>
              </w:rPr>
              <w:t>，</w:t>
            </w:r>
            <w:r>
              <w:t xml:space="preserve">确保5个以上参赛作品进入国赛 ，推动引导更多的大学生学习应用创新方法，培养一批创新人才。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办赛规模 </w:t>
            </w:r>
          </w:p>
        </w:tc>
        <w:tc>
          <w:tcPr>
            <w:tcW w:w="3430" w:type="dxa"/>
            <w:vAlign w:val="center"/>
          </w:tcPr>
          <w:p>
            <w:pPr>
              <w:pStyle w:val="12"/>
            </w:pPr>
            <w:r>
              <w:t xml:space="preserve">办赛规模 </w:t>
            </w:r>
          </w:p>
        </w:tc>
        <w:tc>
          <w:tcPr>
            <w:tcW w:w="2551" w:type="dxa"/>
            <w:vAlign w:val="center"/>
          </w:tcPr>
          <w:p>
            <w:pPr>
              <w:pStyle w:val="12"/>
            </w:pPr>
            <w:r>
              <w:t xml:space="preserve">参赛学校12所以上，队伍100支以上，参赛人数400人以上。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作品质量</w:t>
            </w:r>
          </w:p>
        </w:tc>
        <w:tc>
          <w:tcPr>
            <w:tcW w:w="3430" w:type="dxa"/>
            <w:vAlign w:val="center"/>
          </w:tcPr>
          <w:p>
            <w:pPr>
              <w:pStyle w:val="12"/>
            </w:pPr>
            <w:r>
              <w:t>作品质量</w:t>
            </w:r>
          </w:p>
        </w:tc>
        <w:tc>
          <w:tcPr>
            <w:tcW w:w="2551" w:type="dxa"/>
            <w:vAlign w:val="center"/>
          </w:tcPr>
          <w:p>
            <w:pPr>
              <w:pStyle w:val="12"/>
            </w:pPr>
            <w:r>
              <w:t xml:space="preserve">确保5个以上参赛作品进入国赛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大赛时间</w:t>
            </w:r>
          </w:p>
        </w:tc>
        <w:tc>
          <w:tcPr>
            <w:tcW w:w="3430" w:type="dxa"/>
            <w:vAlign w:val="center"/>
          </w:tcPr>
          <w:p>
            <w:pPr>
              <w:pStyle w:val="12"/>
            </w:pPr>
            <w:r>
              <w:t>大赛时间</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w:t>
            </w:r>
          </w:p>
        </w:tc>
        <w:tc>
          <w:tcPr>
            <w:tcW w:w="3430" w:type="dxa"/>
            <w:vAlign w:val="center"/>
          </w:tcPr>
          <w:p>
            <w:pPr>
              <w:pStyle w:val="12"/>
            </w:pPr>
            <w:r>
              <w:t>经费支出</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在高校普及创新方法</w:t>
            </w:r>
          </w:p>
        </w:tc>
        <w:tc>
          <w:tcPr>
            <w:tcW w:w="3430" w:type="dxa"/>
            <w:vAlign w:val="center"/>
          </w:tcPr>
          <w:p>
            <w:pPr>
              <w:pStyle w:val="12"/>
            </w:pPr>
            <w:r>
              <w:t>在高校普及创新方法</w:t>
            </w:r>
          </w:p>
        </w:tc>
        <w:tc>
          <w:tcPr>
            <w:tcW w:w="2551" w:type="dxa"/>
            <w:vAlign w:val="center"/>
          </w:tcPr>
          <w:p>
            <w:pPr>
              <w:pStyle w:val="12"/>
            </w:pPr>
            <w:r>
              <w:t xml:space="preserve">推动引导更多的大学生学习应用创新方法，培养一批创新人才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参赛对象提出异议次数</w:t>
            </w:r>
          </w:p>
        </w:tc>
        <w:tc>
          <w:tcPr>
            <w:tcW w:w="3430" w:type="dxa"/>
            <w:vAlign w:val="center"/>
          </w:tcPr>
          <w:p>
            <w:pPr>
              <w:pStyle w:val="12"/>
            </w:pPr>
            <w:r>
              <w:t>参赛对象提出异议次数</w:t>
            </w:r>
          </w:p>
        </w:tc>
        <w:tc>
          <w:tcPr>
            <w:tcW w:w="2551" w:type="dxa"/>
            <w:vAlign w:val="center"/>
          </w:tcPr>
          <w:p>
            <w:pPr>
              <w:pStyle w:val="12"/>
            </w:pPr>
            <w:r>
              <w:t>≤2次</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31" w:name="_Toc_4_4_0000000035"/>
      <w:r>
        <w:rPr>
          <w:rFonts w:ascii="方正仿宋_GBK" w:hAnsi="方正仿宋_GBK" w:eastAsia="方正仿宋_GBK" w:cs="方正仿宋_GBK"/>
          <w:sz w:val="28"/>
        </w:rPr>
        <w:t>32.天津市顶尖科学家工作室绩效目标表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天津市顶尖科学家工作室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843" w:type="dxa"/>
            <w:vAlign w:val="center"/>
          </w:tcPr>
          <w:p>
            <w:pPr>
              <w:pStyle w:val="12"/>
            </w:pPr>
            <w:r>
              <w:t>200.00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顶尖科学家工作室项目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深入贯彻党的二十大精神，认真落实中央和市委人才工作会议精神，扎实推进京津冀协同发展走深走实和科教兴市人才强市行动，推进现有的顶尖科学家工作室高水平运行，助力我市不断加快科技自立自强的进程。</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推进顶尖科学家工作室建设的数量</w:t>
            </w:r>
          </w:p>
        </w:tc>
        <w:tc>
          <w:tcPr>
            <w:tcW w:w="3430" w:type="dxa"/>
            <w:vAlign w:val="center"/>
          </w:tcPr>
          <w:p>
            <w:pPr>
              <w:pStyle w:val="12"/>
            </w:pPr>
            <w:r>
              <w:t>推进顶尖科学家工作室建设的数量</w:t>
            </w:r>
          </w:p>
        </w:tc>
        <w:tc>
          <w:tcPr>
            <w:tcW w:w="2551" w:type="dxa"/>
            <w:vAlign w:val="center"/>
          </w:tcPr>
          <w:p>
            <w:pPr>
              <w:pStyle w:val="12"/>
            </w:pPr>
            <w:r>
              <w:t>4家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支持开展创新研究的顶尖科学家数量</w:t>
            </w:r>
          </w:p>
        </w:tc>
        <w:tc>
          <w:tcPr>
            <w:tcW w:w="3430" w:type="dxa"/>
            <w:vAlign w:val="center"/>
          </w:tcPr>
          <w:p>
            <w:pPr>
              <w:pStyle w:val="12"/>
            </w:pPr>
            <w:r>
              <w:t>支持开展创新研究的顶尖科学家数量</w:t>
            </w:r>
          </w:p>
        </w:tc>
        <w:tc>
          <w:tcPr>
            <w:tcW w:w="2551" w:type="dxa"/>
            <w:vAlign w:val="center"/>
          </w:tcPr>
          <w:p>
            <w:pPr>
              <w:pStyle w:val="12"/>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顶尖科学家工作室评估覆盖率</w:t>
            </w:r>
          </w:p>
        </w:tc>
        <w:tc>
          <w:tcPr>
            <w:tcW w:w="3430" w:type="dxa"/>
            <w:vAlign w:val="center"/>
          </w:tcPr>
          <w:p>
            <w:pPr>
              <w:pStyle w:val="12"/>
            </w:pPr>
            <w:r>
              <w:t>顶尖科学家工作室评估覆盖率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单个工作室资助额度</w:t>
            </w:r>
          </w:p>
        </w:tc>
        <w:tc>
          <w:tcPr>
            <w:tcW w:w="3430" w:type="dxa"/>
            <w:vAlign w:val="center"/>
          </w:tcPr>
          <w:p>
            <w:pPr>
              <w:pStyle w:val="12"/>
            </w:pPr>
            <w:r>
              <w:t>单个工作室资助额度</w:t>
            </w:r>
          </w:p>
        </w:tc>
        <w:tc>
          <w:tcPr>
            <w:tcW w:w="2551" w:type="dxa"/>
            <w:vAlign w:val="center"/>
          </w:tcPr>
          <w:p>
            <w:pPr>
              <w:pStyle w:val="1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资金拨付周期</w:t>
            </w:r>
          </w:p>
        </w:tc>
        <w:tc>
          <w:tcPr>
            <w:tcW w:w="3430" w:type="dxa"/>
            <w:vAlign w:val="center"/>
          </w:tcPr>
          <w:p>
            <w:pPr>
              <w:pStyle w:val="12"/>
            </w:pPr>
            <w:r>
              <w:t>资金拨付周期</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充分发挥顶尖科学家和工作室作用</w:t>
            </w:r>
          </w:p>
        </w:tc>
        <w:tc>
          <w:tcPr>
            <w:tcW w:w="3430" w:type="dxa"/>
            <w:vAlign w:val="center"/>
          </w:tcPr>
          <w:p>
            <w:pPr>
              <w:pStyle w:val="12"/>
            </w:pPr>
            <w:r>
              <w:t>充分发挥顶尖科学家和工作室作用</w:t>
            </w:r>
          </w:p>
        </w:tc>
        <w:tc>
          <w:tcPr>
            <w:tcW w:w="2551" w:type="dxa"/>
            <w:vAlign w:val="center"/>
          </w:tcPr>
          <w:p>
            <w:pPr>
              <w:pStyle w:val="12"/>
            </w:pPr>
            <w:r>
              <w:t>在强化工作室的指导服务上持续用力，在工作室组建创新团队、开展学术交流、组织协同创新等方面给予支持保障，推动工作室高水平建设。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项目单位满意度</w:t>
            </w:r>
          </w:p>
        </w:tc>
        <w:tc>
          <w:tcPr>
            <w:tcW w:w="3430" w:type="dxa"/>
            <w:vAlign w:val="center"/>
          </w:tcPr>
          <w:p>
            <w:pPr>
              <w:pStyle w:val="12"/>
            </w:pPr>
            <w:r>
              <w:t>项目单位满意度</w:t>
            </w:r>
          </w:p>
        </w:tc>
        <w:tc>
          <w:tcPr>
            <w:tcW w:w="2551" w:type="dxa"/>
            <w:vAlign w:val="center"/>
          </w:tcPr>
          <w:p>
            <w:pPr>
              <w:pStyle w:val="12"/>
            </w:pPr>
            <w:r>
              <w:t>&gt;90%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32" w:name="_Toc_4_4_0000000036"/>
      <w:r>
        <w:rPr>
          <w:rFonts w:ascii="方正仿宋_GBK" w:hAnsi="方正仿宋_GBK" w:eastAsia="方正仿宋_GBK" w:cs="方正仿宋_GBK"/>
          <w:sz w:val="28"/>
        </w:rPr>
        <w:t>33.天津市工程科技发展战略研究项目绩效目标表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天津市工程科技发展战略研究项目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800.00</w:t>
            </w:r>
          </w:p>
        </w:tc>
        <w:tc>
          <w:tcPr>
            <w:tcW w:w="1587" w:type="dxa"/>
            <w:vAlign w:val="center"/>
          </w:tcPr>
          <w:p>
            <w:pPr>
              <w:pStyle w:val="13"/>
            </w:pPr>
            <w:r>
              <w:t>其中：财政    资金</w:t>
            </w:r>
          </w:p>
        </w:tc>
        <w:tc>
          <w:tcPr>
            <w:tcW w:w="1843" w:type="dxa"/>
            <w:vAlign w:val="center"/>
          </w:tcPr>
          <w:p>
            <w:pPr>
              <w:pStyle w:val="12"/>
            </w:pPr>
            <w:r>
              <w:t>800.00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科研支出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1.坚持问题导向、需求导向和应用导向，聚焦产业转型升级，瞄准战略性新兴产业，促进产学研用深度融合，为政府决策提供高质量咨询建议。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科研成果(报告、建议等）</w:t>
            </w:r>
          </w:p>
        </w:tc>
        <w:tc>
          <w:tcPr>
            <w:tcW w:w="3430" w:type="dxa"/>
            <w:vAlign w:val="center"/>
          </w:tcPr>
          <w:p>
            <w:pPr>
              <w:pStyle w:val="12"/>
            </w:pPr>
            <w:r>
              <w:t>项目研究过程中，院士团队根据项目研究内容提交相关政策建议</w:t>
            </w:r>
          </w:p>
        </w:tc>
        <w:tc>
          <w:tcPr>
            <w:tcW w:w="2551" w:type="dxa"/>
            <w:vAlign w:val="center"/>
          </w:tcPr>
          <w:p>
            <w:pPr>
              <w:pStyle w:val="12"/>
            </w:pPr>
            <w:r>
              <w:t>≥8份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举办学术委员会会议</w:t>
            </w:r>
          </w:p>
        </w:tc>
        <w:tc>
          <w:tcPr>
            <w:tcW w:w="3430" w:type="dxa"/>
            <w:vAlign w:val="center"/>
          </w:tcPr>
          <w:p>
            <w:pPr>
              <w:pStyle w:val="12"/>
            </w:pPr>
            <w:r>
              <w:t>定期召开学术委员会</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组织院士津门行等活动</w:t>
            </w:r>
          </w:p>
        </w:tc>
        <w:tc>
          <w:tcPr>
            <w:tcW w:w="3430" w:type="dxa"/>
            <w:vAlign w:val="center"/>
          </w:tcPr>
          <w:p>
            <w:pPr>
              <w:pStyle w:val="12"/>
            </w:pPr>
            <w:r>
              <w:t>举办院士津门行、恳谈会等活动</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项目立项时间</w:t>
            </w:r>
          </w:p>
        </w:tc>
        <w:tc>
          <w:tcPr>
            <w:tcW w:w="3430" w:type="dxa"/>
            <w:vAlign w:val="center"/>
          </w:tcPr>
          <w:p>
            <w:pPr>
              <w:pStyle w:val="12"/>
            </w:pPr>
            <w:r>
              <w:t>项目立项时间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资金支出控制</w:t>
            </w:r>
          </w:p>
        </w:tc>
        <w:tc>
          <w:tcPr>
            <w:tcW w:w="3430" w:type="dxa"/>
            <w:vAlign w:val="center"/>
          </w:tcPr>
          <w:p>
            <w:pPr>
              <w:pStyle w:val="12"/>
            </w:pPr>
            <w:r>
              <w:t>资金支出控制</w:t>
            </w:r>
          </w:p>
        </w:tc>
        <w:tc>
          <w:tcPr>
            <w:tcW w:w="2551" w:type="dxa"/>
            <w:vAlign w:val="center"/>
          </w:tcPr>
          <w:p>
            <w:pPr>
              <w:pStyle w:val="12"/>
            </w:pPr>
            <w:r>
              <w:t>≤800万元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相关政策、建议被采纳</w:t>
            </w:r>
          </w:p>
        </w:tc>
        <w:tc>
          <w:tcPr>
            <w:tcW w:w="3430" w:type="dxa"/>
            <w:vAlign w:val="center"/>
          </w:tcPr>
          <w:p>
            <w:pPr>
              <w:pStyle w:val="12"/>
            </w:pPr>
            <w:r>
              <w:t>相关政策、建议被采纳</w:t>
            </w:r>
          </w:p>
        </w:tc>
        <w:tc>
          <w:tcPr>
            <w:tcW w:w="2551" w:type="dxa"/>
            <w:vAlign w:val="center"/>
          </w:tcPr>
          <w:p>
            <w:pPr>
              <w:pStyle w:val="12"/>
            </w:pPr>
            <w:r>
              <w:t>向市政府（各委办局）提交相关政策建议，产生社会效益和可持续影响。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项目承担单位满意度</w:t>
            </w:r>
          </w:p>
        </w:tc>
        <w:tc>
          <w:tcPr>
            <w:tcW w:w="3430" w:type="dxa"/>
            <w:vAlign w:val="center"/>
          </w:tcPr>
          <w:p>
            <w:pPr>
              <w:pStyle w:val="12"/>
            </w:pPr>
            <w:r>
              <w:t>项目承担单位满意度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33" w:name="_Toc_4_4_0000000037"/>
      <w:r>
        <w:rPr>
          <w:rFonts w:ascii="方正仿宋_GBK" w:hAnsi="方正仿宋_GBK" w:eastAsia="方正仿宋_GBK" w:cs="方正仿宋_GBK"/>
          <w:sz w:val="28"/>
        </w:rPr>
        <w:t>34.天津市公共卫生科技重大专项绩效目标表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天津市公共卫生科技重大专项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w:t>
            </w:r>
          </w:p>
        </w:tc>
        <w:tc>
          <w:tcPr>
            <w:tcW w:w="1587" w:type="dxa"/>
            <w:vAlign w:val="center"/>
          </w:tcPr>
          <w:p>
            <w:pPr>
              <w:pStyle w:val="13"/>
            </w:pPr>
            <w:r>
              <w:t>其中：财政    资金</w:t>
            </w:r>
          </w:p>
        </w:tc>
        <w:tc>
          <w:tcPr>
            <w:tcW w:w="1843" w:type="dxa"/>
            <w:vAlign w:val="center"/>
          </w:tcPr>
          <w:p>
            <w:pPr>
              <w:pStyle w:val="12"/>
            </w:pPr>
            <w:r>
              <w:t>200.00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公共卫生专项支出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支持医疗机构围绕国内重大传染病的筛查、诊断、治疗、康复等全流程开展研究，形成一批传染病防控策略和诊疗方案，完善重大疫情防控机制，健全公共卫生体系建设；支持医院开展心脑血管疾病、恶性肿瘤和代谢病等重大疾病的预防和治疗技术研究，继续为公共卫生健康服务体系建设提供科技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支持项目数</w:t>
            </w:r>
          </w:p>
        </w:tc>
        <w:tc>
          <w:tcPr>
            <w:tcW w:w="3430" w:type="dxa"/>
            <w:vAlign w:val="center"/>
          </w:tcPr>
          <w:p>
            <w:pPr>
              <w:pStyle w:val="12"/>
            </w:pPr>
            <w:r>
              <w:t>支持项目数</w:t>
            </w:r>
          </w:p>
        </w:tc>
        <w:tc>
          <w:tcPr>
            <w:tcW w:w="2551" w:type="dxa"/>
            <w:vAlign w:val="center"/>
          </w:tcPr>
          <w:p>
            <w:pPr>
              <w:pStyle w:val="12"/>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形成一批传染病防控策略和重大疾病诊疗方案，完善重大疫情防控机制，健全公共卫生体系建设，提升人民生活质量</w:t>
            </w:r>
          </w:p>
        </w:tc>
        <w:tc>
          <w:tcPr>
            <w:tcW w:w="3430" w:type="dxa"/>
            <w:vAlign w:val="center"/>
          </w:tcPr>
          <w:p>
            <w:pPr>
              <w:pStyle w:val="12"/>
            </w:pPr>
            <w:r>
              <w:t>形成一批传染病防控策略和重大疾病诊疗方案，完善重大疫情防控机制，健全公共卫生体系建设，提升人民生活质量</w:t>
            </w:r>
          </w:p>
        </w:tc>
        <w:tc>
          <w:tcPr>
            <w:tcW w:w="2551" w:type="dxa"/>
            <w:vAlign w:val="center"/>
          </w:tcPr>
          <w:p>
            <w:pPr>
              <w:pStyle w:val="12"/>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完成立项时间</w:t>
            </w:r>
          </w:p>
        </w:tc>
        <w:tc>
          <w:tcPr>
            <w:tcW w:w="3430" w:type="dxa"/>
            <w:vAlign w:val="center"/>
          </w:tcPr>
          <w:p>
            <w:pPr>
              <w:pStyle w:val="12"/>
            </w:pPr>
            <w:r>
              <w:t>完成立项时间</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年初预算数</w:t>
            </w:r>
          </w:p>
        </w:tc>
        <w:tc>
          <w:tcPr>
            <w:tcW w:w="3430" w:type="dxa"/>
            <w:vAlign w:val="center"/>
          </w:tcPr>
          <w:p>
            <w:pPr>
              <w:pStyle w:val="12"/>
            </w:pPr>
            <w:r>
              <w:t>年初预算数</w:t>
            </w:r>
          </w:p>
        </w:tc>
        <w:tc>
          <w:tcPr>
            <w:tcW w:w="2551" w:type="dxa"/>
            <w:vAlign w:val="center"/>
          </w:tcPr>
          <w:p>
            <w:pPr>
              <w:pStyle w:val="1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提升防治水平</w:t>
            </w:r>
          </w:p>
        </w:tc>
        <w:tc>
          <w:tcPr>
            <w:tcW w:w="3430" w:type="dxa"/>
            <w:vAlign w:val="center"/>
          </w:tcPr>
          <w:p>
            <w:pPr>
              <w:pStyle w:val="12"/>
            </w:pPr>
            <w:r>
              <w:t>提升防治水平</w:t>
            </w:r>
          </w:p>
        </w:tc>
        <w:tc>
          <w:tcPr>
            <w:tcW w:w="2551" w:type="dxa"/>
            <w:vAlign w:val="center"/>
          </w:tcPr>
          <w:p>
            <w:pPr>
              <w:pStyle w:val="12"/>
            </w:pPr>
            <w:r>
              <w:t>促进我市重大疾病防治技术发展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项目承担单位满意度</w:t>
            </w:r>
          </w:p>
        </w:tc>
        <w:tc>
          <w:tcPr>
            <w:tcW w:w="3430" w:type="dxa"/>
            <w:vAlign w:val="center"/>
          </w:tcPr>
          <w:p>
            <w:pPr>
              <w:pStyle w:val="12"/>
            </w:pPr>
            <w:r>
              <w:t>项目承担单位满意度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34" w:name="_Toc_4_4_0000000038"/>
      <w:r>
        <w:rPr>
          <w:rFonts w:ascii="方正仿宋_GBK" w:hAnsi="方正仿宋_GBK" w:eastAsia="方正仿宋_GBK" w:cs="方正仿宋_GBK"/>
          <w:sz w:val="28"/>
        </w:rPr>
        <w:t>35.天津市国际科技合作专项绩效目标表</w:t>
      </w:r>
      <w:bookmarkEnd w:id="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天津市国际科技合作专项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w:t>
            </w:r>
          </w:p>
        </w:tc>
        <w:tc>
          <w:tcPr>
            <w:tcW w:w="1587" w:type="dxa"/>
            <w:vAlign w:val="center"/>
          </w:tcPr>
          <w:p>
            <w:pPr>
              <w:pStyle w:val="13"/>
            </w:pPr>
            <w:r>
              <w:t>其中：财政    资金</w:t>
            </w:r>
          </w:p>
        </w:tc>
        <w:tc>
          <w:tcPr>
            <w:tcW w:w="1843" w:type="dxa"/>
            <w:vAlign w:val="center"/>
          </w:tcPr>
          <w:p>
            <w:pPr>
              <w:pStyle w:val="12"/>
            </w:pPr>
            <w:r>
              <w:t>300.00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实施天津市国际科技合作专项，引导我市各类科研主体与包括共建“一带一路”国家在内的国（境）外知名大学、科研机构、企业等开展科技合作，有效对接、聚集和利用海外科技创新资源，加快核心技术突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项目立项数</w:t>
            </w:r>
          </w:p>
        </w:tc>
        <w:tc>
          <w:tcPr>
            <w:tcW w:w="3430" w:type="dxa"/>
            <w:vAlign w:val="center"/>
          </w:tcPr>
          <w:p>
            <w:pPr>
              <w:pStyle w:val="12"/>
            </w:pPr>
            <w:r>
              <w:t>项目立项数</w:t>
            </w:r>
          </w:p>
        </w:tc>
        <w:tc>
          <w:tcPr>
            <w:tcW w:w="2551" w:type="dxa"/>
            <w:vAlign w:val="center"/>
          </w:tcPr>
          <w:p>
            <w:pPr>
              <w:pStyle w:val="12"/>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提升开放创新能力</w:t>
            </w:r>
          </w:p>
        </w:tc>
        <w:tc>
          <w:tcPr>
            <w:tcW w:w="3430" w:type="dxa"/>
            <w:vAlign w:val="center"/>
          </w:tcPr>
          <w:p>
            <w:pPr>
              <w:pStyle w:val="12"/>
            </w:pPr>
            <w:r>
              <w:t>提升开放创新能力</w:t>
            </w:r>
          </w:p>
        </w:tc>
        <w:tc>
          <w:tcPr>
            <w:tcW w:w="2551" w:type="dxa"/>
            <w:vAlign w:val="center"/>
          </w:tcPr>
          <w:p>
            <w:pPr>
              <w:pStyle w:val="12"/>
            </w:pPr>
            <w:r>
              <w:t>高效配置和综合集成国际科技创新资源、拓展我市科技成果应用范围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立项时间</w:t>
            </w:r>
          </w:p>
        </w:tc>
        <w:tc>
          <w:tcPr>
            <w:tcW w:w="3430" w:type="dxa"/>
            <w:vAlign w:val="center"/>
          </w:tcPr>
          <w:p>
            <w:pPr>
              <w:pStyle w:val="12"/>
            </w:pPr>
            <w:r>
              <w:t>立项时间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整体项目支持金额</w:t>
            </w:r>
          </w:p>
        </w:tc>
        <w:tc>
          <w:tcPr>
            <w:tcW w:w="3430" w:type="dxa"/>
            <w:vAlign w:val="center"/>
          </w:tcPr>
          <w:p>
            <w:pPr>
              <w:pStyle w:val="12"/>
            </w:pPr>
            <w:r>
              <w:t>整体项目支持金额</w:t>
            </w:r>
          </w:p>
        </w:tc>
        <w:tc>
          <w:tcPr>
            <w:tcW w:w="2551" w:type="dxa"/>
            <w:vAlign w:val="center"/>
          </w:tcPr>
          <w:p>
            <w:pPr>
              <w:pStyle w:val="12"/>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建立和加强国际科技合作</w:t>
            </w:r>
          </w:p>
        </w:tc>
        <w:tc>
          <w:tcPr>
            <w:tcW w:w="3430" w:type="dxa"/>
            <w:vAlign w:val="center"/>
          </w:tcPr>
          <w:p>
            <w:pPr>
              <w:pStyle w:val="12"/>
            </w:pPr>
            <w:r>
              <w:t>建立和加强与各国（地）之间的科技合作</w:t>
            </w:r>
          </w:p>
        </w:tc>
        <w:tc>
          <w:tcPr>
            <w:tcW w:w="2551" w:type="dxa"/>
            <w:vAlign w:val="center"/>
          </w:tcPr>
          <w:p>
            <w:pPr>
              <w:pStyle w:val="12"/>
            </w:pPr>
            <w:r>
              <w:t>配合国家战略布局，建立和加强与包括共建“一带一路”国家在内的国家和地区之间的互联互通伙伴关系。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承担项目单位满意度</w:t>
            </w:r>
          </w:p>
        </w:tc>
        <w:tc>
          <w:tcPr>
            <w:tcW w:w="3430" w:type="dxa"/>
            <w:vAlign w:val="center"/>
          </w:tcPr>
          <w:p>
            <w:pPr>
              <w:pStyle w:val="12"/>
            </w:pPr>
            <w:r>
              <w:t>承担项目单位满意度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35" w:name="_Toc_4_4_0000000039"/>
      <w:r>
        <w:rPr>
          <w:rFonts w:ascii="方正仿宋_GBK" w:hAnsi="方正仿宋_GBK" w:eastAsia="方正仿宋_GBK" w:cs="方正仿宋_GBK"/>
          <w:sz w:val="28"/>
        </w:rPr>
        <w:t>36.天津市杰出青年科学基金项目绩效目标表</w:t>
      </w:r>
      <w:bookmarkEnd w:id="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天津市杰出青年科学基金项目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2700.00</w:t>
            </w:r>
          </w:p>
        </w:tc>
        <w:tc>
          <w:tcPr>
            <w:tcW w:w="1587" w:type="dxa"/>
            <w:vAlign w:val="center"/>
          </w:tcPr>
          <w:p>
            <w:pPr>
              <w:pStyle w:val="13"/>
            </w:pPr>
            <w:r>
              <w:t>其中：财政    资金</w:t>
            </w:r>
          </w:p>
        </w:tc>
        <w:tc>
          <w:tcPr>
            <w:tcW w:w="1843" w:type="dxa"/>
            <w:vAlign w:val="center"/>
          </w:tcPr>
          <w:p>
            <w:pPr>
              <w:pStyle w:val="12"/>
            </w:pPr>
            <w:r>
              <w:t>2700.00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天津市杰出青年科学基金项目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紧密围绕国家科技创新重大战略和我市经济社会发展需求，为促进杰出青年科技人才的成长，加速培养造就一批进入科技前沿的优秀青年科学家，申请预算资金2700万元，预计立项30个天津市杰出青年科学基金项目，支持在基础研究方面已取得突出成绩的本市青年学者自主选择研究方向开展创新研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 支持项目数</w:t>
            </w:r>
          </w:p>
        </w:tc>
        <w:tc>
          <w:tcPr>
            <w:tcW w:w="3430" w:type="dxa"/>
            <w:vAlign w:val="center"/>
          </w:tcPr>
          <w:p>
            <w:pPr>
              <w:pStyle w:val="12"/>
            </w:pPr>
            <w:r>
              <w:t xml:space="preserve"> 支持项目数</w:t>
            </w:r>
          </w:p>
        </w:tc>
        <w:tc>
          <w:tcPr>
            <w:tcW w:w="2551" w:type="dxa"/>
            <w:vAlign w:val="center"/>
          </w:tcPr>
          <w:p>
            <w:pPr>
              <w:pStyle w:val="12"/>
            </w:pPr>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支持杰出青年科技人才自主选择研究方向开展创新研究 </w:t>
            </w:r>
          </w:p>
        </w:tc>
        <w:tc>
          <w:tcPr>
            <w:tcW w:w="3430" w:type="dxa"/>
            <w:vAlign w:val="center"/>
          </w:tcPr>
          <w:p>
            <w:pPr>
              <w:pStyle w:val="12"/>
            </w:pPr>
            <w:r>
              <w:t xml:space="preserve">支持杰出青年科技人才自主选择研究方向开展创新研究 </w:t>
            </w:r>
          </w:p>
        </w:tc>
        <w:tc>
          <w:tcPr>
            <w:tcW w:w="2551" w:type="dxa"/>
            <w:vAlign w:val="center"/>
          </w:tcPr>
          <w:p>
            <w:pPr>
              <w:pStyle w:val="12"/>
            </w:pPr>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项目申报评审时间</w:t>
            </w:r>
          </w:p>
        </w:tc>
        <w:tc>
          <w:tcPr>
            <w:tcW w:w="3430" w:type="dxa"/>
            <w:vAlign w:val="center"/>
          </w:tcPr>
          <w:p>
            <w:pPr>
              <w:pStyle w:val="12"/>
            </w:pPr>
            <w:r>
              <w:t>项目申报评审时间</w:t>
            </w:r>
          </w:p>
        </w:tc>
        <w:tc>
          <w:tcPr>
            <w:tcW w:w="2551" w:type="dxa"/>
            <w:vAlign w:val="center"/>
          </w:tcPr>
          <w:p>
            <w:pPr>
              <w:pStyle w:val="12"/>
            </w:pPr>
            <w:r>
              <w:t>≤8个月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申请财政资金</w:t>
            </w:r>
          </w:p>
        </w:tc>
        <w:tc>
          <w:tcPr>
            <w:tcW w:w="3430" w:type="dxa"/>
            <w:vAlign w:val="center"/>
          </w:tcPr>
          <w:p>
            <w:pPr>
              <w:pStyle w:val="12"/>
            </w:pPr>
            <w:r>
              <w:t>申请财政资金</w:t>
            </w:r>
          </w:p>
        </w:tc>
        <w:tc>
          <w:tcPr>
            <w:tcW w:w="2551" w:type="dxa"/>
            <w:vAlign w:val="center"/>
          </w:tcPr>
          <w:p>
            <w:pPr>
              <w:pStyle w:val="12"/>
            </w:pPr>
            <w:r>
              <w:t>≤2700万元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培养青年科技人才数量</w:t>
            </w:r>
          </w:p>
        </w:tc>
        <w:tc>
          <w:tcPr>
            <w:tcW w:w="3430" w:type="dxa"/>
            <w:vAlign w:val="center"/>
          </w:tcPr>
          <w:p>
            <w:pPr>
              <w:pStyle w:val="12"/>
            </w:pPr>
            <w:r>
              <w:t>培养青年科技人才数量</w:t>
            </w:r>
          </w:p>
        </w:tc>
        <w:tc>
          <w:tcPr>
            <w:tcW w:w="2551" w:type="dxa"/>
            <w:vAlign w:val="center"/>
          </w:tcPr>
          <w:p>
            <w:pPr>
              <w:pStyle w:val="12"/>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申报项目人员满意度</w:t>
            </w:r>
          </w:p>
        </w:tc>
        <w:tc>
          <w:tcPr>
            <w:tcW w:w="3430" w:type="dxa"/>
            <w:vAlign w:val="center"/>
          </w:tcPr>
          <w:p>
            <w:pPr>
              <w:pStyle w:val="12"/>
            </w:pPr>
            <w:r>
              <w:t>申报项目人员满意度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36" w:name="_Toc_4_4_0000000040"/>
      <w:r>
        <w:rPr>
          <w:rFonts w:ascii="方正仿宋_GBK" w:hAnsi="方正仿宋_GBK" w:eastAsia="方正仿宋_GBK" w:cs="方正仿宋_GBK"/>
          <w:sz w:val="28"/>
        </w:rPr>
        <w:t>37.天津市科技成果登记服务绩效目标表</w:t>
      </w:r>
      <w:bookmarkEnd w:id="3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天津市科技成果登记服务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843" w:type="dxa"/>
            <w:vAlign w:val="center"/>
          </w:tcPr>
          <w:p>
            <w:pPr>
              <w:pStyle w:val="12"/>
            </w:pPr>
            <w:r>
              <w:t>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用于成果登记评估过程中的各项人事支出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1.按照国家和我市科技成果登记要求，面向我市单位开展科技成果登记工作。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完成培训次数</w:t>
            </w:r>
          </w:p>
        </w:tc>
        <w:tc>
          <w:tcPr>
            <w:tcW w:w="3430" w:type="dxa"/>
            <w:vAlign w:val="center"/>
          </w:tcPr>
          <w:p>
            <w:pPr>
              <w:pStyle w:val="12"/>
            </w:pPr>
            <w:r>
              <w:t>完成培训次数</w:t>
            </w:r>
          </w:p>
        </w:tc>
        <w:tc>
          <w:tcPr>
            <w:tcW w:w="2551" w:type="dxa"/>
            <w:vAlign w:val="center"/>
          </w:tcPr>
          <w:p>
            <w:pPr>
              <w:pStyle w:val="1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服务成果登记单位</w:t>
            </w:r>
          </w:p>
        </w:tc>
        <w:tc>
          <w:tcPr>
            <w:tcW w:w="3430" w:type="dxa"/>
            <w:vAlign w:val="center"/>
          </w:tcPr>
          <w:p>
            <w:pPr>
              <w:pStyle w:val="12"/>
            </w:pPr>
            <w:r>
              <w:t>服务单位数量</w:t>
            </w:r>
          </w:p>
        </w:tc>
        <w:tc>
          <w:tcPr>
            <w:tcW w:w="2551" w:type="dxa"/>
            <w:vAlign w:val="center"/>
          </w:tcPr>
          <w:p>
            <w:pPr>
              <w:pStyle w:val="12"/>
            </w:pPr>
            <w:r>
              <w:t>≥500家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科技计划项目成果</w:t>
            </w:r>
          </w:p>
        </w:tc>
        <w:tc>
          <w:tcPr>
            <w:tcW w:w="3430" w:type="dxa"/>
            <w:vAlign w:val="center"/>
          </w:tcPr>
          <w:p>
            <w:pPr>
              <w:pStyle w:val="12"/>
            </w:pPr>
            <w:r>
              <w:t>科技计划项目成果</w:t>
            </w:r>
          </w:p>
        </w:tc>
        <w:tc>
          <w:tcPr>
            <w:tcW w:w="2551" w:type="dxa"/>
            <w:vAlign w:val="center"/>
          </w:tcPr>
          <w:p>
            <w:pPr>
              <w:pStyle w:val="12"/>
            </w:pPr>
            <w:r>
              <w:t>优化登记流程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科技成果登记投入时间</w:t>
            </w:r>
          </w:p>
        </w:tc>
        <w:tc>
          <w:tcPr>
            <w:tcW w:w="3430" w:type="dxa"/>
            <w:vAlign w:val="center"/>
          </w:tcPr>
          <w:p>
            <w:pPr>
              <w:pStyle w:val="12"/>
            </w:pPr>
            <w:r>
              <w:t>全年登记</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项目支出经费</w:t>
            </w:r>
          </w:p>
        </w:tc>
        <w:tc>
          <w:tcPr>
            <w:tcW w:w="3430" w:type="dxa"/>
            <w:vAlign w:val="center"/>
          </w:tcPr>
          <w:p>
            <w:pPr>
              <w:pStyle w:val="12"/>
            </w:pPr>
            <w:r>
              <w:t>项目支出经费</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科技成果产出</w:t>
            </w:r>
          </w:p>
        </w:tc>
        <w:tc>
          <w:tcPr>
            <w:tcW w:w="3430" w:type="dxa"/>
            <w:vAlign w:val="center"/>
          </w:tcPr>
          <w:p>
            <w:pPr>
              <w:pStyle w:val="12"/>
            </w:pPr>
            <w:r>
              <w:t>科技成果产出</w:t>
            </w:r>
          </w:p>
        </w:tc>
        <w:tc>
          <w:tcPr>
            <w:tcW w:w="2551" w:type="dxa"/>
            <w:vAlign w:val="center"/>
          </w:tcPr>
          <w:p>
            <w:pPr>
              <w:pStyle w:val="12"/>
            </w:pPr>
            <w:r>
              <w:t>促进各单位产出高质量科技成果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成果登记单位人员满意度</w:t>
            </w:r>
          </w:p>
        </w:tc>
        <w:tc>
          <w:tcPr>
            <w:tcW w:w="3430" w:type="dxa"/>
            <w:vAlign w:val="center"/>
          </w:tcPr>
          <w:p>
            <w:pPr>
              <w:pStyle w:val="12"/>
            </w:pPr>
            <w:r>
              <w:t>成果登记单位人员满意度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37" w:name="_Toc_4_4_0000000041"/>
      <w:r>
        <w:rPr>
          <w:rFonts w:ascii="方正仿宋_GBK" w:hAnsi="方正仿宋_GBK" w:eastAsia="方正仿宋_GBK" w:cs="方正仿宋_GBK"/>
          <w:sz w:val="28"/>
        </w:rPr>
        <w:t>38.天津市科技创新人才培养专项绩效目标表</w:t>
      </w:r>
      <w:bookmarkEnd w:id="3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天津市科技创新人才培养专项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843" w:type="dxa"/>
            <w:vAlign w:val="center"/>
          </w:tcPr>
          <w:p>
            <w:pPr>
              <w:pStyle w:val="12"/>
            </w:pPr>
            <w:r>
              <w:t>100.00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深入贯彻党的二十大精神，认真落实中央和市委人才工作会议精神，扎实推进科教兴市人才强市行动，组织开展科技人才大讲堂、院士专家国际交流活动等，助力科技人才对接资源、提升素质，为我市新动能引育和高质量发展提供有力人才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1.通过组织专项，助力科技人才提升能力、拓展视野、深化合作。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立项项目数量</w:t>
            </w:r>
          </w:p>
        </w:tc>
        <w:tc>
          <w:tcPr>
            <w:tcW w:w="3430" w:type="dxa"/>
            <w:vAlign w:val="center"/>
          </w:tcPr>
          <w:p>
            <w:pPr>
              <w:pStyle w:val="12"/>
            </w:pPr>
            <w:r>
              <w:t>立项项目数量</w:t>
            </w:r>
          </w:p>
        </w:tc>
        <w:tc>
          <w:tcPr>
            <w:tcW w:w="2551" w:type="dxa"/>
            <w:vAlign w:val="center"/>
          </w:tcPr>
          <w:p>
            <w:pPr>
              <w:pStyle w:val="12"/>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受益科技人才人次</w:t>
            </w:r>
          </w:p>
        </w:tc>
        <w:tc>
          <w:tcPr>
            <w:tcW w:w="3430" w:type="dxa"/>
            <w:vAlign w:val="center"/>
          </w:tcPr>
          <w:p>
            <w:pPr>
              <w:pStyle w:val="12"/>
            </w:pPr>
            <w:r>
              <w:t>受益科技人才人次</w:t>
            </w:r>
          </w:p>
        </w:tc>
        <w:tc>
          <w:tcPr>
            <w:tcW w:w="2551" w:type="dxa"/>
            <w:vAlign w:val="center"/>
          </w:tcPr>
          <w:p>
            <w:pPr>
              <w:pStyle w:val="12"/>
            </w:pPr>
            <w:r>
              <w:t>≥4000人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资金拨付周期</w:t>
            </w:r>
          </w:p>
        </w:tc>
        <w:tc>
          <w:tcPr>
            <w:tcW w:w="3430" w:type="dxa"/>
            <w:vAlign w:val="center"/>
          </w:tcPr>
          <w:p>
            <w:pPr>
              <w:pStyle w:val="12"/>
            </w:pPr>
            <w:r>
              <w:t>资金拨付周期</w:t>
            </w:r>
          </w:p>
        </w:tc>
        <w:tc>
          <w:tcPr>
            <w:tcW w:w="2551" w:type="dxa"/>
            <w:vAlign w:val="center"/>
          </w:tcPr>
          <w:p>
            <w:pPr>
              <w:pStyle w:val="12"/>
            </w:pPr>
            <w:r>
              <w:t>≤7月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3430" w:type="dxa"/>
            <w:vAlign w:val="center"/>
          </w:tcPr>
          <w:p>
            <w:pPr>
              <w:pStyle w:val="12"/>
            </w:pPr>
            <w:r>
              <w:t>项目成本</w:t>
            </w:r>
          </w:p>
        </w:tc>
        <w:tc>
          <w:tcPr>
            <w:tcW w:w="2551" w:type="dxa"/>
            <w:vAlign w:val="center"/>
          </w:tcPr>
          <w:p>
            <w:pPr>
              <w:pStyle w:val="12"/>
            </w:pPr>
            <w:r>
              <w:t>100万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科技人才能力素质提升情况</w:t>
            </w:r>
          </w:p>
        </w:tc>
        <w:tc>
          <w:tcPr>
            <w:tcW w:w="3430" w:type="dxa"/>
            <w:vAlign w:val="center"/>
          </w:tcPr>
          <w:p>
            <w:pPr>
              <w:pStyle w:val="12"/>
            </w:pPr>
            <w:r>
              <w:t>科技人才能力素质提升情况</w:t>
            </w:r>
          </w:p>
        </w:tc>
        <w:tc>
          <w:tcPr>
            <w:tcW w:w="2551" w:type="dxa"/>
            <w:vAlign w:val="center"/>
          </w:tcPr>
          <w:p>
            <w:pPr>
              <w:pStyle w:val="12"/>
            </w:pPr>
            <w:r>
              <w:t>有效提升科技人才的科技创新能力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参加活动人才满意度</w:t>
            </w:r>
          </w:p>
        </w:tc>
        <w:tc>
          <w:tcPr>
            <w:tcW w:w="3430" w:type="dxa"/>
            <w:vAlign w:val="center"/>
          </w:tcPr>
          <w:p>
            <w:pPr>
              <w:pStyle w:val="12"/>
            </w:pPr>
            <w:r>
              <w:t>参加活动人才满意度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38" w:name="_Toc_4_4_0000000042"/>
      <w:r>
        <w:rPr>
          <w:rFonts w:ascii="方正仿宋_GBK" w:hAnsi="方正仿宋_GBK" w:eastAsia="方正仿宋_GBK" w:cs="方正仿宋_GBK"/>
          <w:sz w:val="28"/>
        </w:rPr>
        <w:t>39.天津市科技计划生物医药领域项目监理绩效目标表</w:t>
      </w:r>
      <w:bookmarkEnd w:id="3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天津市科技计划生物医药领域项目监理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843" w:type="dxa"/>
            <w:vAlign w:val="center"/>
          </w:tcPr>
          <w:p>
            <w:pPr>
              <w:pStyle w:val="12"/>
            </w:pPr>
            <w:r>
              <w:t>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监理支出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1.完成2025年生物医药领域科技计划项目监理工作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监理在研科技计划项目数量</w:t>
            </w:r>
          </w:p>
        </w:tc>
        <w:tc>
          <w:tcPr>
            <w:tcW w:w="3430" w:type="dxa"/>
            <w:vAlign w:val="center"/>
          </w:tcPr>
          <w:p>
            <w:pPr>
              <w:pStyle w:val="12"/>
            </w:pPr>
            <w:r>
              <w:t>监理在研科技计划项目数量</w:t>
            </w:r>
          </w:p>
        </w:tc>
        <w:tc>
          <w:tcPr>
            <w:tcW w:w="2551" w:type="dxa"/>
            <w:vAlign w:val="center"/>
          </w:tcPr>
          <w:p>
            <w:pPr>
              <w:pStyle w:val="12"/>
            </w:pPr>
            <w:r>
              <w:t>≥100项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项目监理工作计划完成率</w:t>
            </w:r>
          </w:p>
        </w:tc>
        <w:tc>
          <w:tcPr>
            <w:tcW w:w="3430" w:type="dxa"/>
            <w:vAlign w:val="center"/>
          </w:tcPr>
          <w:p>
            <w:pPr>
              <w:pStyle w:val="12"/>
            </w:pPr>
            <w:r>
              <w:t>项目监理工作计划完成率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项目监理工作开展及时率</w:t>
            </w:r>
          </w:p>
        </w:tc>
        <w:tc>
          <w:tcPr>
            <w:tcW w:w="3430" w:type="dxa"/>
            <w:vAlign w:val="center"/>
          </w:tcPr>
          <w:p>
            <w:pPr>
              <w:pStyle w:val="12"/>
            </w:pPr>
            <w:r>
              <w:t>项目监理工作开展及时率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生物医药领域项目监理费</w:t>
            </w:r>
          </w:p>
        </w:tc>
        <w:tc>
          <w:tcPr>
            <w:tcW w:w="3430" w:type="dxa"/>
            <w:vAlign w:val="center"/>
          </w:tcPr>
          <w:p>
            <w:pPr>
              <w:pStyle w:val="12"/>
            </w:pPr>
            <w:r>
              <w:t>生物医药领域项目监理费</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项目监理开展次数</w:t>
            </w:r>
          </w:p>
        </w:tc>
        <w:tc>
          <w:tcPr>
            <w:tcW w:w="3430" w:type="dxa"/>
            <w:vAlign w:val="center"/>
          </w:tcPr>
          <w:p>
            <w:pPr>
              <w:pStyle w:val="12"/>
            </w:pPr>
            <w:r>
              <w:t>项目监理开展次数</w:t>
            </w:r>
          </w:p>
        </w:tc>
        <w:tc>
          <w:tcPr>
            <w:tcW w:w="2551" w:type="dxa"/>
            <w:vAlign w:val="center"/>
          </w:tcPr>
          <w:p>
            <w:pPr>
              <w:pStyle w:val="12"/>
            </w:pPr>
            <w:r>
              <w:t>≥80项次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项目承担单位满意度</w:t>
            </w:r>
          </w:p>
          <w:p>
            <w:pPr>
              <w:pStyle w:val="12"/>
            </w:pPr>
          </w:p>
        </w:tc>
        <w:tc>
          <w:tcPr>
            <w:tcW w:w="3430" w:type="dxa"/>
            <w:vAlign w:val="center"/>
          </w:tcPr>
          <w:p>
            <w:pPr>
              <w:pStyle w:val="12"/>
            </w:pPr>
            <w:r>
              <w:t>项目承担单位满意度</w:t>
            </w:r>
          </w:p>
          <w:p>
            <w:pPr>
              <w:pStyle w:val="12"/>
            </w:pP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39" w:name="_Toc_4_4_0000000043"/>
      <w:r>
        <w:rPr>
          <w:rFonts w:ascii="方正仿宋_GBK" w:hAnsi="方正仿宋_GBK" w:eastAsia="方正仿宋_GBK" w:cs="方正仿宋_GBK"/>
          <w:sz w:val="28"/>
        </w:rPr>
        <w:t>40.天津市科技计划项目验收绩效目标表</w:t>
      </w:r>
      <w:bookmarkEnd w:id="3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天津市科技计划项目验收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130.00</w:t>
            </w:r>
          </w:p>
        </w:tc>
        <w:tc>
          <w:tcPr>
            <w:tcW w:w="1587" w:type="dxa"/>
            <w:vAlign w:val="center"/>
          </w:tcPr>
          <w:p>
            <w:pPr>
              <w:pStyle w:val="13"/>
            </w:pPr>
            <w:r>
              <w:t>其中：财政    资金</w:t>
            </w:r>
          </w:p>
        </w:tc>
        <w:tc>
          <w:tcPr>
            <w:tcW w:w="1843" w:type="dxa"/>
            <w:vAlign w:val="center"/>
          </w:tcPr>
          <w:p>
            <w:pPr>
              <w:pStyle w:val="12"/>
            </w:pPr>
            <w:r>
              <w:t>130.00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天津市科技计划项目验收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1.完成2025年度科技局科技计划项目，通过项目验收优化完善天津市科技计划管理制度和工作体系，推动形成守规矩、重绩效、讲诚信的良好科研氛围。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项目验收数</w:t>
            </w:r>
          </w:p>
        </w:tc>
        <w:tc>
          <w:tcPr>
            <w:tcW w:w="3430" w:type="dxa"/>
            <w:vAlign w:val="center"/>
          </w:tcPr>
          <w:p>
            <w:pPr>
              <w:pStyle w:val="12"/>
            </w:pPr>
            <w:r>
              <w:t>验收项目数</w:t>
            </w:r>
          </w:p>
        </w:tc>
        <w:tc>
          <w:tcPr>
            <w:tcW w:w="2551" w:type="dxa"/>
            <w:vAlign w:val="center"/>
          </w:tcPr>
          <w:p>
            <w:pPr>
              <w:pStyle w:val="12"/>
            </w:pPr>
            <w:r>
              <w:t>≥1000项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会议验收数量</w:t>
            </w:r>
          </w:p>
        </w:tc>
        <w:tc>
          <w:tcPr>
            <w:tcW w:w="3430" w:type="dxa"/>
            <w:vAlign w:val="center"/>
          </w:tcPr>
          <w:p>
            <w:pPr>
              <w:pStyle w:val="12"/>
            </w:pPr>
            <w:r>
              <w:t>会议验收数量</w:t>
            </w:r>
          </w:p>
        </w:tc>
        <w:tc>
          <w:tcPr>
            <w:tcW w:w="2551" w:type="dxa"/>
            <w:vAlign w:val="center"/>
          </w:tcPr>
          <w:p>
            <w:pPr>
              <w:pStyle w:val="12"/>
            </w:pPr>
            <w:r>
              <w:t>≥100场次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验收咨询数</w:t>
            </w:r>
          </w:p>
        </w:tc>
        <w:tc>
          <w:tcPr>
            <w:tcW w:w="3430" w:type="dxa"/>
            <w:vAlign w:val="center"/>
          </w:tcPr>
          <w:p>
            <w:pPr>
              <w:pStyle w:val="12"/>
            </w:pPr>
            <w:r>
              <w:t>验收咨询数</w:t>
            </w:r>
          </w:p>
        </w:tc>
        <w:tc>
          <w:tcPr>
            <w:tcW w:w="2551" w:type="dxa"/>
            <w:vAlign w:val="center"/>
          </w:tcPr>
          <w:p>
            <w:pPr>
              <w:pStyle w:val="12"/>
            </w:pPr>
            <w:r>
              <w:t>≥3600个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完成合同指标 </w:t>
            </w:r>
          </w:p>
        </w:tc>
        <w:tc>
          <w:tcPr>
            <w:tcW w:w="3430" w:type="dxa"/>
            <w:vAlign w:val="center"/>
          </w:tcPr>
          <w:p>
            <w:pPr>
              <w:pStyle w:val="12"/>
            </w:pPr>
            <w:r>
              <w:t xml:space="preserve">完成合同指标 </w:t>
            </w:r>
          </w:p>
        </w:tc>
        <w:tc>
          <w:tcPr>
            <w:tcW w:w="2551" w:type="dxa"/>
            <w:vAlign w:val="center"/>
          </w:tcPr>
          <w:p>
            <w:pPr>
              <w:pStyle w:val="12"/>
            </w:pPr>
            <w:r>
              <w:t xml:space="preserve">验收工作情况评议表评议结论大于等于70分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于项目周期内完成 </w:t>
            </w:r>
          </w:p>
        </w:tc>
        <w:tc>
          <w:tcPr>
            <w:tcW w:w="3430" w:type="dxa"/>
            <w:vAlign w:val="center"/>
          </w:tcPr>
          <w:p>
            <w:pPr>
              <w:pStyle w:val="12"/>
            </w:pPr>
            <w:r>
              <w:t xml:space="preserve">于项目周期内完成 </w:t>
            </w:r>
          </w:p>
        </w:tc>
        <w:tc>
          <w:tcPr>
            <w:tcW w:w="2551" w:type="dxa"/>
            <w:vAlign w:val="center"/>
          </w:tcPr>
          <w:p>
            <w:pPr>
              <w:pStyle w:val="12"/>
            </w:pPr>
            <w:r>
              <w:t xml:space="preserve">早于12月31日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不高于年初预算 </w:t>
            </w:r>
          </w:p>
        </w:tc>
        <w:tc>
          <w:tcPr>
            <w:tcW w:w="3430" w:type="dxa"/>
            <w:vAlign w:val="center"/>
          </w:tcPr>
          <w:p>
            <w:pPr>
              <w:pStyle w:val="12"/>
            </w:pPr>
            <w:r>
              <w:t xml:space="preserve">不高于年初预算 </w:t>
            </w:r>
          </w:p>
        </w:tc>
        <w:tc>
          <w:tcPr>
            <w:tcW w:w="2551" w:type="dxa"/>
            <w:vAlign w:val="center"/>
          </w:tcPr>
          <w:p>
            <w:pPr>
              <w:pStyle w:val="12"/>
            </w:pPr>
            <w:r>
              <w:t>≤130万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完成验收统计分析报告</w:t>
            </w:r>
          </w:p>
        </w:tc>
        <w:tc>
          <w:tcPr>
            <w:tcW w:w="3430" w:type="dxa"/>
            <w:vAlign w:val="center"/>
          </w:tcPr>
          <w:p>
            <w:pPr>
              <w:pStyle w:val="12"/>
            </w:pPr>
            <w:r>
              <w:t>完成验收统计分析报告</w:t>
            </w:r>
          </w:p>
        </w:tc>
        <w:tc>
          <w:tcPr>
            <w:tcW w:w="2551" w:type="dxa"/>
            <w:vAlign w:val="center"/>
          </w:tcPr>
          <w:p>
            <w:pPr>
              <w:pStyle w:val="12"/>
            </w:pPr>
            <w:r>
              <w:t>完成验收统计分析报告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验收项目单位满意度 </w:t>
            </w:r>
          </w:p>
        </w:tc>
        <w:tc>
          <w:tcPr>
            <w:tcW w:w="3430" w:type="dxa"/>
            <w:vAlign w:val="center"/>
          </w:tcPr>
          <w:p>
            <w:pPr>
              <w:pStyle w:val="12"/>
            </w:pPr>
            <w:r>
              <w:t xml:space="preserve">验收项目单位满意度 </w:t>
            </w:r>
          </w:p>
        </w:tc>
        <w:tc>
          <w:tcPr>
            <w:tcW w:w="2551" w:type="dxa"/>
            <w:vAlign w:val="center"/>
          </w:tcPr>
          <w:p>
            <w:pPr>
              <w:pStyle w:val="12"/>
            </w:pPr>
            <w:r>
              <w:t>≥90百分比</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40" w:name="_Toc_4_4_0000000044"/>
      <w:r>
        <w:rPr>
          <w:rFonts w:ascii="方正仿宋_GBK" w:hAnsi="方正仿宋_GBK" w:eastAsia="方正仿宋_GBK" w:cs="方正仿宋_GBK"/>
          <w:sz w:val="28"/>
        </w:rPr>
        <w:t>41.天津市科技奖励奖金绩效目标表</w:t>
      </w:r>
      <w:bookmarkEnd w:id="4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天津市科技奖励奖金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1790.00</w:t>
            </w:r>
          </w:p>
        </w:tc>
        <w:tc>
          <w:tcPr>
            <w:tcW w:w="1587" w:type="dxa"/>
            <w:vAlign w:val="center"/>
          </w:tcPr>
          <w:p>
            <w:pPr>
              <w:pStyle w:val="13"/>
            </w:pPr>
            <w:r>
              <w:t>其中：财政    资金</w:t>
            </w:r>
          </w:p>
        </w:tc>
        <w:tc>
          <w:tcPr>
            <w:tcW w:w="1843" w:type="dxa"/>
            <w:vAlign w:val="center"/>
          </w:tcPr>
          <w:p>
            <w:pPr>
              <w:pStyle w:val="12"/>
            </w:pPr>
            <w:r>
              <w:t>1790.00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发放天津市科技奖励金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了奖励在本市科学技术进步活动中做出显著贡献的个人、组织，推动本市科技进步，促进经济、社会发展，依据《天津市科学技术奖励办法》及其实施细则、《天津市深化科技奖励制度改革方案》等文件精神，开展天津市科技奖评审工作。获奖结果报市人民政府批准后，颁发证书和奖金，激发科研人员活力，营造良好创新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获奖项目数量</w:t>
            </w:r>
          </w:p>
        </w:tc>
        <w:tc>
          <w:tcPr>
            <w:tcW w:w="3430" w:type="dxa"/>
            <w:vAlign w:val="center"/>
          </w:tcPr>
          <w:p>
            <w:pPr>
              <w:pStyle w:val="12"/>
            </w:pPr>
            <w:r>
              <w:t>获奖项目数量</w:t>
            </w:r>
          </w:p>
        </w:tc>
        <w:tc>
          <w:tcPr>
            <w:tcW w:w="2551" w:type="dxa"/>
            <w:vAlign w:val="center"/>
          </w:tcPr>
          <w:p>
            <w:pPr>
              <w:pStyle w:val="12"/>
            </w:pPr>
            <w:r>
              <w:t>≤200项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评审工作合规性</w:t>
            </w:r>
          </w:p>
        </w:tc>
        <w:tc>
          <w:tcPr>
            <w:tcW w:w="3430" w:type="dxa"/>
            <w:vAlign w:val="center"/>
          </w:tcPr>
          <w:p>
            <w:pPr>
              <w:pStyle w:val="12"/>
            </w:pPr>
            <w:r>
              <w:t>评审工作合规性</w:t>
            </w:r>
          </w:p>
        </w:tc>
        <w:tc>
          <w:tcPr>
            <w:tcW w:w="2551" w:type="dxa"/>
            <w:vAlign w:val="center"/>
          </w:tcPr>
          <w:p>
            <w:pPr>
              <w:pStyle w:val="12"/>
            </w:pPr>
            <w:r>
              <w:t>严格按照科技奖励政策要求，组织开展评审。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奖励发放到位率</w:t>
            </w:r>
          </w:p>
        </w:tc>
        <w:tc>
          <w:tcPr>
            <w:tcW w:w="3430" w:type="dxa"/>
            <w:vAlign w:val="center"/>
          </w:tcPr>
          <w:p>
            <w:pPr>
              <w:pStyle w:val="12"/>
            </w:pPr>
            <w:r>
              <w:t>奖励发放到位率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奖金发放时间</w:t>
            </w:r>
          </w:p>
        </w:tc>
        <w:tc>
          <w:tcPr>
            <w:tcW w:w="3430" w:type="dxa"/>
            <w:vAlign w:val="center"/>
          </w:tcPr>
          <w:p>
            <w:pPr>
              <w:pStyle w:val="12"/>
            </w:pPr>
            <w:r>
              <w:t>奖金发放时间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拨付奖金金额</w:t>
            </w:r>
          </w:p>
        </w:tc>
        <w:tc>
          <w:tcPr>
            <w:tcW w:w="3430" w:type="dxa"/>
            <w:vAlign w:val="center"/>
          </w:tcPr>
          <w:p>
            <w:pPr>
              <w:pStyle w:val="12"/>
            </w:pPr>
            <w:r>
              <w:t>拨付奖金金额</w:t>
            </w:r>
          </w:p>
        </w:tc>
        <w:tc>
          <w:tcPr>
            <w:tcW w:w="2551" w:type="dxa"/>
            <w:vAlign w:val="center"/>
          </w:tcPr>
          <w:p>
            <w:pPr>
              <w:pStyle w:val="12"/>
            </w:pPr>
            <w:r>
              <w:t>≤1790万元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企业参与项目获奖</w:t>
            </w:r>
          </w:p>
        </w:tc>
        <w:tc>
          <w:tcPr>
            <w:tcW w:w="3430" w:type="dxa"/>
            <w:vAlign w:val="center"/>
          </w:tcPr>
          <w:p>
            <w:pPr>
              <w:pStyle w:val="12"/>
            </w:pPr>
            <w:r>
              <w:t>企业参与项目获奖</w:t>
            </w:r>
          </w:p>
        </w:tc>
        <w:tc>
          <w:tcPr>
            <w:tcW w:w="2551" w:type="dxa"/>
            <w:vAlign w:val="center"/>
          </w:tcPr>
          <w:p>
            <w:pPr>
              <w:pStyle w:val="1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科技创新能力</w:t>
            </w:r>
          </w:p>
        </w:tc>
        <w:tc>
          <w:tcPr>
            <w:tcW w:w="3430" w:type="dxa"/>
            <w:vAlign w:val="center"/>
          </w:tcPr>
          <w:p>
            <w:pPr>
              <w:pStyle w:val="12"/>
            </w:pPr>
            <w:r>
              <w:t>科技创新能力</w:t>
            </w:r>
          </w:p>
        </w:tc>
        <w:tc>
          <w:tcPr>
            <w:tcW w:w="2551" w:type="dxa"/>
            <w:vAlign w:val="center"/>
          </w:tcPr>
          <w:p>
            <w:pPr>
              <w:pStyle w:val="12"/>
            </w:pPr>
            <w:r>
              <w:t>发挥奖励引导作用，推动高质量科技成果向重点产业转化，赋能经济社会高质量发展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科研人员活力</w:t>
            </w:r>
          </w:p>
        </w:tc>
        <w:tc>
          <w:tcPr>
            <w:tcW w:w="3430" w:type="dxa"/>
            <w:vAlign w:val="center"/>
          </w:tcPr>
          <w:p>
            <w:pPr>
              <w:pStyle w:val="12"/>
            </w:pPr>
            <w:r>
              <w:t>科研人员活力</w:t>
            </w:r>
          </w:p>
        </w:tc>
        <w:tc>
          <w:tcPr>
            <w:tcW w:w="2551" w:type="dxa"/>
            <w:vAlign w:val="center"/>
          </w:tcPr>
          <w:p>
            <w:pPr>
              <w:pStyle w:val="12"/>
            </w:pPr>
            <w:r>
              <w:t>通过奖励在本市科学技术进步活动中做出显著贡献的个人、组织，在全社会大力营造崇尚科技进步的良好氛围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获奖单位、个人满意度</w:t>
            </w:r>
          </w:p>
        </w:tc>
        <w:tc>
          <w:tcPr>
            <w:tcW w:w="3430" w:type="dxa"/>
            <w:vAlign w:val="center"/>
          </w:tcPr>
          <w:p>
            <w:pPr>
              <w:pStyle w:val="12"/>
            </w:pPr>
            <w:r>
              <w:t>获奖单位、个人满意度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41" w:name="_Toc_4_4_0000000045"/>
      <w:r>
        <w:rPr>
          <w:rFonts w:ascii="方正仿宋_GBK" w:hAnsi="方正仿宋_GBK" w:eastAsia="方正仿宋_GBK" w:cs="方正仿宋_GBK"/>
          <w:sz w:val="28"/>
        </w:rPr>
        <w:t>42.天津市科学技术奖奖金绩效目标表</w:t>
      </w:r>
      <w:bookmarkEnd w:id="4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天津市科学技术奖奖金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460.00</w:t>
            </w:r>
          </w:p>
        </w:tc>
        <w:tc>
          <w:tcPr>
            <w:tcW w:w="1587" w:type="dxa"/>
            <w:vAlign w:val="center"/>
          </w:tcPr>
          <w:p>
            <w:pPr>
              <w:pStyle w:val="13"/>
            </w:pPr>
            <w:r>
              <w:t>其中：财政    资金</w:t>
            </w:r>
          </w:p>
        </w:tc>
        <w:tc>
          <w:tcPr>
            <w:tcW w:w="1843" w:type="dxa"/>
            <w:vAlign w:val="center"/>
          </w:tcPr>
          <w:p>
            <w:pPr>
              <w:pStyle w:val="12"/>
            </w:pPr>
            <w:r>
              <w:t>460.00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天津市科学技术奖奖金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1.奖励在本市科学技术进步活动中做出显著贡献，促进经济、社会发展的个人、组织，激发各类创新主体活力。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获奖项目总数</w:t>
            </w:r>
          </w:p>
        </w:tc>
        <w:tc>
          <w:tcPr>
            <w:tcW w:w="3430" w:type="dxa"/>
            <w:vAlign w:val="center"/>
          </w:tcPr>
          <w:p>
            <w:pPr>
              <w:pStyle w:val="12"/>
            </w:pPr>
            <w:r>
              <w:t>获奖项目总数（与2025年度安排的天津市科学技术奖奖金项目1790万元共同实施完成）</w:t>
            </w:r>
          </w:p>
        </w:tc>
        <w:tc>
          <w:tcPr>
            <w:tcW w:w="2551" w:type="dxa"/>
            <w:vAlign w:val="center"/>
          </w:tcPr>
          <w:p>
            <w:pPr>
              <w:pStyle w:val="12"/>
            </w:pPr>
            <w:r>
              <w:t>≤200项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评审工作合规性</w:t>
            </w:r>
          </w:p>
        </w:tc>
        <w:tc>
          <w:tcPr>
            <w:tcW w:w="3430" w:type="dxa"/>
            <w:vAlign w:val="center"/>
          </w:tcPr>
          <w:p>
            <w:pPr>
              <w:pStyle w:val="12"/>
            </w:pPr>
            <w:r>
              <w:t>评审工作合规性（与2025年度安排的天津市科学技术奖奖金项目1790万元共同实施完成）</w:t>
            </w:r>
          </w:p>
        </w:tc>
        <w:tc>
          <w:tcPr>
            <w:tcW w:w="2551" w:type="dxa"/>
            <w:vAlign w:val="center"/>
          </w:tcPr>
          <w:p>
            <w:pPr>
              <w:pStyle w:val="12"/>
            </w:pPr>
            <w:r>
              <w:t>严格按照科技奖励政策要求，组织开展评审。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奖励发放到位率</w:t>
            </w:r>
          </w:p>
        </w:tc>
        <w:tc>
          <w:tcPr>
            <w:tcW w:w="3430" w:type="dxa"/>
            <w:vAlign w:val="center"/>
          </w:tcPr>
          <w:p>
            <w:pPr>
              <w:pStyle w:val="12"/>
            </w:pPr>
            <w:r>
              <w:t>奖励发放到位率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奖金发放时间</w:t>
            </w:r>
          </w:p>
        </w:tc>
        <w:tc>
          <w:tcPr>
            <w:tcW w:w="3430" w:type="dxa"/>
            <w:vAlign w:val="center"/>
          </w:tcPr>
          <w:p>
            <w:pPr>
              <w:pStyle w:val="12"/>
            </w:pPr>
            <w:r>
              <w:t xml:space="preserve"> 奖金发放时间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拨付奖金金额</w:t>
            </w:r>
          </w:p>
        </w:tc>
        <w:tc>
          <w:tcPr>
            <w:tcW w:w="3430" w:type="dxa"/>
            <w:vAlign w:val="center"/>
          </w:tcPr>
          <w:p>
            <w:pPr>
              <w:pStyle w:val="12"/>
            </w:pPr>
            <w:r>
              <w:t>拨付奖金金额</w:t>
            </w:r>
          </w:p>
        </w:tc>
        <w:tc>
          <w:tcPr>
            <w:tcW w:w="2551" w:type="dxa"/>
            <w:vAlign w:val="center"/>
          </w:tcPr>
          <w:p>
            <w:pPr>
              <w:pStyle w:val="12"/>
            </w:pPr>
            <w:r>
              <w:t>≤460万元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企业参与项目获奖</w:t>
            </w:r>
          </w:p>
        </w:tc>
        <w:tc>
          <w:tcPr>
            <w:tcW w:w="3430" w:type="dxa"/>
            <w:vAlign w:val="center"/>
          </w:tcPr>
          <w:p>
            <w:pPr>
              <w:pStyle w:val="12"/>
            </w:pPr>
            <w:r>
              <w:t>企业参与项目获奖（与2025年度安排的天津市科学技术奖奖金项目1790万元共同实施完成）</w:t>
            </w:r>
          </w:p>
        </w:tc>
        <w:tc>
          <w:tcPr>
            <w:tcW w:w="2551" w:type="dxa"/>
            <w:vAlign w:val="center"/>
          </w:tcPr>
          <w:p>
            <w:pPr>
              <w:pStyle w:val="1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科技创新能力</w:t>
            </w:r>
          </w:p>
        </w:tc>
        <w:tc>
          <w:tcPr>
            <w:tcW w:w="3430" w:type="dxa"/>
            <w:vAlign w:val="center"/>
          </w:tcPr>
          <w:p>
            <w:pPr>
              <w:pStyle w:val="12"/>
            </w:pPr>
            <w:r>
              <w:t>科技创新能力（与2025年度安排的天津市科学技术奖奖金项目1790万元共同实施完成）</w:t>
            </w:r>
          </w:p>
        </w:tc>
        <w:tc>
          <w:tcPr>
            <w:tcW w:w="2551" w:type="dxa"/>
            <w:vAlign w:val="center"/>
          </w:tcPr>
          <w:p>
            <w:pPr>
              <w:pStyle w:val="12"/>
            </w:pPr>
            <w:r>
              <w:t>发挥奖励引导作用，推动高质量科技成果向重点产业转化，赋能经济社会高质量发展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科研人员活力</w:t>
            </w:r>
          </w:p>
        </w:tc>
        <w:tc>
          <w:tcPr>
            <w:tcW w:w="3430" w:type="dxa"/>
            <w:vAlign w:val="center"/>
          </w:tcPr>
          <w:p>
            <w:pPr>
              <w:pStyle w:val="12"/>
            </w:pPr>
            <w:r>
              <w:t>科研人员活力</w:t>
            </w:r>
          </w:p>
        </w:tc>
        <w:tc>
          <w:tcPr>
            <w:tcW w:w="2551" w:type="dxa"/>
            <w:vAlign w:val="center"/>
          </w:tcPr>
          <w:p>
            <w:pPr>
              <w:pStyle w:val="12"/>
            </w:pPr>
            <w:r>
              <w:t>通过奖励在本市科学技术进步活动中做出显著贡献的个人、组织，在全社会营造崇尚科技创新的良好氛围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获奖对象满意度</w:t>
            </w:r>
          </w:p>
        </w:tc>
        <w:tc>
          <w:tcPr>
            <w:tcW w:w="3430" w:type="dxa"/>
            <w:vAlign w:val="center"/>
          </w:tcPr>
          <w:p>
            <w:pPr>
              <w:pStyle w:val="12"/>
            </w:pPr>
            <w:r>
              <w:t>获奖对象满意度（与2025年度安排的天津市科学技术奖奖金项目1790万元共同实施完成）</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42" w:name="_Toc_4_4_0000000046"/>
      <w:r>
        <w:rPr>
          <w:rFonts w:ascii="方正仿宋_GBK" w:hAnsi="方正仿宋_GBK" w:eastAsia="方正仿宋_GBK" w:cs="方正仿宋_GBK"/>
          <w:sz w:val="28"/>
        </w:rPr>
        <w:t>43.天津市科学技术普及项目绩效目标表</w:t>
      </w:r>
      <w:bookmarkEnd w:id="4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天津市科学技术普及项目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w:t>
            </w:r>
          </w:p>
        </w:tc>
        <w:tc>
          <w:tcPr>
            <w:tcW w:w="1587" w:type="dxa"/>
            <w:vAlign w:val="center"/>
          </w:tcPr>
          <w:p>
            <w:pPr>
              <w:pStyle w:val="13"/>
            </w:pPr>
            <w:r>
              <w:t>其中：财政    资金</w:t>
            </w:r>
          </w:p>
        </w:tc>
        <w:tc>
          <w:tcPr>
            <w:tcW w:w="1843" w:type="dxa"/>
            <w:vAlign w:val="center"/>
          </w:tcPr>
          <w:p>
            <w:pPr>
              <w:pStyle w:val="12"/>
            </w:pPr>
            <w:r>
              <w:t>500.00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科普项目支出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1.举办系列科普赛事，支持科普基地服务能力建设、科普产品开发，举办特色科普活动，通过项目成果持续支撑我市科普工作向纵深发展，营造热爱科学、崇尚创新的良好氛围，不断提升公民科学素质。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项目立项数</w:t>
            </w:r>
          </w:p>
        </w:tc>
        <w:tc>
          <w:tcPr>
            <w:tcW w:w="3430" w:type="dxa"/>
            <w:vAlign w:val="center"/>
          </w:tcPr>
          <w:p>
            <w:pPr>
              <w:pStyle w:val="12"/>
            </w:pPr>
            <w:r>
              <w:t>项目立项数</w:t>
            </w:r>
          </w:p>
        </w:tc>
        <w:tc>
          <w:tcPr>
            <w:tcW w:w="2551" w:type="dxa"/>
            <w:vAlign w:val="center"/>
          </w:tcPr>
          <w:p>
            <w:pPr>
              <w:pStyle w:val="12"/>
            </w:pPr>
            <w:r>
              <w:t>≥70项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评审合规率</w:t>
            </w:r>
          </w:p>
        </w:tc>
        <w:tc>
          <w:tcPr>
            <w:tcW w:w="3430" w:type="dxa"/>
            <w:vAlign w:val="center"/>
          </w:tcPr>
          <w:p>
            <w:pPr>
              <w:pStyle w:val="12"/>
            </w:pPr>
            <w:r>
              <w:t>评审合规率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验收覆盖率</w:t>
            </w:r>
          </w:p>
        </w:tc>
        <w:tc>
          <w:tcPr>
            <w:tcW w:w="3430" w:type="dxa"/>
            <w:vAlign w:val="center"/>
          </w:tcPr>
          <w:p>
            <w:pPr>
              <w:pStyle w:val="12"/>
            </w:pPr>
            <w:r>
              <w:t>验收覆盖率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立项拨款周期</w:t>
            </w:r>
          </w:p>
        </w:tc>
        <w:tc>
          <w:tcPr>
            <w:tcW w:w="3430" w:type="dxa"/>
            <w:vAlign w:val="center"/>
          </w:tcPr>
          <w:p>
            <w:pPr>
              <w:pStyle w:val="12"/>
            </w:pPr>
            <w:r>
              <w:t>立项拨款周期</w:t>
            </w:r>
          </w:p>
        </w:tc>
        <w:tc>
          <w:tcPr>
            <w:tcW w:w="2551" w:type="dxa"/>
            <w:vAlign w:val="center"/>
          </w:tcPr>
          <w:p>
            <w:pPr>
              <w:pStyle w:val="12"/>
            </w:pPr>
            <w:r>
              <w:t>≤6月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项目支持额度</w:t>
            </w:r>
          </w:p>
        </w:tc>
        <w:tc>
          <w:tcPr>
            <w:tcW w:w="3430" w:type="dxa"/>
            <w:vAlign w:val="center"/>
          </w:tcPr>
          <w:p>
            <w:pPr>
              <w:pStyle w:val="12"/>
            </w:pPr>
            <w:r>
              <w:t>项目支持额度</w:t>
            </w:r>
          </w:p>
        </w:tc>
        <w:tc>
          <w:tcPr>
            <w:tcW w:w="2551" w:type="dxa"/>
            <w:vAlign w:val="center"/>
          </w:tcPr>
          <w:p>
            <w:pPr>
              <w:pStyle w:val="12"/>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科普项目社会效益</w:t>
            </w:r>
          </w:p>
        </w:tc>
        <w:tc>
          <w:tcPr>
            <w:tcW w:w="3430" w:type="dxa"/>
            <w:vAlign w:val="center"/>
          </w:tcPr>
          <w:p>
            <w:pPr>
              <w:pStyle w:val="12"/>
            </w:pPr>
            <w:r>
              <w:t>科普项目社会效益</w:t>
            </w:r>
          </w:p>
        </w:tc>
        <w:tc>
          <w:tcPr>
            <w:tcW w:w="2551" w:type="dxa"/>
            <w:vAlign w:val="center"/>
          </w:tcPr>
          <w:p>
            <w:pPr>
              <w:pStyle w:val="12"/>
            </w:pPr>
            <w:r>
              <w:t>举办系列科普赛事，举办特色科普活动，营造热爱科学、崇尚创新的良好氛围。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科普项目可持续影响</w:t>
            </w:r>
          </w:p>
        </w:tc>
        <w:tc>
          <w:tcPr>
            <w:tcW w:w="3430" w:type="dxa"/>
            <w:vAlign w:val="center"/>
          </w:tcPr>
          <w:p>
            <w:pPr>
              <w:pStyle w:val="12"/>
            </w:pPr>
            <w:r>
              <w:t>科普项目可持续影响</w:t>
            </w:r>
          </w:p>
        </w:tc>
        <w:tc>
          <w:tcPr>
            <w:tcW w:w="2551" w:type="dxa"/>
            <w:vAlign w:val="center"/>
          </w:tcPr>
          <w:p>
            <w:pPr>
              <w:pStyle w:val="12"/>
            </w:pPr>
            <w:r>
              <w:t>支持科普基地服务能力建设、科普产品开发，通过项目成果持续支撑我市科普工作向纵深发展，不断提升公民科学素质。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立项单位满意度</w:t>
            </w:r>
          </w:p>
        </w:tc>
        <w:tc>
          <w:tcPr>
            <w:tcW w:w="3430" w:type="dxa"/>
            <w:vAlign w:val="center"/>
          </w:tcPr>
          <w:p>
            <w:pPr>
              <w:pStyle w:val="12"/>
            </w:pPr>
            <w:r>
              <w:t>立项单位满意度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43" w:name="_Toc_4_4_0000000047"/>
      <w:r>
        <w:rPr>
          <w:rFonts w:ascii="方正仿宋_GBK" w:hAnsi="方正仿宋_GBK" w:eastAsia="方正仿宋_GBK" w:cs="方正仿宋_GBK"/>
          <w:sz w:val="28"/>
        </w:rPr>
        <w:t>44.天津市生物制造产业发展专项绩效目标表</w:t>
      </w:r>
      <w:bookmarkEnd w:id="4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天津市生物制造产业发展专项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1100.00</w:t>
            </w:r>
          </w:p>
        </w:tc>
        <w:tc>
          <w:tcPr>
            <w:tcW w:w="1587" w:type="dxa"/>
            <w:vAlign w:val="center"/>
          </w:tcPr>
          <w:p>
            <w:pPr>
              <w:pStyle w:val="13"/>
            </w:pPr>
            <w:r>
              <w:t>其中：财政    资金</w:t>
            </w:r>
          </w:p>
        </w:tc>
        <w:tc>
          <w:tcPr>
            <w:tcW w:w="1843" w:type="dxa"/>
            <w:vAlign w:val="center"/>
          </w:tcPr>
          <w:p>
            <w:pPr>
              <w:pStyle w:val="12"/>
            </w:pPr>
            <w:r>
              <w:t>1100.00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 推动一批生物制造领域重大产业化项目落地，引育一批高端人才，培育一批国家级创新平台，突破一批关键核心技术。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项目支持个数</w:t>
            </w:r>
          </w:p>
        </w:tc>
        <w:tc>
          <w:tcPr>
            <w:tcW w:w="3430" w:type="dxa"/>
            <w:vAlign w:val="center"/>
          </w:tcPr>
          <w:p>
            <w:pPr>
              <w:pStyle w:val="12"/>
            </w:pPr>
            <w:r>
              <w:t>项目支持个数</w:t>
            </w:r>
          </w:p>
        </w:tc>
        <w:tc>
          <w:tcPr>
            <w:tcW w:w="2551" w:type="dxa"/>
            <w:vAlign w:val="center"/>
          </w:tcPr>
          <w:p>
            <w:pPr>
              <w:pStyle w:val="12"/>
            </w:pPr>
            <w:r>
              <w:t>≥4项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支持项目合规率</w:t>
            </w:r>
          </w:p>
        </w:tc>
        <w:tc>
          <w:tcPr>
            <w:tcW w:w="3430" w:type="dxa"/>
            <w:vAlign w:val="center"/>
          </w:tcPr>
          <w:p>
            <w:pPr>
              <w:pStyle w:val="12"/>
            </w:pPr>
            <w:r>
              <w:t>支持项目合规率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资金到位时限</w:t>
            </w:r>
          </w:p>
        </w:tc>
        <w:tc>
          <w:tcPr>
            <w:tcW w:w="3430" w:type="dxa"/>
            <w:vAlign w:val="center"/>
          </w:tcPr>
          <w:p>
            <w:pPr>
              <w:pStyle w:val="12"/>
            </w:pPr>
            <w:r>
              <w:t>资金到位时限</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年度财政资金支持</w:t>
            </w:r>
          </w:p>
        </w:tc>
        <w:tc>
          <w:tcPr>
            <w:tcW w:w="3430" w:type="dxa"/>
            <w:vAlign w:val="center"/>
          </w:tcPr>
          <w:p>
            <w:pPr>
              <w:pStyle w:val="12"/>
            </w:pPr>
            <w:r>
              <w:t>年度财政资金支持</w:t>
            </w:r>
          </w:p>
        </w:tc>
        <w:tc>
          <w:tcPr>
            <w:tcW w:w="2551" w:type="dxa"/>
            <w:vAlign w:val="center"/>
          </w:tcPr>
          <w:p>
            <w:pPr>
              <w:pStyle w:val="12"/>
            </w:pPr>
            <w:r>
              <w:t>≤1100万元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推进重大科技成果产业化数量</w:t>
            </w:r>
          </w:p>
        </w:tc>
        <w:tc>
          <w:tcPr>
            <w:tcW w:w="3430" w:type="dxa"/>
            <w:vAlign w:val="center"/>
          </w:tcPr>
          <w:p>
            <w:pPr>
              <w:pStyle w:val="12"/>
            </w:pPr>
            <w:r>
              <w:t>推进重大科技成果产业化数量</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突破系列关键技术数量</w:t>
            </w:r>
          </w:p>
        </w:tc>
        <w:tc>
          <w:tcPr>
            <w:tcW w:w="3430" w:type="dxa"/>
            <w:vAlign w:val="center"/>
          </w:tcPr>
          <w:p>
            <w:pPr>
              <w:pStyle w:val="12"/>
            </w:pPr>
            <w:r>
              <w:t>突破系列关键技术数量</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引进人才数量</w:t>
            </w:r>
          </w:p>
        </w:tc>
        <w:tc>
          <w:tcPr>
            <w:tcW w:w="3430" w:type="dxa"/>
            <w:vAlign w:val="center"/>
          </w:tcPr>
          <w:p>
            <w:pPr>
              <w:pStyle w:val="12"/>
            </w:pPr>
            <w:r>
              <w:t>引进人才数量</w:t>
            </w:r>
          </w:p>
        </w:tc>
        <w:tc>
          <w:tcPr>
            <w:tcW w:w="2551" w:type="dxa"/>
            <w:vAlign w:val="center"/>
          </w:tcPr>
          <w:p>
            <w:pPr>
              <w:pStyle w:val="12"/>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项目承担单位满意度</w:t>
            </w:r>
          </w:p>
        </w:tc>
        <w:tc>
          <w:tcPr>
            <w:tcW w:w="3430" w:type="dxa"/>
            <w:vAlign w:val="center"/>
          </w:tcPr>
          <w:p>
            <w:pPr>
              <w:pStyle w:val="12"/>
            </w:pPr>
            <w:r>
              <w:t>项目承担单位满意度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44" w:name="_Toc_4_4_0000000048"/>
      <w:r>
        <w:rPr>
          <w:rFonts w:ascii="方正仿宋_GBK" w:hAnsi="方正仿宋_GBK" w:eastAsia="方正仿宋_GBK" w:cs="方正仿宋_GBK"/>
          <w:sz w:val="28"/>
        </w:rPr>
        <w:t>45.天津市外国专家项目资助经费绩效目标表</w:t>
      </w:r>
      <w:bookmarkEnd w:id="4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天津市外国专家项目资助经费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350.00</w:t>
            </w:r>
          </w:p>
        </w:tc>
        <w:tc>
          <w:tcPr>
            <w:tcW w:w="1587" w:type="dxa"/>
            <w:vAlign w:val="center"/>
          </w:tcPr>
          <w:p>
            <w:pPr>
              <w:pStyle w:val="13"/>
            </w:pPr>
            <w:r>
              <w:t>其中：财政    资金</w:t>
            </w:r>
          </w:p>
        </w:tc>
        <w:tc>
          <w:tcPr>
            <w:tcW w:w="1843" w:type="dxa"/>
            <w:vAlign w:val="center"/>
          </w:tcPr>
          <w:p>
            <w:pPr>
              <w:pStyle w:val="12"/>
            </w:pPr>
            <w:r>
              <w:t>350.00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支持我市用人单位聘用外国专家来津或通过海外远程咨询指导，开展科学研究、技术咨询、产品研发、学科建设、学术交流、成果转化、管理服务等活动的项目。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1.支持我市用人单位通过多种方式引进外国专家来津或远程进行技术指导、科研合作等，为用人单位破解生产、科研和管理中的关键技术和管理方面的难题。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资助项目数量</w:t>
            </w:r>
          </w:p>
        </w:tc>
        <w:tc>
          <w:tcPr>
            <w:tcW w:w="3430" w:type="dxa"/>
            <w:vAlign w:val="center"/>
          </w:tcPr>
          <w:p>
            <w:pPr>
              <w:pStyle w:val="12"/>
            </w:pPr>
            <w:r>
              <w:t>资助项目数量</w:t>
            </w:r>
          </w:p>
        </w:tc>
        <w:tc>
          <w:tcPr>
            <w:tcW w:w="2551" w:type="dxa"/>
            <w:vAlign w:val="center"/>
          </w:tcPr>
          <w:p>
            <w:pPr>
              <w:pStyle w:val="12"/>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解决难题数量</w:t>
            </w:r>
          </w:p>
        </w:tc>
        <w:tc>
          <w:tcPr>
            <w:tcW w:w="3430" w:type="dxa"/>
            <w:vAlign w:val="center"/>
          </w:tcPr>
          <w:p>
            <w:pPr>
              <w:pStyle w:val="12"/>
            </w:pPr>
            <w:r>
              <w:t>解决难题数量</w:t>
            </w:r>
          </w:p>
        </w:tc>
        <w:tc>
          <w:tcPr>
            <w:tcW w:w="2551" w:type="dxa"/>
            <w:vAlign w:val="center"/>
          </w:tcPr>
          <w:p>
            <w:pPr>
              <w:pStyle w:val="1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完成时效</w:t>
            </w:r>
          </w:p>
        </w:tc>
        <w:tc>
          <w:tcPr>
            <w:tcW w:w="3430" w:type="dxa"/>
            <w:vAlign w:val="center"/>
          </w:tcPr>
          <w:p>
            <w:pPr>
              <w:pStyle w:val="12"/>
            </w:pPr>
            <w:r>
              <w:t>完成时效</w:t>
            </w:r>
          </w:p>
        </w:tc>
        <w:tc>
          <w:tcPr>
            <w:tcW w:w="2551" w:type="dxa"/>
            <w:vAlign w:val="center"/>
          </w:tcPr>
          <w:p>
            <w:pPr>
              <w:pStyle w:val="12"/>
            </w:pPr>
            <w:r>
              <w:t>≤122025年12月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资助额度</w:t>
            </w:r>
          </w:p>
        </w:tc>
        <w:tc>
          <w:tcPr>
            <w:tcW w:w="3430" w:type="dxa"/>
            <w:vAlign w:val="center"/>
          </w:tcPr>
          <w:p>
            <w:pPr>
              <w:pStyle w:val="12"/>
            </w:pPr>
            <w:r>
              <w:t>资助额度</w:t>
            </w:r>
          </w:p>
        </w:tc>
        <w:tc>
          <w:tcPr>
            <w:tcW w:w="2551" w:type="dxa"/>
            <w:vAlign w:val="center"/>
          </w:tcPr>
          <w:p>
            <w:pPr>
              <w:pStyle w:val="12"/>
            </w:pPr>
            <w:r>
              <w:t>≤350万元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引进外国专家数量</w:t>
            </w:r>
          </w:p>
        </w:tc>
        <w:tc>
          <w:tcPr>
            <w:tcW w:w="3430" w:type="dxa"/>
            <w:vAlign w:val="center"/>
          </w:tcPr>
          <w:p>
            <w:pPr>
              <w:pStyle w:val="12"/>
            </w:pPr>
            <w:r>
              <w:t>引进外国专家数量</w:t>
            </w:r>
          </w:p>
        </w:tc>
        <w:tc>
          <w:tcPr>
            <w:tcW w:w="2551" w:type="dxa"/>
            <w:vAlign w:val="center"/>
          </w:tcPr>
          <w:p>
            <w:pPr>
              <w:pStyle w:val="12"/>
            </w:pPr>
            <w:r>
              <w:t>≥25人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≥80%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45" w:name="_Toc_4_4_0000000049"/>
      <w:r>
        <w:rPr>
          <w:rFonts w:ascii="方正仿宋_GBK" w:hAnsi="方正仿宋_GBK" w:eastAsia="方正仿宋_GBK" w:cs="方正仿宋_GBK"/>
          <w:sz w:val="28"/>
        </w:rPr>
        <w:t>46.天津市中央引导地方科技发展资金项目绩效目标表</w:t>
      </w:r>
      <w:bookmarkEnd w:id="4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天津市中央引导地方科技发展资金项目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5850.00</w:t>
            </w:r>
          </w:p>
        </w:tc>
        <w:tc>
          <w:tcPr>
            <w:tcW w:w="1587" w:type="dxa"/>
            <w:vAlign w:val="center"/>
          </w:tcPr>
          <w:p>
            <w:pPr>
              <w:pStyle w:val="13"/>
            </w:pPr>
            <w:r>
              <w:t>其中：财政    资金</w:t>
            </w:r>
          </w:p>
        </w:tc>
        <w:tc>
          <w:tcPr>
            <w:tcW w:w="1843" w:type="dxa"/>
            <w:vAlign w:val="center"/>
          </w:tcPr>
          <w:p>
            <w:pPr>
              <w:pStyle w:val="12"/>
            </w:pPr>
            <w:r>
              <w:t>5850.00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1.落实中央科技委及市委科技委重大决策部署，加快培育发展新质生产力，推进科技创新平台基地建设，突破一批关键核心技术，推进科技成果转移转化。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支持基础研究与应用基础研究项目数</w:t>
            </w:r>
          </w:p>
        </w:tc>
        <w:tc>
          <w:tcPr>
            <w:tcW w:w="3430" w:type="dxa"/>
            <w:vAlign w:val="center"/>
          </w:tcPr>
          <w:p>
            <w:pPr>
              <w:pStyle w:val="12"/>
            </w:pPr>
            <w:r>
              <w:t>支持基础研究与应用基础研究项目数</w:t>
            </w:r>
          </w:p>
        </w:tc>
        <w:tc>
          <w:tcPr>
            <w:tcW w:w="2551" w:type="dxa"/>
            <w:vAlign w:val="center"/>
          </w:tcPr>
          <w:p>
            <w:pPr>
              <w:pStyle w:val="12"/>
            </w:pPr>
            <w:r>
              <w:t>≥90项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中央引导地方科技发展资金项目立项合格率</w:t>
            </w:r>
          </w:p>
        </w:tc>
        <w:tc>
          <w:tcPr>
            <w:tcW w:w="3430" w:type="dxa"/>
            <w:vAlign w:val="center"/>
          </w:tcPr>
          <w:p>
            <w:pPr>
              <w:pStyle w:val="12"/>
            </w:pPr>
            <w:r>
              <w:t>中央引导地方科技发展资金项目立项合格率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资金拨付完成时间</w:t>
            </w:r>
          </w:p>
        </w:tc>
        <w:tc>
          <w:tcPr>
            <w:tcW w:w="3430" w:type="dxa"/>
            <w:vAlign w:val="center"/>
          </w:tcPr>
          <w:p>
            <w:pPr>
              <w:pStyle w:val="12"/>
            </w:pPr>
            <w:r>
              <w:t>资金拨付完成时间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中央引导地方科技发展资金投入</w:t>
            </w:r>
          </w:p>
        </w:tc>
        <w:tc>
          <w:tcPr>
            <w:tcW w:w="3430" w:type="dxa"/>
            <w:vAlign w:val="center"/>
          </w:tcPr>
          <w:p>
            <w:pPr>
              <w:pStyle w:val="12"/>
            </w:pPr>
            <w:r>
              <w:t>中央引导地方科技发展资金投入</w:t>
            </w:r>
          </w:p>
        </w:tc>
        <w:tc>
          <w:tcPr>
            <w:tcW w:w="2551" w:type="dxa"/>
            <w:vAlign w:val="center"/>
          </w:tcPr>
          <w:p>
            <w:pPr>
              <w:pStyle w:val="12"/>
            </w:pPr>
            <w:r>
              <w:t>≤5850万元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科技创新能力</w:t>
            </w:r>
          </w:p>
        </w:tc>
        <w:tc>
          <w:tcPr>
            <w:tcW w:w="3430" w:type="dxa"/>
            <w:vAlign w:val="center"/>
          </w:tcPr>
          <w:p>
            <w:pPr>
              <w:pStyle w:val="12"/>
            </w:pPr>
            <w:r>
              <w:t>科技创新能力</w:t>
            </w:r>
          </w:p>
        </w:tc>
        <w:tc>
          <w:tcPr>
            <w:tcW w:w="2551" w:type="dxa"/>
            <w:vAlign w:val="center"/>
          </w:tcPr>
          <w:p>
            <w:pPr>
              <w:pStyle w:val="12"/>
            </w:pPr>
            <w:r>
              <w:t>科技创新能力进一步提升，完善高水平科技成果转移转化体系建设，大力培育培训技术转移人才。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被服务对象满意度</w:t>
            </w:r>
          </w:p>
        </w:tc>
        <w:tc>
          <w:tcPr>
            <w:tcW w:w="3430" w:type="dxa"/>
            <w:vAlign w:val="center"/>
          </w:tcPr>
          <w:p>
            <w:pPr>
              <w:pStyle w:val="12"/>
            </w:pPr>
            <w:r>
              <w:t>被服务对象满意度</w:t>
            </w:r>
          </w:p>
        </w:tc>
        <w:tc>
          <w:tcPr>
            <w:tcW w:w="2551" w:type="dxa"/>
            <w:vAlign w:val="center"/>
          </w:tcPr>
          <w:p>
            <w:pPr>
              <w:pStyle w:val="12"/>
            </w:pPr>
            <w:r>
              <w:t>≥85%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46" w:name="_Toc_4_4_0000000050"/>
      <w:r>
        <w:rPr>
          <w:rFonts w:ascii="方正仿宋_GBK" w:hAnsi="方正仿宋_GBK" w:eastAsia="方正仿宋_GBK" w:cs="方正仿宋_GBK"/>
          <w:sz w:val="28"/>
        </w:rPr>
        <w:t>47.天津市重点领域科技资源调查分析与图谱编制绩效目标表</w:t>
      </w:r>
      <w:bookmarkEnd w:id="4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天津市重点领域科技资源调查分析与图谱编制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843" w:type="dxa"/>
            <w:vAlign w:val="center"/>
          </w:tcPr>
          <w:p>
            <w:pPr>
              <w:pStyle w:val="12"/>
            </w:pPr>
            <w:r>
              <w:t>15.00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服务购置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1.持续推动我市科技计划项目评审管理改革，严格按照有关评审管理规范，组织科技专家开展项目评审，圆满完成我市科技项目的评审组织工作，为市科技局局长办公会科学决策提供依据。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我市优势创新资源手册、图谱</w:t>
            </w:r>
          </w:p>
        </w:tc>
        <w:tc>
          <w:tcPr>
            <w:tcW w:w="3430" w:type="dxa"/>
            <w:vAlign w:val="center"/>
          </w:tcPr>
          <w:p>
            <w:pPr>
              <w:pStyle w:val="12"/>
            </w:pPr>
            <w:r>
              <w:t>分主体、分领域编制我市优势创新资源手册、图谱</w:t>
            </w:r>
          </w:p>
        </w:tc>
        <w:tc>
          <w:tcPr>
            <w:tcW w:w="2551" w:type="dxa"/>
            <w:vAlign w:val="center"/>
          </w:tcPr>
          <w:p>
            <w:pPr>
              <w:pStyle w:val="12"/>
            </w:pPr>
            <w:r>
              <w:t>≥16套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我市优势创新资源调查覆盖率</w:t>
            </w:r>
          </w:p>
        </w:tc>
        <w:tc>
          <w:tcPr>
            <w:tcW w:w="3430" w:type="dxa"/>
            <w:vAlign w:val="center"/>
          </w:tcPr>
          <w:p>
            <w:pPr>
              <w:pStyle w:val="12"/>
            </w:pPr>
            <w:r>
              <w:t>编制的手册、图谱覆盖我市优势创新资源范围</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项目实施周期</w:t>
            </w:r>
          </w:p>
        </w:tc>
        <w:tc>
          <w:tcPr>
            <w:tcW w:w="3430" w:type="dxa"/>
            <w:vAlign w:val="center"/>
          </w:tcPr>
          <w:p>
            <w:pPr>
              <w:pStyle w:val="12"/>
            </w:pPr>
            <w:r>
              <w:t>项目任务完成时间</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项目经费支出</w:t>
            </w:r>
          </w:p>
        </w:tc>
        <w:tc>
          <w:tcPr>
            <w:tcW w:w="3430" w:type="dxa"/>
            <w:vAlign w:val="center"/>
          </w:tcPr>
          <w:p>
            <w:pPr>
              <w:pStyle w:val="12"/>
            </w:pPr>
            <w:r>
              <w:t>项目经费总支出</w:t>
            </w:r>
          </w:p>
        </w:tc>
        <w:tc>
          <w:tcPr>
            <w:tcW w:w="2551" w:type="dxa"/>
            <w:vAlign w:val="center"/>
          </w:tcPr>
          <w:p>
            <w:pPr>
              <w:pStyle w:val="1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调查成果</w:t>
            </w:r>
          </w:p>
        </w:tc>
        <w:tc>
          <w:tcPr>
            <w:tcW w:w="3430" w:type="dxa"/>
            <w:vAlign w:val="center"/>
          </w:tcPr>
          <w:p>
            <w:pPr>
              <w:pStyle w:val="12"/>
            </w:pPr>
            <w:r>
              <w:t>调查成果</w:t>
            </w:r>
          </w:p>
        </w:tc>
        <w:tc>
          <w:tcPr>
            <w:tcW w:w="2551" w:type="dxa"/>
            <w:vAlign w:val="center"/>
          </w:tcPr>
          <w:p>
            <w:pPr>
              <w:pStyle w:val="12"/>
            </w:pPr>
            <w:r>
              <w:t>实现对我市优势创新资源的全面系统性调查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47" w:name="_Toc_4_4_0000000051"/>
      <w:r>
        <w:rPr>
          <w:rFonts w:ascii="方正仿宋_GBK" w:hAnsi="方正仿宋_GBK" w:eastAsia="方正仿宋_GBK" w:cs="方正仿宋_GBK"/>
          <w:sz w:val="28"/>
        </w:rPr>
        <w:t>48.天津市自然科学基金项目绩效目标表</w:t>
      </w:r>
      <w:bookmarkEnd w:id="4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天津市自然科学基金项目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3020.20</w:t>
            </w:r>
          </w:p>
        </w:tc>
        <w:tc>
          <w:tcPr>
            <w:tcW w:w="1587" w:type="dxa"/>
            <w:vAlign w:val="center"/>
          </w:tcPr>
          <w:p>
            <w:pPr>
              <w:pStyle w:val="13"/>
            </w:pPr>
            <w:r>
              <w:t>其中：财政    资金</w:t>
            </w:r>
          </w:p>
        </w:tc>
        <w:tc>
          <w:tcPr>
            <w:tcW w:w="1843" w:type="dxa"/>
            <w:vAlign w:val="center"/>
          </w:tcPr>
          <w:p>
            <w:pPr>
              <w:pStyle w:val="12"/>
            </w:pPr>
            <w:r>
              <w:t>3020.20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自然科学基金项目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1.完成自然科学基金项目，对高层次科技人才和高水平研发团队的培养，加强基础性、前瞻性研究，取得高水平原创性成果。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立项项目数</w:t>
            </w:r>
          </w:p>
        </w:tc>
        <w:tc>
          <w:tcPr>
            <w:tcW w:w="3430" w:type="dxa"/>
            <w:vAlign w:val="center"/>
          </w:tcPr>
          <w:p>
            <w:pPr>
              <w:pStyle w:val="12"/>
            </w:pPr>
            <w:r>
              <w:t>立项项目数</w:t>
            </w:r>
          </w:p>
        </w:tc>
        <w:tc>
          <w:tcPr>
            <w:tcW w:w="2551" w:type="dxa"/>
            <w:vAlign w:val="center"/>
          </w:tcPr>
          <w:p>
            <w:pPr>
              <w:pStyle w:val="12"/>
            </w:pPr>
            <w:r>
              <w:t>≥300项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支持项目合规率</w:t>
            </w:r>
          </w:p>
        </w:tc>
        <w:tc>
          <w:tcPr>
            <w:tcW w:w="3430" w:type="dxa"/>
            <w:vAlign w:val="center"/>
          </w:tcPr>
          <w:p>
            <w:pPr>
              <w:pStyle w:val="12"/>
            </w:pPr>
            <w:r>
              <w:t>支持项目合规率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经费拨付时间</w:t>
            </w:r>
          </w:p>
        </w:tc>
        <w:tc>
          <w:tcPr>
            <w:tcW w:w="3430" w:type="dxa"/>
            <w:vAlign w:val="center"/>
          </w:tcPr>
          <w:p>
            <w:pPr>
              <w:pStyle w:val="12"/>
            </w:pPr>
            <w:r>
              <w:t>经费拨付时间</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市财政资金支持</w:t>
            </w:r>
          </w:p>
        </w:tc>
        <w:tc>
          <w:tcPr>
            <w:tcW w:w="3430" w:type="dxa"/>
            <w:vAlign w:val="center"/>
          </w:tcPr>
          <w:p>
            <w:pPr>
              <w:pStyle w:val="12"/>
            </w:pPr>
            <w:r>
              <w:t>市财政资金支持</w:t>
            </w:r>
          </w:p>
        </w:tc>
        <w:tc>
          <w:tcPr>
            <w:tcW w:w="2551" w:type="dxa"/>
            <w:vAlign w:val="center"/>
          </w:tcPr>
          <w:p>
            <w:pPr>
              <w:pStyle w:val="12"/>
            </w:pPr>
            <w:r>
              <w:t>≤3020.2万元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培养一批优秀青年人才</w:t>
            </w:r>
          </w:p>
        </w:tc>
        <w:tc>
          <w:tcPr>
            <w:tcW w:w="3430" w:type="dxa"/>
            <w:vAlign w:val="center"/>
          </w:tcPr>
          <w:p>
            <w:pPr>
              <w:pStyle w:val="12"/>
            </w:pPr>
            <w:r>
              <w:t>培养一批优秀青年人才</w:t>
            </w:r>
          </w:p>
        </w:tc>
        <w:tc>
          <w:tcPr>
            <w:tcW w:w="2551" w:type="dxa"/>
            <w:vAlign w:val="center"/>
          </w:tcPr>
          <w:p>
            <w:pPr>
              <w:pStyle w:val="1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立项单位满意度</w:t>
            </w:r>
          </w:p>
        </w:tc>
        <w:tc>
          <w:tcPr>
            <w:tcW w:w="3430" w:type="dxa"/>
            <w:vAlign w:val="center"/>
          </w:tcPr>
          <w:p>
            <w:pPr>
              <w:pStyle w:val="12"/>
            </w:pPr>
            <w:r>
              <w:t>立项单位满意度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48" w:name="_Toc_4_4_0000000052"/>
      <w:r>
        <w:rPr>
          <w:rFonts w:ascii="方正仿宋_GBK" w:hAnsi="方正仿宋_GBK" w:eastAsia="方正仿宋_GBK" w:cs="方正仿宋_GBK"/>
          <w:sz w:val="28"/>
        </w:rPr>
        <w:t>49.天津市自然科学基金项目监理绩效目标表</w:t>
      </w:r>
      <w:bookmarkEnd w:id="4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天津市自然科学基金项目监理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27.00</w:t>
            </w:r>
          </w:p>
        </w:tc>
        <w:tc>
          <w:tcPr>
            <w:tcW w:w="1587" w:type="dxa"/>
            <w:vAlign w:val="center"/>
          </w:tcPr>
          <w:p>
            <w:pPr>
              <w:pStyle w:val="13"/>
            </w:pPr>
            <w:r>
              <w:t>其中：财政    资金</w:t>
            </w:r>
          </w:p>
        </w:tc>
        <w:tc>
          <w:tcPr>
            <w:tcW w:w="1843" w:type="dxa"/>
            <w:vAlign w:val="center"/>
          </w:tcPr>
          <w:p>
            <w:pPr>
              <w:pStyle w:val="12"/>
            </w:pPr>
            <w:r>
              <w:t>27.00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天津市自然科学基金项目监理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 进一步发挥财政资金引领作用，明确资金使用绩效目标和预期产出效益，强化经济贡献考核，规范使用并提高奖励资金使用效益，实现财政资金投入和税收产出的良性循环。充分发挥财政资金支持天津市落实国家创新驱动发展战略和科技发展改革政策、优化区域科技创新环境、提升区域科技创新能力的作用，激发天津市创新活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对新立项项目进行合同审定数</w:t>
            </w:r>
          </w:p>
        </w:tc>
        <w:tc>
          <w:tcPr>
            <w:tcW w:w="3430" w:type="dxa"/>
            <w:vAlign w:val="center"/>
          </w:tcPr>
          <w:p>
            <w:pPr>
              <w:pStyle w:val="12"/>
            </w:pPr>
            <w:r>
              <w:t>对新立项项目进行合同审定数</w:t>
            </w:r>
          </w:p>
        </w:tc>
        <w:tc>
          <w:tcPr>
            <w:tcW w:w="2551" w:type="dxa"/>
            <w:vAlign w:val="center"/>
          </w:tcPr>
          <w:p>
            <w:pPr>
              <w:pStyle w:val="12"/>
            </w:pPr>
            <w:r>
              <w:t>≥300项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监理、服务流程覆盖率</w:t>
            </w:r>
          </w:p>
        </w:tc>
        <w:tc>
          <w:tcPr>
            <w:tcW w:w="3430" w:type="dxa"/>
            <w:vAlign w:val="center"/>
          </w:tcPr>
          <w:p>
            <w:pPr>
              <w:pStyle w:val="12"/>
            </w:pPr>
            <w:r>
              <w:t>监理、服务流程覆盖率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审核结项项目数</w:t>
            </w:r>
          </w:p>
        </w:tc>
        <w:tc>
          <w:tcPr>
            <w:tcW w:w="3430" w:type="dxa"/>
            <w:vAlign w:val="center"/>
          </w:tcPr>
          <w:p>
            <w:pPr>
              <w:pStyle w:val="12"/>
            </w:pPr>
            <w:r>
              <w:t>审核结项项目数</w:t>
            </w:r>
          </w:p>
        </w:tc>
        <w:tc>
          <w:tcPr>
            <w:tcW w:w="2551" w:type="dxa"/>
            <w:vAlign w:val="center"/>
          </w:tcPr>
          <w:p>
            <w:pPr>
              <w:pStyle w:val="12"/>
            </w:pPr>
            <w:r>
              <w:t>≥300项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项目监理服务完成时间 </w:t>
            </w:r>
          </w:p>
        </w:tc>
        <w:tc>
          <w:tcPr>
            <w:tcW w:w="3430" w:type="dxa"/>
            <w:vAlign w:val="center"/>
          </w:tcPr>
          <w:p>
            <w:pPr>
              <w:pStyle w:val="12"/>
            </w:pPr>
            <w:r>
              <w:t xml:space="preserve">项目监理服务完成时间 </w:t>
            </w:r>
          </w:p>
        </w:tc>
        <w:tc>
          <w:tcPr>
            <w:tcW w:w="2551" w:type="dxa"/>
            <w:vAlign w:val="center"/>
          </w:tcPr>
          <w:p>
            <w:pPr>
              <w:pStyle w:val="12"/>
            </w:pPr>
            <w:r>
              <w:t>按时完成各项工作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项目监理服务费用 </w:t>
            </w:r>
          </w:p>
        </w:tc>
        <w:tc>
          <w:tcPr>
            <w:tcW w:w="3430" w:type="dxa"/>
            <w:vAlign w:val="center"/>
          </w:tcPr>
          <w:p>
            <w:pPr>
              <w:pStyle w:val="12"/>
            </w:pPr>
            <w:r>
              <w:t xml:space="preserve">项目监理服务费用 </w:t>
            </w:r>
          </w:p>
        </w:tc>
        <w:tc>
          <w:tcPr>
            <w:tcW w:w="2551" w:type="dxa"/>
            <w:vAlign w:val="center"/>
          </w:tcPr>
          <w:p>
            <w:pPr>
              <w:pStyle w:val="12"/>
            </w:pPr>
            <w:r>
              <w:t>≤27万元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项目材料完备率</w:t>
            </w:r>
          </w:p>
        </w:tc>
        <w:tc>
          <w:tcPr>
            <w:tcW w:w="3430" w:type="dxa"/>
            <w:vAlign w:val="center"/>
          </w:tcPr>
          <w:p>
            <w:pPr>
              <w:pStyle w:val="12"/>
            </w:pPr>
            <w:r>
              <w:t>项目材料完备率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立项单位满意度</w:t>
            </w:r>
          </w:p>
        </w:tc>
        <w:tc>
          <w:tcPr>
            <w:tcW w:w="3430" w:type="dxa"/>
            <w:vAlign w:val="center"/>
          </w:tcPr>
          <w:p>
            <w:pPr>
              <w:pStyle w:val="12"/>
            </w:pPr>
            <w:r>
              <w:t>立项单位满意度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49" w:name="_Toc_4_4_0000000053"/>
      <w:r>
        <w:rPr>
          <w:rFonts w:ascii="方正仿宋_GBK" w:hAnsi="方正仿宋_GBK" w:eastAsia="方正仿宋_GBK" w:cs="方正仿宋_GBK"/>
          <w:sz w:val="28"/>
        </w:rPr>
        <w:t>50.天开实验室创新发展联盟工作绩效目标表</w:t>
      </w:r>
      <w:bookmarkEnd w:id="4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天开实验室创新发展联盟工作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843" w:type="dxa"/>
            <w:vAlign w:val="center"/>
          </w:tcPr>
          <w:p>
            <w:pPr>
              <w:pStyle w:val="12"/>
            </w:pPr>
            <w:r>
              <w:t>40.00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服务购置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1.组织品牌化交流活动，开展产业对接、政策研究，支持天津市实验室体系建设。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天开实验室联盟交流活动的次数</w:t>
            </w:r>
          </w:p>
        </w:tc>
        <w:tc>
          <w:tcPr>
            <w:tcW w:w="3430" w:type="dxa"/>
            <w:vAlign w:val="center"/>
          </w:tcPr>
          <w:p>
            <w:pPr>
              <w:pStyle w:val="12"/>
            </w:pPr>
            <w:r>
              <w:t>组织各类对接活动</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实验室建设相关专题研究报告</w:t>
            </w:r>
          </w:p>
        </w:tc>
        <w:tc>
          <w:tcPr>
            <w:tcW w:w="3430" w:type="dxa"/>
            <w:vAlign w:val="center"/>
          </w:tcPr>
          <w:p>
            <w:pPr>
              <w:pStyle w:val="12"/>
            </w:pPr>
            <w:r>
              <w:t>研究起草实验室专题报告</w:t>
            </w:r>
          </w:p>
        </w:tc>
        <w:tc>
          <w:tcPr>
            <w:tcW w:w="2551" w:type="dxa"/>
            <w:vAlign w:val="center"/>
          </w:tcPr>
          <w:p>
            <w:pPr>
              <w:pStyle w:val="12"/>
            </w:pPr>
            <w:r>
              <w:t>≥1本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参与活动的实验室数量</w:t>
            </w:r>
          </w:p>
        </w:tc>
        <w:tc>
          <w:tcPr>
            <w:tcW w:w="3430" w:type="dxa"/>
            <w:vAlign w:val="center"/>
          </w:tcPr>
          <w:p>
            <w:pPr>
              <w:pStyle w:val="12"/>
            </w:pPr>
            <w:r>
              <w:t>参与各类活动的实验室数量</w:t>
            </w:r>
          </w:p>
        </w:tc>
        <w:tc>
          <w:tcPr>
            <w:tcW w:w="2551" w:type="dxa"/>
            <w:vAlign w:val="center"/>
          </w:tcPr>
          <w:p>
            <w:pPr>
              <w:pStyle w:val="12"/>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参与活动的企业数量</w:t>
            </w:r>
          </w:p>
        </w:tc>
        <w:tc>
          <w:tcPr>
            <w:tcW w:w="3430" w:type="dxa"/>
            <w:vAlign w:val="center"/>
          </w:tcPr>
          <w:p>
            <w:pPr>
              <w:pStyle w:val="12"/>
            </w:pPr>
            <w:r>
              <w:t>参与各类活动的企业数量</w:t>
            </w:r>
          </w:p>
        </w:tc>
        <w:tc>
          <w:tcPr>
            <w:tcW w:w="2551" w:type="dxa"/>
            <w:vAlign w:val="center"/>
          </w:tcPr>
          <w:p>
            <w:pPr>
              <w:pStyle w:val="12"/>
            </w:pPr>
            <w:r>
              <w:t>≥50个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全部工作完成时间</w:t>
            </w:r>
          </w:p>
        </w:tc>
        <w:tc>
          <w:tcPr>
            <w:tcW w:w="3430" w:type="dxa"/>
            <w:vAlign w:val="center"/>
          </w:tcPr>
          <w:p>
            <w:pPr>
              <w:pStyle w:val="12"/>
            </w:pPr>
            <w:r>
              <w:t>项目执行期限</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项目预算控制金额</w:t>
            </w:r>
          </w:p>
        </w:tc>
        <w:tc>
          <w:tcPr>
            <w:tcW w:w="3430" w:type="dxa"/>
            <w:vAlign w:val="center"/>
          </w:tcPr>
          <w:p>
            <w:pPr>
              <w:pStyle w:val="12"/>
            </w:pPr>
            <w:r>
              <w:t>项目总经费支出</w:t>
            </w:r>
          </w:p>
        </w:tc>
        <w:tc>
          <w:tcPr>
            <w:tcW w:w="2551" w:type="dxa"/>
            <w:vAlign w:val="center"/>
          </w:tcPr>
          <w:p>
            <w:pPr>
              <w:pStyle w:val="1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促成与企业合作项目数量</w:t>
            </w:r>
          </w:p>
        </w:tc>
        <w:tc>
          <w:tcPr>
            <w:tcW w:w="3430" w:type="dxa"/>
            <w:vAlign w:val="center"/>
          </w:tcPr>
          <w:p>
            <w:pPr>
              <w:pStyle w:val="12"/>
            </w:pPr>
            <w:r>
              <w:t>实验室与企业开展合作的项目</w:t>
            </w:r>
          </w:p>
        </w:tc>
        <w:tc>
          <w:tcPr>
            <w:tcW w:w="2551" w:type="dxa"/>
            <w:vAlign w:val="center"/>
          </w:tcPr>
          <w:p>
            <w:pPr>
              <w:pStyle w:val="12"/>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实验室满意度</w:t>
            </w:r>
          </w:p>
        </w:tc>
        <w:tc>
          <w:tcPr>
            <w:tcW w:w="3430" w:type="dxa"/>
            <w:vAlign w:val="center"/>
          </w:tcPr>
          <w:p>
            <w:pPr>
              <w:pStyle w:val="12"/>
            </w:pPr>
            <w:r>
              <w:t>实验室满意的程度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50" w:name="_Toc_4_4_0000000054"/>
      <w:r>
        <w:rPr>
          <w:rFonts w:ascii="方正仿宋_GBK" w:hAnsi="方正仿宋_GBK" w:eastAsia="方正仿宋_GBK" w:cs="方正仿宋_GBK"/>
          <w:sz w:val="28"/>
        </w:rPr>
        <w:t>51.天开园“多点”纳入论证评审绩效目标表</w:t>
      </w:r>
      <w:bookmarkEnd w:id="5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天开园“多点”纳入论证评审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843" w:type="dxa"/>
            <w:vAlign w:val="center"/>
          </w:tcPr>
          <w:p>
            <w:pPr>
              <w:pStyle w:val="12"/>
            </w:pPr>
            <w:r>
              <w:t>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服务购置支出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持续完善天开园一核两翼多点空间发展布局，全面系统调研梳理我市科教资源丰富、创新服务生态健全、高层次人才聚集、配套生活便利的区域，科学评估潜力区域的资源禀赋条件，为领导决策提供科学参考，需委托专业服务机构开展专项调研论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出具调研评估报告数</w:t>
            </w:r>
          </w:p>
        </w:tc>
        <w:tc>
          <w:tcPr>
            <w:tcW w:w="3430" w:type="dxa"/>
            <w:vAlign w:val="center"/>
          </w:tcPr>
          <w:p>
            <w:pPr>
              <w:pStyle w:val="12"/>
            </w:pPr>
            <w:r>
              <w:t>出具调研评估报告数</w:t>
            </w:r>
          </w:p>
        </w:tc>
        <w:tc>
          <w:tcPr>
            <w:tcW w:w="2551" w:type="dxa"/>
            <w:vAlign w:val="center"/>
          </w:tcPr>
          <w:p>
            <w:pPr>
              <w:pStyle w:val="12"/>
            </w:pPr>
            <w:r>
              <w:t>≥2份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潜在纳入多点区域调研评估覆盖率</w:t>
            </w:r>
          </w:p>
        </w:tc>
        <w:tc>
          <w:tcPr>
            <w:tcW w:w="3430" w:type="dxa"/>
            <w:vAlign w:val="center"/>
          </w:tcPr>
          <w:p>
            <w:pPr>
              <w:pStyle w:val="12"/>
            </w:pPr>
            <w:r>
              <w:t>潜在纳入多点区域调研评估覆盖率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报告出具时间</w:t>
            </w:r>
          </w:p>
        </w:tc>
        <w:tc>
          <w:tcPr>
            <w:tcW w:w="3430" w:type="dxa"/>
            <w:vAlign w:val="center"/>
          </w:tcPr>
          <w:p>
            <w:pPr>
              <w:pStyle w:val="12"/>
            </w:pPr>
            <w:r>
              <w:t>报告出具时间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天开园“多点”纳入评审总经费</w:t>
            </w:r>
          </w:p>
        </w:tc>
        <w:tc>
          <w:tcPr>
            <w:tcW w:w="3430" w:type="dxa"/>
            <w:vAlign w:val="center"/>
          </w:tcPr>
          <w:p>
            <w:pPr>
              <w:pStyle w:val="12"/>
            </w:pPr>
            <w:r>
              <w:t>天开园“多点”纳入评审总经费</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持续拓展天开园空间布局</w:t>
            </w:r>
          </w:p>
        </w:tc>
        <w:tc>
          <w:tcPr>
            <w:tcW w:w="3430" w:type="dxa"/>
            <w:vAlign w:val="center"/>
          </w:tcPr>
          <w:p>
            <w:pPr>
              <w:pStyle w:val="12"/>
            </w:pPr>
            <w:r>
              <w:t>持续拓展天开园空间布局</w:t>
            </w:r>
          </w:p>
        </w:tc>
        <w:tc>
          <w:tcPr>
            <w:tcW w:w="2551" w:type="dxa"/>
            <w:vAlign w:val="center"/>
          </w:tcPr>
          <w:p>
            <w:pPr>
              <w:pStyle w:val="12"/>
            </w:pPr>
            <w:r>
              <w:t>引入更多科创资源集聚，产业特色鲜明的优质园区，为天开园高质量发展奠定基础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天开园领导小组满意度</w:t>
            </w:r>
          </w:p>
        </w:tc>
        <w:tc>
          <w:tcPr>
            <w:tcW w:w="3430" w:type="dxa"/>
            <w:vAlign w:val="center"/>
          </w:tcPr>
          <w:p>
            <w:pPr>
              <w:pStyle w:val="12"/>
            </w:pPr>
            <w:r>
              <w:t>天开园领导小组满意度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51" w:name="_Toc_4_4_0000000055"/>
      <w:r>
        <w:rPr>
          <w:rFonts w:ascii="方正仿宋_GBK" w:hAnsi="方正仿宋_GBK" w:eastAsia="方正仿宋_GBK" w:cs="方正仿宋_GBK"/>
          <w:sz w:val="28"/>
        </w:rPr>
        <w:t>52.天开园发展专项资金绩效目标表</w:t>
      </w:r>
      <w:bookmarkEnd w:id="5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天开园发展专项资金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2507.59</w:t>
            </w:r>
          </w:p>
        </w:tc>
        <w:tc>
          <w:tcPr>
            <w:tcW w:w="1587" w:type="dxa"/>
            <w:vAlign w:val="center"/>
          </w:tcPr>
          <w:p>
            <w:pPr>
              <w:pStyle w:val="13"/>
            </w:pPr>
            <w:r>
              <w:t>其中：财政    资金</w:t>
            </w:r>
          </w:p>
        </w:tc>
        <w:tc>
          <w:tcPr>
            <w:tcW w:w="1843" w:type="dxa"/>
            <w:vAlign w:val="center"/>
          </w:tcPr>
          <w:p>
            <w:pPr>
              <w:pStyle w:val="12"/>
            </w:pPr>
            <w:r>
              <w:t>2507.59</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天开园发展专项资金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1.提升发展水平和质量，助力打造科技创新策源地、科研成果转化器、科创服务生态圈。</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注册企业数量</w:t>
            </w:r>
          </w:p>
        </w:tc>
        <w:tc>
          <w:tcPr>
            <w:tcW w:w="3430" w:type="dxa"/>
            <w:vAlign w:val="center"/>
          </w:tcPr>
          <w:p>
            <w:pPr>
              <w:pStyle w:val="12"/>
            </w:pPr>
            <w:r>
              <w:t>注册企业数量</w:t>
            </w:r>
          </w:p>
        </w:tc>
        <w:tc>
          <w:tcPr>
            <w:tcW w:w="2551" w:type="dxa"/>
            <w:vAlign w:val="center"/>
          </w:tcPr>
          <w:p>
            <w:pPr>
              <w:pStyle w:val="12"/>
            </w:pPr>
            <w:r>
              <w:t>≥1500家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租赁载体面积</w:t>
            </w:r>
          </w:p>
        </w:tc>
        <w:tc>
          <w:tcPr>
            <w:tcW w:w="3430" w:type="dxa"/>
            <w:vAlign w:val="center"/>
          </w:tcPr>
          <w:p>
            <w:pPr>
              <w:pStyle w:val="12"/>
            </w:pPr>
            <w:r>
              <w:t>租赁载体面积</w:t>
            </w:r>
          </w:p>
        </w:tc>
        <w:tc>
          <w:tcPr>
            <w:tcW w:w="2551" w:type="dxa"/>
            <w:vAlign w:val="center"/>
          </w:tcPr>
          <w:p>
            <w:pPr>
              <w:pStyle w:val="12"/>
            </w:pPr>
            <w:r>
              <w:t>≥10万平方米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组织园区对接、招商活动</w:t>
            </w:r>
          </w:p>
        </w:tc>
        <w:tc>
          <w:tcPr>
            <w:tcW w:w="3430" w:type="dxa"/>
            <w:vAlign w:val="center"/>
          </w:tcPr>
          <w:p>
            <w:pPr>
              <w:pStyle w:val="12"/>
            </w:pPr>
            <w:r>
              <w:t>组织园区对接、招商活动</w:t>
            </w:r>
          </w:p>
        </w:tc>
        <w:tc>
          <w:tcPr>
            <w:tcW w:w="2551" w:type="dxa"/>
            <w:vAlign w:val="center"/>
          </w:tcPr>
          <w:p>
            <w:pPr>
              <w:pStyle w:val="12"/>
            </w:pPr>
            <w:r>
              <w:t>≥10场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服务园区入驻企业</w:t>
            </w:r>
          </w:p>
        </w:tc>
        <w:tc>
          <w:tcPr>
            <w:tcW w:w="3430" w:type="dxa"/>
            <w:vAlign w:val="center"/>
          </w:tcPr>
          <w:p>
            <w:pPr>
              <w:pStyle w:val="12"/>
            </w:pPr>
            <w:r>
              <w:t>服务园区入驻企业</w:t>
            </w:r>
          </w:p>
        </w:tc>
        <w:tc>
          <w:tcPr>
            <w:tcW w:w="2551" w:type="dxa"/>
            <w:vAlign w:val="center"/>
          </w:tcPr>
          <w:p>
            <w:pPr>
              <w:pStyle w:val="12"/>
            </w:pPr>
            <w:r>
              <w:t>≥100家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完成平台公司考核</w:t>
            </w:r>
          </w:p>
        </w:tc>
        <w:tc>
          <w:tcPr>
            <w:tcW w:w="3430" w:type="dxa"/>
            <w:vAlign w:val="center"/>
          </w:tcPr>
          <w:p>
            <w:pPr>
              <w:pStyle w:val="12"/>
            </w:pPr>
            <w:r>
              <w:t>完成平台公司考核</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预算支出控制数</w:t>
            </w:r>
          </w:p>
        </w:tc>
        <w:tc>
          <w:tcPr>
            <w:tcW w:w="3430" w:type="dxa"/>
            <w:vAlign w:val="center"/>
          </w:tcPr>
          <w:p>
            <w:pPr>
              <w:pStyle w:val="12"/>
            </w:pPr>
            <w:r>
              <w:t>预算支出控制数</w:t>
            </w:r>
          </w:p>
        </w:tc>
        <w:tc>
          <w:tcPr>
            <w:tcW w:w="2551" w:type="dxa"/>
            <w:vAlign w:val="center"/>
          </w:tcPr>
          <w:p>
            <w:pPr>
              <w:pStyle w:val="12"/>
            </w:pPr>
            <w:r>
              <w:t>≤2507.59万元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营造创新创业氛围，提升天开影响力</w:t>
            </w:r>
          </w:p>
        </w:tc>
        <w:tc>
          <w:tcPr>
            <w:tcW w:w="3430" w:type="dxa"/>
            <w:vAlign w:val="center"/>
          </w:tcPr>
          <w:p>
            <w:pPr>
              <w:pStyle w:val="12"/>
            </w:pPr>
            <w:r>
              <w:t>营造创新创业氛围，提升天开影响力</w:t>
            </w:r>
          </w:p>
        </w:tc>
        <w:tc>
          <w:tcPr>
            <w:tcW w:w="2551" w:type="dxa"/>
            <w:vAlign w:val="center"/>
          </w:tcPr>
          <w:p>
            <w:pPr>
              <w:pStyle w:val="12"/>
            </w:pPr>
            <w:r>
              <w:t>天开园吸引更多创业企业入驻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天开园创新创业主体满意度</w:t>
            </w:r>
          </w:p>
        </w:tc>
        <w:tc>
          <w:tcPr>
            <w:tcW w:w="3430" w:type="dxa"/>
            <w:vAlign w:val="center"/>
          </w:tcPr>
          <w:p>
            <w:pPr>
              <w:pStyle w:val="12"/>
            </w:pPr>
            <w:r>
              <w:t>天开园创新创业主体满意度</w:t>
            </w:r>
          </w:p>
        </w:tc>
        <w:tc>
          <w:tcPr>
            <w:tcW w:w="2551" w:type="dxa"/>
            <w:vAlign w:val="center"/>
          </w:tcPr>
          <w:p>
            <w:pPr>
              <w:pStyle w:val="12"/>
            </w:pPr>
            <w:r>
              <w:t>≥96%</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52" w:name="_Toc_4_4_0000000056"/>
      <w:r>
        <w:rPr>
          <w:rFonts w:ascii="方正仿宋_GBK" w:hAnsi="方正仿宋_GBK" w:eastAsia="方正仿宋_GBK" w:cs="方正仿宋_GBK"/>
          <w:sz w:val="28"/>
        </w:rPr>
        <w:t>53.天开园国内外科创交流合作专项绩效目标表</w:t>
      </w:r>
      <w:bookmarkEnd w:id="5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天开园国内外科创交流合作专项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843" w:type="dxa"/>
            <w:vAlign w:val="center"/>
          </w:tcPr>
          <w:p>
            <w:pPr>
              <w:pStyle w:val="12"/>
            </w:pPr>
            <w:r>
              <w:t>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服务购置支出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探索整合优质科创园区，牵头组建科创联盟；探索建立与优秀科创园区、国内外知名高校、技术转移机构、创业孵化机构的合作机制；组建大学科技园联盟；加强与中国香港、新加坡等地区科创交流合作，扩大天开园影响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搭建平台活动次数</w:t>
            </w:r>
          </w:p>
        </w:tc>
        <w:tc>
          <w:tcPr>
            <w:tcW w:w="3430" w:type="dxa"/>
            <w:vAlign w:val="center"/>
          </w:tcPr>
          <w:p>
            <w:pPr>
              <w:pStyle w:val="12"/>
            </w:pPr>
            <w:r>
              <w:t>搭建平台活动次数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公调对接新闻报道</w:t>
            </w:r>
          </w:p>
        </w:tc>
        <w:tc>
          <w:tcPr>
            <w:tcW w:w="3430" w:type="dxa"/>
            <w:vAlign w:val="center"/>
          </w:tcPr>
          <w:p>
            <w:pPr>
              <w:pStyle w:val="12"/>
            </w:pPr>
            <w:r>
              <w:t>公调对接新闻报道</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成果推广</w:t>
            </w:r>
          </w:p>
        </w:tc>
        <w:tc>
          <w:tcPr>
            <w:tcW w:w="3430" w:type="dxa"/>
            <w:vAlign w:val="center"/>
          </w:tcPr>
          <w:p>
            <w:pPr>
              <w:pStyle w:val="12"/>
            </w:pPr>
            <w:r>
              <w:t>成果推广</w:t>
            </w:r>
          </w:p>
        </w:tc>
        <w:tc>
          <w:tcPr>
            <w:tcW w:w="2551" w:type="dxa"/>
            <w:vAlign w:val="center"/>
          </w:tcPr>
          <w:p>
            <w:pPr>
              <w:pStyle w:val="12"/>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活动开展及时率</w:t>
            </w:r>
          </w:p>
        </w:tc>
        <w:tc>
          <w:tcPr>
            <w:tcW w:w="3430" w:type="dxa"/>
            <w:vAlign w:val="center"/>
          </w:tcPr>
          <w:p>
            <w:pPr>
              <w:pStyle w:val="12"/>
            </w:pPr>
            <w:r>
              <w:t>活动开展及时率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天开园国内外科创交流合作专项总预算</w:t>
            </w:r>
          </w:p>
        </w:tc>
        <w:tc>
          <w:tcPr>
            <w:tcW w:w="3430" w:type="dxa"/>
            <w:vAlign w:val="center"/>
          </w:tcPr>
          <w:p>
            <w:pPr>
              <w:pStyle w:val="12"/>
            </w:pPr>
            <w:r>
              <w:t>天开园国内外科创交流合作专项总预算</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国内外科创交流任务完成率</w:t>
            </w:r>
          </w:p>
        </w:tc>
        <w:tc>
          <w:tcPr>
            <w:tcW w:w="3430" w:type="dxa"/>
            <w:vAlign w:val="center"/>
          </w:tcPr>
          <w:p>
            <w:pPr>
              <w:pStyle w:val="12"/>
            </w:pPr>
            <w:r>
              <w:t>国内外科创交流任务完成率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天开园社会影响力</w:t>
            </w:r>
          </w:p>
        </w:tc>
        <w:tc>
          <w:tcPr>
            <w:tcW w:w="3430" w:type="dxa"/>
            <w:vAlign w:val="center"/>
          </w:tcPr>
          <w:p>
            <w:pPr>
              <w:pStyle w:val="12"/>
            </w:pPr>
            <w:r>
              <w:t>天开园社会影响力</w:t>
            </w:r>
          </w:p>
        </w:tc>
        <w:tc>
          <w:tcPr>
            <w:tcW w:w="2551" w:type="dxa"/>
            <w:vAlign w:val="center"/>
          </w:tcPr>
          <w:p>
            <w:pPr>
              <w:pStyle w:val="12"/>
            </w:pPr>
            <w:r>
              <w:t>天开园对外影响力不断扩大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企业满意度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53" w:name="_Toc_4_4_0000000057"/>
      <w:r>
        <w:rPr>
          <w:rFonts w:ascii="方正仿宋_GBK" w:hAnsi="方正仿宋_GBK" w:eastAsia="方正仿宋_GBK" w:cs="方正仿宋_GBK"/>
          <w:sz w:val="28"/>
        </w:rPr>
        <w:t>54.天开园企业研发专项、科技成果概念验证项目结项验收绩效目标表</w:t>
      </w:r>
      <w:bookmarkEnd w:id="5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天开园企业研发专项、科技成果概念验证项目结项验收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w:t>
            </w:r>
          </w:p>
        </w:tc>
        <w:tc>
          <w:tcPr>
            <w:tcW w:w="1587" w:type="dxa"/>
            <w:vAlign w:val="center"/>
          </w:tcPr>
          <w:p>
            <w:pPr>
              <w:pStyle w:val="13"/>
            </w:pPr>
            <w:r>
              <w:t>其中：财政    资金</w:t>
            </w:r>
          </w:p>
        </w:tc>
        <w:tc>
          <w:tcPr>
            <w:tcW w:w="1843" w:type="dxa"/>
            <w:vAlign w:val="center"/>
          </w:tcPr>
          <w:p>
            <w:pPr>
              <w:pStyle w:val="12"/>
            </w:pPr>
            <w:r>
              <w:t>25.00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服务购置支出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1.对企业研发专项、科技成果概念验证项目53个进行验收。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结项验收项目数量</w:t>
            </w:r>
          </w:p>
        </w:tc>
        <w:tc>
          <w:tcPr>
            <w:tcW w:w="3430" w:type="dxa"/>
            <w:vAlign w:val="center"/>
          </w:tcPr>
          <w:p>
            <w:pPr>
              <w:pStyle w:val="12"/>
            </w:pPr>
            <w:r>
              <w:t>结项验收项目数量</w:t>
            </w:r>
          </w:p>
        </w:tc>
        <w:tc>
          <w:tcPr>
            <w:tcW w:w="2551" w:type="dxa"/>
            <w:vAlign w:val="center"/>
          </w:tcPr>
          <w:p>
            <w:pPr>
              <w:pStyle w:val="12"/>
            </w:pPr>
            <w:r>
              <w:t>53项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组织完成项目评审会数量</w:t>
            </w:r>
          </w:p>
        </w:tc>
        <w:tc>
          <w:tcPr>
            <w:tcW w:w="3430" w:type="dxa"/>
            <w:vAlign w:val="center"/>
          </w:tcPr>
          <w:p>
            <w:pPr>
              <w:pStyle w:val="12"/>
            </w:pPr>
            <w:r>
              <w:t>组织完成项目评审会数量</w:t>
            </w:r>
          </w:p>
        </w:tc>
        <w:tc>
          <w:tcPr>
            <w:tcW w:w="2551" w:type="dxa"/>
            <w:vAlign w:val="center"/>
          </w:tcPr>
          <w:p>
            <w:pPr>
              <w:pStyle w:val="12"/>
            </w:pPr>
            <w:r>
              <w:t>≥53场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结项项目指标完成程度</w:t>
            </w:r>
          </w:p>
        </w:tc>
        <w:tc>
          <w:tcPr>
            <w:tcW w:w="3430" w:type="dxa"/>
            <w:vAlign w:val="center"/>
          </w:tcPr>
          <w:p>
            <w:pPr>
              <w:pStyle w:val="12"/>
            </w:pPr>
            <w:r>
              <w:t>结项项目指标完成程度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项目验收等活动费用</w:t>
            </w:r>
          </w:p>
        </w:tc>
        <w:tc>
          <w:tcPr>
            <w:tcW w:w="3430" w:type="dxa"/>
            <w:vAlign w:val="center"/>
          </w:tcPr>
          <w:p>
            <w:pPr>
              <w:pStyle w:val="12"/>
            </w:pPr>
            <w:r>
              <w:t>项目验收等活动费用</w:t>
            </w:r>
          </w:p>
        </w:tc>
        <w:tc>
          <w:tcPr>
            <w:tcW w:w="2551" w:type="dxa"/>
            <w:vAlign w:val="center"/>
          </w:tcPr>
          <w:p>
            <w:pPr>
              <w:pStyle w:val="1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创新氛围带动</w:t>
            </w:r>
          </w:p>
        </w:tc>
        <w:tc>
          <w:tcPr>
            <w:tcW w:w="3430" w:type="dxa"/>
            <w:vAlign w:val="center"/>
          </w:tcPr>
          <w:p>
            <w:pPr>
              <w:pStyle w:val="12"/>
            </w:pPr>
            <w:r>
              <w:t>创新氛围带动</w:t>
            </w:r>
          </w:p>
        </w:tc>
        <w:tc>
          <w:tcPr>
            <w:tcW w:w="2551" w:type="dxa"/>
            <w:vAlign w:val="center"/>
          </w:tcPr>
          <w:p>
            <w:pPr>
              <w:pStyle w:val="12"/>
            </w:pPr>
            <w:r>
              <w:t xml:space="preserve">带动天开园科技创新氛围，更多企业来园区创新创业。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≥100%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54" w:name="_Toc_4_4_0000000058"/>
      <w:r>
        <w:rPr>
          <w:rFonts w:ascii="方正仿宋_GBK" w:hAnsi="方正仿宋_GBK" w:eastAsia="方正仿宋_GBK" w:cs="方正仿宋_GBK"/>
          <w:sz w:val="28"/>
        </w:rPr>
        <w:t>55.天开园市场主体引育发展咨询服务绩效目标表</w:t>
      </w:r>
      <w:bookmarkEnd w:id="5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天开园市场主体引育发展咨询服务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w:t>
            </w:r>
          </w:p>
        </w:tc>
        <w:tc>
          <w:tcPr>
            <w:tcW w:w="1587" w:type="dxa"/>
            <w:vAlign w:val="center"/>
          </w:tcPr>
          <w:p>
            <w:pPr>
              <w:pStyle w:val="13"/>
            </w:pPr>
            <w:r>
              <w:t>其中：财政    资金</w:t>
            </w:r>
          </w:p>
        </w:tc>
        <w:tc>
          <w:tcPr>
            <w:tcW w:w="1843" w:type="dxa"/>
            <w:vAlign w:val="center"/>
          </w:tcPr>
          <w:p>
            <w:pPr>
              <w:pStyle w:val="12"/>
            </w:pPr>
            <w:r>
              <w:t>25.00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服务购置支出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天开园提供专业高效的咨询建议。一是梳理分析我市重点产业链发展基础优势、发展质效及空间分布特点，剖析明确天开园“一核两翼多点”引育市场主体定位和方向。二是梳理重点区域内高校院所、创新型企业等科创资源。三是实现创新资源的精准匹配，统筹“一核两翼多点”区域内的科技招商资源。四是编制天开园“一核两翼多点”招商方案，明确重点招商对象及招商路径，提出引育建议和措施举措。</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编制招商方案</w:t>
            </w:r>
          </w:p>
        </w:tc>
        <w:tc>
          <w:tcPr>
            <w:tcW w:w="3430" w:type="dxa"/>
            <w:vAlign w:val="center"/>
          </w:tcPr>
          <w:p>
            <w:pPr>
              <w:pStyle w:val="12"/>
            </w:pPr>
            <w:r>
              <w:t>编制招商方案</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外地调研人次</w:t>
            </w:r>
          </w:p>
        </w:tc>
        <w:tc>
          <w:tcPr>
            <w:tcW w:w="3430" w:type="dxa"/>
            <w:vAlign w:val="center"/>
          </w:tcPr>
          <w:p>
            <w:pPr>
              <w:pStyle w:val="12"/>
            </w:pPr>
            <w:r>
              <w:t>外地调研人次</w:t>
            </w:r>
          </w:p>
        </w:tc>
        <w:tc>
          <w:tcPr>
            <w:tcW w:w="2551" w:type="dxa"/>
            <w:vAlign w:val="center"/>
          </w:tcPr>
          <w:p>
            <w:pPr>
              <w:pStyle w:val="12"/>
            </w:pPr>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梳理高校院所资源</w:t>
            </w:r>
          </w:p>
        </w:tc>
        <w:tc>
          <w:tcPr>
            <w:tcW w:w="3430" w:type="dxa"/>
            <w:vAlign w:val="center"/>
          </w:tcPr>
          <w:p>
            <w:pPr>
              <w:pStyle w:val="12"/>
            </w:pPr>
            <w:r>
              <w:t>梳理高校院所资源</w:t>
            </w:r>
          </w:p>
        </w:tc>
        <w:tc>
          <w:tcPr>
            <w:tcW w:w="2551" w:type="dxa"/>
            <w:vAlign w:val="center"/>
          </w:tcPr>
          <w:p>
            <w:pPr>
              <w:pStyle w:val="12"/>
            </w:pPr>
            <w:r>
              <w:t>≥50家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梳理市场主体资源</w:t>
            </w:r>
          </w:p>
        </w:tc>
        <w:tc>
          <w:tcPr>
            <w:tcW w:w="3430" w:type="dxa"/>
            <w:vAlign w:val="center"/>
          </w:tcPr>
          <w:p>
            <w:pPr>
              <w:pStyle w:val="12"/>
            </w:pPr>
            <w:r>
              <w:t>梳理市场主体资源</w:t>
            </w:r>
          </w:p>
        </w:tc>
        <w:tc>
          <w:tcPr>
            <w:tcW w:w="2551" w:type="dxa"/>
            <w:vAlign w:val="center"/>
          </w:tcPr>
          <w:p>
            <w:pPr>
              <w:pStyle w:val="12"/>
            </w:pPr>
            <w:r>
              <w:t>≥1000家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调研数据准确率</w:t>
            </w:r>
          </w:p>
        </w:tc>
        <w:tc>
          <w:tcPr>
            <w:tcW w:w="3430" w:type="dxa"/>
            <w:vAlign w:val="center"/>
          </w:tcPr>
          <w:p>
            <w:pPr>
              <w:pStyle w:val="12"/>
            </w:pPr>
            <w:r>
              <w:t>调研数据准确率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经费拨付</w:t>
            </w:r>
          </w:p>
        </w:tc>
        <w:tc>
          <w:tcPr>
            <w:tcW w:w="3430" w:type="dxa"/>
            <w:vAlign w:val="center"/>
          </w:tcPr>
          <w:p>
            <w:pPr>
              <w:pStyle w:val="12"/>
            </w:pPr>
            <w:r>
              <w:t>经费拨付</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编制招商方案</w:t>
            </w:r>
          </w:p>
        </w:tc>
        <w:tc>
          <w:tcPr>
            <w:tcW w:w="3430" w:type="dxa"/>
            <w:vAlign w:val="center"/>
          </w:tcPr>
          <w:p>
            <w:pPr>
              <w:pStyle w:val="12"/>
            </w:pPr>
            <w:r>
              <w:t>编制招商方案</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项目预算控制数</w:t>
            </w:r>
          </w:p>
        </w:tc>
        <w:tc>
          <w:tcPr>
            <w:tcW w:w="3430" w:type="dxa"/>
            <w:vAlign w:val="center"/>
          </w:tcPr>
          <w:p>
            <w:pPr>
              <w:pStyle w:val="12"/>
            </w:pPr>
            <w:r>
              <w:t>项目预算控制数</w:t>
            </w:r>
          </w:p>
        </w:tc>
        <w:tc>
          <w:tcPr>
            <w:tcW w:w="2551" w:type="dxa"/>
            <w:vAlign w:val="center"/>
          </w:tcPr>
          <w:p>
            <w:pPr>
              <w:pStyle w:val="1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报告结论采用次数</w:t>
            </w:r>
          </w:p>
        </w:tc>
        <w:tc>
          <w:tcPr>
            <w:tcW w:w="3430" w:type="dxa"/>
            <w:vAlign w:val="center"/>
          </w:tcPr>
          <w:p>
            <w:pPr>
              <w:pStyle w:val="12"/>
            </w:pPr>
            <w:r>
              <w:t>报告结论采用次数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对接服务市场主体数量</w:t>
            </w:r>
          </w:p>
        </w:tc>
        <w:tc>
          <w:tcPr>
            <w:tcW w:w="3430" w:type="dxa"/>
            <w:vAlign w:val="center"/>
          </w:tcPr>
          <w:p>
            <w:pPr>
              <w:pStyle w:val="12"/>
            </w:pPr>
            <w:r>
              <w:t>对接服务市场主体数量</w:t>
            </w:r>
          </w:p>
        </w:tc>
        <w:tc>
          <w:tcPr>
            <w:tcW w:w="2551" w:type="dxa"/>
            <w:vAlign w:val="center"/>
          </w:tcPr>
          <w:p>
            <w:pPr>
              <w:pStyle w:val="12"/>
            </w:pPr>
            <w: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报告使用者满意度</w:t>
            </w:r>
          </w:p>
        </w:tc>
        <w:tc>
          <w:tcPr>
            <w:tcW w:w="3430" w:type="dxa"/>
            <w:vAlign w:val="center"/>
          </w:tcPr>
          <w:p>
            <w:pPr>
              <w:pStyle w:val="12"/>
            </w:pPr>
            <w:r>
              <w:t>报告使用者满意度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55" w:name="_Toc_4_4_0000000059"/>
      <w:r>
        <w:rPr>
          <w:rFonts w:ascii="方正仿宋_GBK" w:hAnsi="方正仿宋_GBK" w:eastAsia="方正仿宋_GBK" w:cs="方正仿宋_GBK"/>
          <w:sz w:val="28"/>
        </w:rPr>
        <w:t>56.天开园招才引智支撑服务绩效目标表</w:t>
      </w:r>
      <w:bookmarkEnd w:id="5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天开园招才引智支撑服务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843" w:type="dxa"/>
            <w:vAlign w:val="center"/>
          </w:tcPr>
          <w:p>
            <w:pPr>
              <w:pStyle w:val="12"/>
            </w:pPr>
            <w:r>
              <w:t>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服务购置支出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提供园区科技人才引育政策研究与成效跟踪服务，提升园区引才育才水平。为园区各类科技人才申报国家级、市级人才计划提供包括政策解读、答疑、材料受理等相关服务。按照要求组织人才招聘、交流、培训等系列活动。挖掘园区科技人才服务我市高质量发展的典型案例和做法并形成汇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服务科技人才申报国家、市级人才计划</w:t>
            </w:r>
          </w:p>
        </w:tc>
        <w:tc>
          <w:tcPr>
            <w:tcW w:w="3430" w:type="dxa"/>
            <w:vAlign w:val="center"/>
          </w:tcPr>
          <w:p>
            <w:pPr>
              <w:pStyle w:val="12"/>
            </w:pPr>
            <w:r>
              <w:t>服务科技人才申报国家、市级人才计划</w:t>
            </w:r>
          </w:p>
        </w:tc>
        <w:tc>
          <w:tcPr>
            <w:tcW w:w="2551" w:type="dxa"/>
            <w:vAlign w:val="center"/>
          </w:tcPr>
          <w:p>
            <w:pPr>
              <w:pStyle w:val="12"/>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组织人才招聘、交流、培训等系列活动</w:t>
            </w:r>
          </w:p>
        </w:tc>
        <w:tc>
          <w:tcPr>
            <w:tcW w:w="3430" w:type="dxa"/>
            <w:vAlign w:val="center"/>
          </w:tcPr>
          <w:p>
            <w:pPr>
              <w:pStyle w:val="12"/>
            </w:pPr>
            <w:r>
              <w:t>组织人才招聘、交流、培训等系列活动</w:t>
            </w:r>
          </w:p>
        </w:tc>
        <w:tc>
          <w:tcPr>
            <w:tcW w:w="2551" w:type="dxa"/>
            <w:vAlign w:val="center"/>
          </w:tcPr>
          <w:p>
            <w:pPr>
              <w:pStyle w:val="1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人才服务我市高质量发展案例汇编</w:t>
            </w:r>
          </w:p>
        </w:tc>
        <w:tc>
          <w:tcPr>
            <w:tcW w:w="3430" w:type="dxa"/>
            <w:vAlign w:val="center"/>
          </w:tcPr>
          <w:p>
            <w:pPr>
              <w:pStyle w:val="12"/>
            </w:pPr>
            <w:r>
              <w:t>人才服务我市高质量发展案例汇编</w:t>
            </w:r>
          </w:p>
        </w:tc>
        <w:tc>
          <w:tcPr>
            <w:tcW w:w="2551" w:type="dxa"/>
            <w:vAlign w:val="center"/>
          </w:tcPr>
          <w:p>
            <w:pPr>
              <w:pStyle w:val="1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完成园区科技人才引育政策研究与成效跟踪报告</w:t>
            </w:r>
          </w:p>
        </w:tc>
        <w:tc>
          <w:tcPr>
            <w:tcW w:w="3430" w:type="dxa"/>
            <w:vAlign w:val="center"/>
          </w:tcPr>
          <w:p>
            <w:pPr>
              <w:pStyle w:val="12"/>
            </w:pPr>
            <w:r>
              <w:t>完成园区科技人才引育政策研究与成效跟踪报告</w:t>
            </w:r>
          </w:p>
        </w:tc>
        <w:tc>
          <w:tcPr>
            <w:tcW w:w="2551" w:type="dxa"/>
            <w:vAlign w:val="center"/>
          </w:tcPr>
          <w:p>
            <w:pPr>
              <w:pStyle w:val="1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完成工作时间</w:t>
            </w:r>
          </w:p>
        </w:tc>
        <w:tc>
          <w:tcPr>
            <w:tcW w:w="3430" w:type="dxa"/>
            <w:vAlign w:val="center"/>
          </w:tcPr>
          <w:p>
            <w:pPr>
              <w:pStyle w:val="12"/>
            </w:pPr>
            <w:r>
              <w:t>完成工作时间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预算支出控制数</w:t>
            </w:r>
          </w:p>
        </w:tc>
        <w:tc>
          <w:tcPr>
            <w:tcW w:w="3430" w:type="dxa"/>
            <w:vAlign w:val="center"/>
          </w:tcPr>
          <w:p>
            <w:pPr>
              <w:pStyle w:val="12"/>
            </w:pPr>
            <w:r>
              <w:t>预算支出控制数</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助力我市新质生产力发展</w:t>
            </w:r>
          </w:p>
        </w:tc>
        <w:tc>
          <w:tcPr>
            <w:tcW w:w="3430" w:type="dxa"/>
            <w:vAlign w:val="center"/>
          </w:tcPr>
          <w:p>
            <w:pPr>
              <w:pStyle w:val="12"/>
            </w:pPr>
            <w:r>
              <w:t>助力我市新质生产力发展</w:t>
            </w:r>
          </w:p>
        </w:tc>
        <w:tc>
          <w:tcPr>
            <w:tcW w:w="2551" w:type="dxa"/>
            <w:vAlign w:val="center"/>
          </w:tcPr>
          <w:p>
            <w:pPr>
              <w:pStyle w:val="12"/>
            </w:pPr>
            <w:r>
              <w:t>助力我市新质生产力发展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支持高端科技人才成长，提升人才创新能力水平</w:t>
            </w:r>
          </w:p>
        </w:tc>
        <w:tc>
          <w:tcPr>
            <w:tcW w:w="3430" w:type="dxa"/>
            <w:vAlign w:val="center"/>
          </w:tcPr>
          <w:p>
            <w:pPr>
              <w:pStyle w:val="12"/>
            </w:pPr>
            <w:r>
              <w:t>支持高端科技人才成长，提升人才创新能力水平</w:t>
            </w:r>
          </w:p>
        </w:tc>
        <w:tc>
          <w:tcPr>
            <w:tcW w:w="2551" w:type="dxa"/>
            <w:vAlign w:val="center"/>
          </w:tcPr>
          <w:p>
            <w:pPr>
              <w:pStyle w:val="12"/>
            </w:pPr>
            <w:r>
              <w:t>支持高端科技人才成长，提升人才创新能力水平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56" w:name="_Toc_4_4_0000000060"/>
      <w:r>
        <w:rPr>
          <w:rFonts w:ascii="方正仿宋_GBK" w:hAnsi="方正仿宋_GBK" w:eastAsia="方正仿宋_GBK" w:cs="方正仿宋_GBK"/>
          <w:sz w:val="28"/>
        </w:rPr>
        <w:t>57.天开园支持政策及条例实施评估绩效目标表</w:t>
      </w:r>
      <w:bookmarkEnd w:id="5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天开园支持政策及条例实施评估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21.00</w:t>
            </w:r>
          </w:p>
        </w:tc>
        <w:tc>
          <w:tcPr>
            <w:tcW w:w="1587" w:type="dxa"/>
            <w:vAlign w:val="center"/>
          </w:tcPr>
          <w:p>
            <w:pPr>
              <w:pStyle w:val="13"/>
            </w:pPr>
            <w:r>
              <w:t>其中：财政    资金</w:t>
            </w:r>
          </w:p>
        </w:tc>
        <w:tc>
          <w:tcPr>
            <w:tcW w:w="1843" w:type="dxa"/>
            <w:vAlign w:val="center"/>
          </w:tcPr>
          <w:p>
            <w:pPr>
              <w:pStyle w:val="12"/>
            </w:pPr>
            <w:r>
              <w:t>21.00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服务购置支出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对天开园获得政策支持的各类主体开展跟踪服务、指导充分发挥财政资金引导作用，提高财政资金使用质效；对研发项目开展监理，深入挖掘典型案例做法、形成案例汇编；对政策及条例实施执行情况开展评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跟踪报告</w:t>
            </w:r>
          </w:p>
        </w:tc>
        <w:tc>
          <w:tcPr>
            <w:tcW w:w="3430" w:type="dxa"/>
            <w:vAlign w:val="center"/>
          </w:tcPr>
          <w:p>
            <w:pPr>
              <w:pStyle w:val="12"/>
            </w:pPr>
            <w:r>
              <w:t>跟踪报告</w:t>
            </w:r>
          </w:p>
        </w:tc>
        <w:tc>
          <w:tcPr>
            <w:tcW w:w="2551" w:type="dxa"/>
            <w:vAlign w:val="center"/>
          </w:tcPr>
          <w:p>
            <w:pPr>
              <w:pStyle w:val="12"/>
            </w:pPr>
            <w:r>
              <w:t>≥4篇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评估报告</w:t>
            </w:r>
          </w:p>
        </w:tc>
        <w:tc>
          <w:tcPr>
            <w:tcW w:w="3430" w:type="dxa"/>
            <w:vAlign w:val="center"/>
          </w:tcPr>
          <w:p>
            <w:pPr>
              <w:pStyle w:val="12"/>
            </w:pPr>
            <w:r>
              <w:t>评估报告</w:t>
            </w:r>
          </w:p>
        </w:tc>
        <w:tc>
          <w:tcPr>
            <w:tcW w:w="2551" w:type="dxa"/>
            <w:vAlign w:val="center"/>
          </w:tcPr>
          <w:p>
            <w:pPr>
              <w:pStyle w:val="12"/>
            </w:pPr>
            <w:r>
              <w:t>≥2篇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典型案例</w:t>
            </w:r>
          </w:p>
        </w:tc>
        <w:tc>
          <w:tcPr>
            <w:tcW w:w="3430" w:type="dxa"/>
            <w:vAlign w:val="center"/>
          </w:tcPr>
          <w:p>
            <w:pPr>
              <w:pStyle w:val="12"/>
            </w:pPr>
            <w:r>
              <w:t>典型案例</w:t>
            </w:r>
          </w:p>
        </w:tc>
        <w:tc>
          <w:tcPr>
            <w:tcW w:w="2551" w:type="dxa"/>
            <w:vAlign w:val="center"/>
          </w:tcPr>
          <w:p>
            <w:pPr>
              <w:pStyle w:val="12"/>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聘请专家资质达标率</w:t>
            </w:r>
          </w:p>
        </w:tc>
        <w:tc>
          <w:tcPr>
            <w:tcW w:w="3430" w:type="dxa"/>
            <w:vAlign w:val="center"/>
          </w:tcPr>
          <w:p>
            <w:pPr>
              <w:pStyle w:val="12"/>
            </w:pPr>
            <w:r>
              <w:t>聘请专家资质达标率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完成评估所需时间</w:t>
            </w:r>
          </w:p>
        </w:tc>
        <w:tc>
          <w:tcPr>
            <w:tcW w:w="3430" w:type="dxa"/>
            <w:vAlign w:val="center"/>
          </w:tcPr>
          <w:p>
            <w:pPr>
              <w:pStyle w:val="12"/>
            </w:pPr>
            <w:r>
              <w:t>完成评估所需时间</w:t>
            </w:r>
          </w:p>
        </w:tc>
        <w:tc>
          <w:tcPr>
            <w:tcW w:w="2551" w:type="dxa"/>
            <w:vAlign w:val="center"/>
          </w:tcPr>
          <w:p>
            <w:pPr>
              <w:pStyle w:val="1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按预算明细支出</w:t>
            </w:r>
          </w:p>
        </w:tc>
        <w:tc>
          <w:tcPr>
            <w:tcW w:w="3430" w:type="dxa"/>
            <w:vAlign w:val="center"/>
          </w:tcPr>
          <w:p>
            <w:pPr>
              <w:pStyle w:val="12"/>
            </w:pPr>
            <w:r>
              <w:t>按预算明细支出</w:t>
            </w:r>
          </w:p>
        </w:tc>
        <w:tc>
          <w:tcPr>
            <w:tcW w:w="2551" w:type="dxa"/>
            <w:vAlign w:val="center"/>
          </w:tcPr>
          <w:p>
            <w:pPr>
              <w:pStyle w:val="12"/>
            </w:pPr>
            <w:r>
              <w:t>≤21万元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跟踪服务创新主体</w:t>
            </w:r>
          </w:p>
        </w:tc>
        <w:tc>
          <w:tcPr>
            <w:tcW w:w="3430" w:type="dxa"/>
            <w:vAlign w:val="center"/>
          </w:tcPr>
          <w:p>
            <w:pPr>
              <w:pStyle w:val="12"/>
            </w:pPr>
            <w:r>
              <w:t>跟踪服务创新主体</w:t>
            </w:r>
          </w:p>
        </w:tc>
        <w:tc>
          <w:tcPr>
            <w:tcW w:w="2551" w:type="dxa"/>
            <w:vAlign w:val="center"/>
          </w:tcPr>
          <w:p>
            <w:pPr>
              <w:pStyle w:val="12"/>
            </w:pPr>
            <w:r>
              <w:t>≥200家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57" w:name="_Toc_4_4_0000000061"/>
      <w:r>
        <w:rPr>
          <w:rFonts w:ascii="方正仿宋_GBK" w:hAnsi="方正仿宋_GBK" w:eastAsia="方正仿宋_GBK" w:cs="方正仿宋_GBK"/>
          <w:sz w:val="28"/>
        </w:rPr>
        <w:t>58.天开智慧园区惠企服务及企业评价系统绩效目标表</w:t>
      </w:r>
      <w:bookmarkEnd w:id="5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天开智慧园区惠企服务及企业评价系统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77.10</w:t>
            </w:r>
          </w:p>
        </w:tc>
        <w:tc>
          <w:tcPr>
            <w:tcW w:w="1587" w:type="dxa"/>
            <w:vAlign w:val="center"/>
          </w:tcPr>
          <w:p>
            <w:pPr>
              <w:pStyle w:val="13"/>
            </w:pPr>
            <w:r>
              <w:t>其中：财政    资金</w:t>
            </w:r>
          </w:p>
        </w:tc>
        <w:tc>
          <w:tcPr>
            <w:tcW w:w="1843" w:type="dxa"/>
            <w:vAlign w:val="center"/>
          </w:tcPr>
          <w:p>
            <w:pPr>
              <w:pStyle w:val="12"/>
            </w:pPr>
            <w:r>
              <w:t>77.10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服务购置支出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1.完成天开智慧园区惠企及企业评价系统信息化建设。主要建设14个一级功能、60个二级功能。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模块开发</w:t>
            </w:r>
          </w:p>
        </w:tc>
        <w:tc>
          <w:tcPr>
            <w:tcW w:w="3430" w:type="dxa"/>
            <w:vAlign w:val="center"/>
          </w:tcPr>
          <w:p>
            <w:pPr>
              <w:pStyle w:val="12"/>
            </w:pPr>
            <w:r>
              <w:t>系统模块开发数量</w:t>
            </w:r>
          </w:p>
        </w:tc>
        <w:tc>
          <w:tcPr>
            <w:tcW w:w="2551" w:type="dxa"/>
            <w:vAlign w:val="center"/>
          </w:tcPr>
          <w:p>
            <w:pPr>
              <w:pStyle w:val="12"/>
            </w:pPr>
            <w:r>
              <w:t>≥14项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质量达标率</w:t>
            </w:r>
          </w:p>
        </w:tc>
        <w:tc>
          <w:tcPr>
            <w:tcW w:w="3430" w:type="dxa"/>
            <w:vAlign w:val="center"/>
          </w:tcPr>
          <w:p>
            <w:pPr>
              <w:pStyle w:val="12"/>
            </w:pPr>
            <w:r>
              <w:t>质量达标率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项目按期完成率</w:t>
            </w:r>
          </w:p>
        </w:tc>
        <w:tc>
          <w:tcPr>
            <w:tcW w:w="3430" w:type="dxa"/>
            <w:vAlign w:val="center"/>
          </w:tcPr>
          <w:p>
            <w:pPr>
              <w:pStyle w:val="12"/>
            </w:pPr>
            <w:r>
              <w:t>项目按期完成率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3430" w:type="dxa"/>
            <w:vAlign w:val="center"/>
          </w:tcPr>
          <w:p>
            <w:pPr>
              <w:pStyle w:val="12"/>
            </w:pPr>
            <w:r>
              <w:t>项目成本</w:t>
            </w:r>
          </w:p>
        </w:tc>
        <w:tc>
          <w:tcPr>
            <w:tcW w:w="2551" w:type="dxa"/>
            <w:vAlign w:val="center"/>
          </w:tcPr>
          <w:p>
            <w:pPr>
              <w:pStyle w:val="12"/>
            </w:pPr>
            <w:r>
              <w:t>≤77.1万元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加强天开智慧园区政务信息化建设</w:t>
            </w:r>
          </w:p>
        </w:tc>
        <w:tc>
          <w:tcPr>
            <w:tcW w:w="3430" w:type="dxa"/>
            <w:vAlign w:val="center"/>
          </w:tcPr>
          <w:p>
            <w:pPr>
              <w:pStyle w:val="12"/>
            </w:pPr>
            <w:r>
              <w:t>加强天开智慧园区政务服务信息化建设</w:t>
            </w:r>
          </w:p>
        </w:tc>
        <w:tc>
          <w:tcPr>
            <w:tcW w:w="2551" w:type="dxa"/>
            <w:vAlign w:val="center"/>
          </w:tcPr>
          <w:p>
            <w:pPr>
              <w:pStyle w:val="12"/>
            </w:pPr>
            <w:r>
              <w:t>提升天开智慧园区政务服务水平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使用方满意度</w:t>
            </w:r>
          </w:p>
        </w:tc>
        <w:tc>
          <w:tcPr>
            <w:tcW w:w="3430" w:type="dxa"/>
            <w:vAlign w:val="center"/>
          </w:tcPr>
          <w:p>
            <w:pPr>
              <w:pStyle w:val="12"/>
            </w:pPr>
            <w:r>
              <w:t>使用方满意度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58" w:name="_Toc_4_4_0000000062"/>
      <w:r>
        <w:rPr>
          <w:rFonts w:ascii="方正仿宋_GBK" w:hAnsi="方正仿宋_GBK" w:eastAsia="方正仿宋_GBK" w:cs="方正仿宋_GBK"/>
          <w:sz w:val="28"/>
        </w:rPr>
        <w:t>59.外国人来华工作许可日常经办服务绩效目标表</w:t>
      </w:r>
      <w:bookmarkEnd w:id="5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外国人来华工作许可日常经办服务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75.00</w:t>
            </w:r>
          </w:p>
        </w:tc>
        <w:tc>
          <w:tcPr>
            <w:tcW w:w="1587" w:type="dxa"/>
            <w:vAlign w:val="center"/>
          </w:tcPr>
          <w:p>
            <w:pPr>
              <w:pStyle w:val="13"/>
            </w:pPr>
            <w:r>
              <w:t>其中：财政    资金</w:t>
            </w:r>
          </w:p>
        </w:tc>
        <w:tc>
          <w:tcPr>
            <w:tcW w:w="1843" w:type="dxa"/>
            <w:vAlign w:val="center"/>
          </w:tcPr>
          <w:p>
            <w:pPr>
              <w:pStyle w:val="12"/>
            </w:pPr>
            <w:r>
              <w:t>75.00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外国人来华工作许可日常经办服务。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1.承担外国人来华工作许可的材料预审，窗口受理等日常经办服务。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经办数量</w:t>
            </w:r>
          </w:p>
        </w:tc>
        <w:tc>
          <w:tcPr>
            <w:tcW w:w="3430" w:type="dxa"/>
            <w:vAlign w:val="center"/>
          </w:tcPr>
          <w:p>
            <w:pPr>
              <w:pStyle w:val="12"/>
            </w:pPr>
            <w:r>
              <w:t>外国人来华工作许可经办数量</w:t>
            </w:r>
          </w:p>
        </w:tc>
        <w:tc>
          <w:tcPr>
            <w:tcW w:w="2551" w:type="dxa"/>
            <w:vAlign w:val="center"/>
          </w:tcPr>
          <w:p>
            <w:pPr>
              <w:pStyle w:val="12"/>
            </w:pPr>
            <w:r>
              <w:t>≥6000人次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工作许可审批准确率</w:t>
            </w:r>
          </w:p>
        </w:tc>
        <w:tc>
          <w:tcPr>
            <w:tcW w:w="3430" w:type="dxa"/>
            <w:vAlign w:val="center"/>
          </w:tcPr>
          <w:p>
            <w:pPr>
              <w:pStyle w:val="12"/>
            </w:pPr>
            <w:r>
              <w:t>外国人来华工作许可审批质量</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审批时间</w:t>
            </w:r>
          </w:p>
        </w:tc>
        <w:tc>
          <w:tcPr>
            <w:tcW w:w="3430" w:type="dxa"/>
            <w:vAlign w:val="center"/>
          </w:tcPr>
          <w:p>
            <w:pPr>
              <w:pStyle w:val="12"/>
            </w:pPr>
            <w:r>
              <w:t>外国人来华工作许可审批时间</w:t>
            </w:r>
          </w:p>
        </w:tc>
        <w:tc>
          <w:tcPr>
            <w:tcW w:w="2551" w:type="dxa"/>
            <w:vAlign w:val="center"/>
          </w:tcPr>
          <w:p>
            <w:pPr>
              <w:pStyle w:val="12"/>
            </w:pPr>
            <w:r>
              <w:t>≤14工作日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许可经办成本</w:t>
            </w:r>
          </w:p>
        </w:tc>
        <w:tc>
          <w:tcPr>
            <w:tcW w:w="3430" w:type="dxa"/>
            <w:vAlign w:val="center"/>
          </w:tcPr>
          <w:p>
            <w:pPr>
              <w:pStyle w:val="12"/>
            </w:pPr>
            <w:r>
              <w:t>外国人来华工作许可经办成本</w:t>
            </w:r>
          </w:p>
        </w:tc>
        <w:tc>
          <w:tcPr>
            <w:tcW w:w="2551" w:type="dxa"/>
            <w:vAlign w:val="center"/>
          </w:tcPr>
          <w:p>
            <w:pPr>
              <w:pStyle w:val="12"/>
            </w:pPr>
            <w:r>
              <w:t>≤75万元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外国人来华工作许可经办平均退改次数</w:t>
            </w:r>
          </w:p>
        </w:tc>
        <w:tc>
          <w:tcPr>
            <w:tcW w:w="3430" w:type="dxa"/>
            <w:vAlign w:val="center"/>
          </w:tcPr>
          <w:p>
            <w:pPr>
              <w:pStyle w:val="12"/>
            </w:pPr>
            <w:r>
              <w:t>外国人来华工作许可经办平均退改次数</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办理许可证人员满意度</w:t>
            </w:r>
          </w:p>
        </w:tc>
        <w:tc>
          <w:tcPr>
            <w:tcW w:w="3430" w:type="dxa"/>
            <w:vAlign w:val="center"/>
          </w:tcPr>
          <w:p>
            <w:pPr>
              <w:pStyle w:val="12"/>
            </w:pPr>
            <w:r>
              <w:t>办理许可证人员满意度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59" w:name="_Toc_4_4_0000000063"/>
      <w:r>
        <w:rPr>
          <w:rFonts w:ascii="方正仿宋_GBK" w:hAnsi="方正仿宋_GBK" w:eastAsia="方正仿宋_GBK" w:cs="方正仿宋_GBK"/>
          <w:sz w:val="28"/>
        </w:rPr>
        <w:t>60.外籍人才引进服务工作绩效目标表</w:t>
      </w:r>
      <w:bookmarkEnd w:id="5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外籍人才引进服务工作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60.00</w:t>
            </w:r>
          </w:p>
        </w:tc>
        <w:tc>
          <w:tcPr>
            <w:tcW w:w="1587" w:type="dxa"/>
            <w:vAlign w:val="center"/>
          </w:tcPr>
          <w:p>
            <w:pPr>
              <w:pStyle w:val="13"/>
            </w:pPr>
            <w:r>
              <w:t>其中：财政    资金</w:t>
            </w:r>
          </w:p>
        </w:tc>
        <w:tc>
          <w:tcPr>
            <w:tcW w:w="1843" w:type="dxa"/>
            <w:vAlign w:val="center"/>
          </w:tcPr>
          <w:p>
            <w:pPr>
              <w:pStyle w:val="12"/>
            </w:pPr>
            <w:r>
              <w:t>60.00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开展外籍人才引进服务相关工作。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1.开展外籍人才引进服务相关工作。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人才引进管理服务工作数</w:t>
            </w:r>
          </w:p>
        </w:tc>
        <w:tc>
          <w:tcPr>
            <w:tcW w:w="3430" w:type="dxa"/>
            <w:vAlign w:val="center"/>
          </w:tcPr>
          <w:p>
            <w:pPr>
              <w:pStyle w:val="12"/>
            </w:pPr>
            <w:r>
              <w:t>开展的相关工作数量</w:t>
            </w:r>
          </w:p>
        </w:tc>
        <w:tc>
          <w:tcPr>
            <w:tcW w:w="2551" w:type="dxa"/>
            <w:vAlign w:val="center"/>
          </w:tcPr>
          <w:p>
            <w:pPr>
              <w:pStyle w:val="12"/>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服务工作达标率</w:t>
            </w:r>
          </w:p>
        </w:tc>
        <w:tc>
          <w:tcPr>
            <w:tcW w:w="3430" w:type="dxa"/>
            <w:vAlign w:val="center"/>
          </w:tcPr>
          <w:p>
            <w:pPr>
              <w:pStyle w:val="12"/>
            </w:pPr>
            <w:r>
              <w:t>高标准完成相关任务</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服务工作完成及时率</w:t>
            </w:r>
          </w:p>
        </w:tc>
        <w:tc>
          <w:tcPr>
            <w:tcW w:w="3430" w:type="dxa"/>
            <w:vAlign w:val="center"/>
          </w:tcPr>
          <w:p>
            <w:pPr>
              <w:pStyle w:val="12"/>
            </w:pPr>
            <w:r>
              <w:t>根据全年工作计划，有序开展</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外籍人才引进管理服务工作费用</w:t>
            </w:r>
          </w:p>
        </w:tc>
        <w:tc>
          <w:tcPr>
            <w:tcW w:w="3430" w:type="dxa"/>
            <w:vAlign w:val="center"/>
          </w:tcPr>
          <w:p>
            <w:pPr>
              <w:pStyle w:val="12"/>
            </w:pPr>
            <w:r>
              <w:t>费用总量控制</w:t>
            </w:r>
          </w:p>
        </w:tc>
        <w:tc>
          <w:tcPr>
            <w:tcW w:w="2551" w:type="dxa"/>
            <w:vAlign w:val="center"/>
          </w:tcPr>
          <w:p>
            <w:pPr>
              <w:pStyle w:val="1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引进服务外籍人才人次</w:t>
            </w:r>
          </w:p>
        </w:tc>
        <w:tc>
          <w:tcPr>
            <w:tcW w:w="3430" w:type="dxa"/>
            <w:vAlign w:val="center"/>
          </w:tcPr>
          <w:p>
            <w:pPr>
              <w:pStyle w:val="12"/>
            </w:pPr>
            <w:r>
              <w:t>引进服务外籍人才人次</w:t>
            </w:r>
          </w:p>
        </w:tc>
        <w:tc>
          <w:tcPr>
            <w:tcW w:w="2551" w:type="dxa"/>
            <w:vAlign w:val="center"/>
          </w:tcPr>
          <w:p>
            <w:pPr>
              <w:pStyle w:val="12"/>
            </w:pPr>
            <w:r>
              <w:t>≥1000人次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外籍人才及聘用单位满意度</w:t>
            </w:r>
          </w:p>
        </w:tc>
        <w:tc>
          <w:tcPr>
            <w:tcW w:w="3430" w:type="dxa"/>
            <w:vAlign w:val="center"/>
          </w:tcPr>
          <w:p>
            <w:pPr>
              <w:pStyle w:val="12"/>
            </w:pPr>
            <w:r>
              <w:t>外籍人才及聘用单位满意度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60" w:name="_Toc_4_4_0000000064"/>
      <w:r>
        <w:rPr>
          <w:rFonts w:ascii="方正仿宋_GBK" w:hAnsi="方正仿宋_GBK" w:eastAsia="方正仿宋_GBK" w:cs="方正仿宋_GBK"/>
          <w:sz w:val="28"/>
        </w:rPr>
        <w:t>61.新一代人工智能重大专项绩效目标表</w:t>
      </w:r>
      <w:bookmarkEnd w:id="6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新一代人工智能重大专项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w:t>
            </w:r>
          </w:p>
        </w:tc>
        <w:tc>
          <w:tcPr>
            <w:tcW w:w="1587" w:type="dxa"/>
            <w:vAlign w:val="center"/>
          </w:tcPr>
          <w:p>
            <w:pPr>
              <w:pStyle w:val="13"/>
            </w:pPr>
            <w:r>
              <w:t>其中：财政    资金</w:t>
            </w:r>
          </w:p>
        </w:tc>
        <w:tc>
          <w:tcPr>
            <w:tcW w:w="1843" w:type="dxa"/>
            <w:vAlign w:val="center"/>
          </w:tcPr>
          <w:p>
            <w:pPr>
              <w:pStyle w:val="12"/>
            </w:pPr>
            <w:r>
              <w:t>1000.00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1.通过本项目的实施，围绕重大技术攻关任务清单，支持相关企业、科研机构开展关键技术研发，围绕人工智能方向布局技术攻关和探索，开发一批新产品，形成知识产权，形成产业创新良好生态。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支持项目数</w:t>
            </w:r>
          </w:p>
        </w:tc>
        <w:tc>
          <w:tcPr>
            <w:tcW w:w="3430" w:type="dxa"/>
            <w:vAlign w:val="center"/>
          </w:tcPr>
          <w:p>
            <w:pPr>
              <w:pStyle w:val="12"/>
            </w:pPr>
            <w:r>
              <w:t>支持项目数</w:t>
            </w:r>
          </w:p>
        </w:tc>
        <w:tc>
          <w:tcPr>
            <w:tcW w:w="2551" w:type="dxa"/>
            <w:vAlign w:val="center"/>
          </w:tcPr>
          <w:p>
            <w:pPr>
              <w:pStyle w:val="12"/>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拨款期限</w:t>
            </w:r>
          </w:p>
        </w:tc>
        <w:tc>
          <w:tcPr>
            <w:tcW w:w="3430" w:type="dxa"/>
            <w:vAlign w:val="center"/>
          </w:tcPr>
          <w:p>
            <w:pPr>
              <w:pStyle w:val="12"/>
            </w:pPr>
            <w:r>
              <w:t>拨款期限</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财政支持金额</w:t>
            </w:r>
          </w:p>
        </w:tc>
        <w:tc>
          <w:tcPr>
            <w:tcW w:w="3430" w:type="dxa"/>
            <w:vAlign w:val="center"/>
          </w:tcPr>
          <w:p>
            <w:pPr>
              <w:pStyle w:val="12"/>
            </w:pPr>
            <w:r>
              <w:t>财政支持金额</w:t>
            </w:r>
          </w:p>
        </w:tc>
        <w:tc>
          <w:tcPr>
            <w:tcW w:w="2551" w:type="dxa"/>
            <w:vAlign w:val="center"/>
          </w:tcPr>
          <w:p>
            <w:pPr>
              <w:pStyle w:val="12"/>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产业技术创新能力</w:t>
            </w:r>
          </w:p>
        </w:tc>
        <w:tc>
          <w:tcPr>
            <w:tcW w:w="3430" w:type="dxa"/>
            <w:vAlign w:val="center"/>
          </w:tcPr>
          <w:p>
            <w:pPr>
              <w:pStyle w:val="12"/>
            </w:pPr>
            <w:r>
              <w:t>产业技术创新能力</w:t>
            </w:r>
          </w:p>
        </w:tc>
        <w:tc>
          <w:tcPr>
            <w:tcW w:w="2551" w:type="dxa"/>
            <w:vAlign w:val="center"/>
          </w:tcPr>
          <w:p>
            <w:pPr>
              <w:pStyle w:val="12"/>
            </w:pPr>
            <w:r>
              <w:t>突破一批关键核心技术，支持产业创新发展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开发自主可控产品</w:t>
            </w:r>
          </w:p>
        </w:tc>
        <w:tc>
          <w:tcPr>
            <w:tcW w:w="3430" w:type="dxa"/>
            <w:vAlign w:val="center"/>
          </w:tcPr>
          <w:p>
            <w:pPr>
              <w:pStyle w:val="12"/>
            </w:pPr>
            <w:r>
              <w:t>开发自主可控产品</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支持项目单位满意度</w:t>
            </w:r>
          </w:p>
        </w:tc>
        <w:tc>
          <w:tcPr>
            <w:tcW w:w="3430" w:type="dxa"/>
            <w:vAlign w:val="center"/>
          </w:tcPr>
          <w:p>
            <w:pPr>
              <w:pStyle w:val="12"/>
            </w:pPr>
            <w:r>
              <w:t>支持项目单位满意度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61" w:name="_Toc_4_4_0000000065"/>
      <w:r>
        <w:rPr>
          <w:rFonts w:ascii="方正仿宋_GBK" w:hAnsi="方正仿宋_GBK" w:eastAsia="方正仿宋_GBK" w:cs="方正仿宋_GBK"/>
          <w:sz w:val="28"/>
        </w:rPr>
        <w:t>62.药物研究院住房改革支出绩效目标表</w:t>
      </w:r>
      <w:bookmarkEnd w:id="6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药物研究院住房改革支出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8.50</w:t>
            </w:r>
          </w:p>
        </w:tc>
        <w:tc>
          <w:tcPr>
            <w:tcW w:w="1587" w:type="dxa"/>
            <w:vAlign w:val="center"/>
          </w:tcPr>
          <w:p>
            <w:pPr>
              <w:pStyle w:val="13"/>
            </w:pPr>
            <w:r>
              <w:t>其中：财政    资金</w:t>
            </w:r>
          </w:p>
        </w:tc>
        <w:tc>
          <w:tcPr>
            <w:tcW w:w="1843" w:type="dxa"/>
            <w:vAlign w:val="center"/>
          </w:tcPr>
          <w:p>
            <w:pPr>
              <w:pStyle w:val="12"/>
            </w:pPr>
            <w:r>
              <w:t>8.50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住房改革支出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1.按照财政部文件，支付药物研究院住房改革支出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转制科研机构划转指标数量</w:t>
            </w:r>
          </w:p>
        </w:tc>
        <w:tc>
          <w:tcPr>
            <w:tcW w:w="3430" w:type="dxa"/>
            <w:vAlign w:val="center"/>
          </w:tcPr>
          <w:p>
            <w:pPr>
              <w:pStyle w:val="12"/>
            </w:pPr>
            <w:r>
              <w:t>转制科研机构划转指标数量</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标准核定准确率</w:t>
            </w:r>
          </w:p>
        </w:tc>
        <w:tc>
          <w:tcPr>
            <w:tcW w:w="3430" w:type="dxa"/>
            <w:vAlign w:val="center"/>
          </w:tcPr>
          <w:p>
            <w:pPr>
              <w:pStyle w:val="12"/>
            </w:pPr>
            <w:r>
              <w:t>标准核定准确率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年度住房补助及时拨付率</w:t>
            </w:r>
          </w:p>
        </w:tc>
        <w:tc>
          <w:tcPr>
            <w:tcW w:w="3430" w:type="dxa"/>
            <w:vAlign w:val="center"/>
          </w:tcPr>
          <w:p>
            <w:pPr>
              <w:pStyle w:val="12"/>
            </w:pPr>
            <w:r>
              <w:t>年度住房补助及时拨付率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财政预算控制</w:t>
            </w:r>
          </w:p>
        </w:tc>
        <w:tc>
          <w:tcPr>
            <w:tcW w:w="3430" w:type="dxa"/>
            <w:vAlign w:val="center"/>
          </w:tcPr>
          <w:p>
            <w:pPr>
              <w:pStyle w:val="12"/>
            </w:pPr>
            <w:r>
              <w:t>财政预算控制</w:t>
            </w:r>
          </w:p>
        </w:tc>
        <w:tc>
          <w:tcPr>
            <w:tcW w:w="2551" w:type="dxa"/>
            <w:vAlign w:val="center"/>
          </w:tcPr>
          <w:p>
            <w:pPr>
              <w:pStyle w:val="12"/>
            </w:pPr>
            <w:r>
              <w:t>≤8.5万元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转制科研机构划转指标政策落实率</w:t>
            </w:r>
          </w:p>
        </w:tc>
        <w:tc>
          <w:tcPr>
            <w:tcW w:w="3430" w:type="dxa"/>
            <w:vAlign w:val="center"/>
          </w:tcPr>
          <w:p>
            <w:pPr>
              <w:pStyle w:val="12"/>
            </w:pPr>
            <w:r>
              <w:t>转制科研机构划转指标政策落实率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药物研究院满意率</w:t>
            </w:r>
          </w:p>
        </w:tc>
        <w:tc>
          <w:tcPr>
            <w:tcW w:w="3430" w:type="dxa"/>
            <w:vAlign w:val="center"/>
          </w:tcPr>
          <w:p>
            <w:pPr>
              <w:pStyle w:val="12"/>
            </w:pPr>
            <w:r>
              <w:t>药物研究院满意率</w:t>
            </w:r>
          </w:p>
        </w:tc>
        <w:tc>
          <w:tcPr>
            <w:tcW w:w="2551" w:type="dxa"/>
            <w:vAlign w:val="center"/>
          </w:tcPr>
          <w:p>
            <w:pPr>
              <w:pStyle w:val="12"/>
            </w:pPr>
            <w:r>
              <w:t>100%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62" w:name="_Toc_4_4_0000000066"/>
      <w:r>
        <w:rPr>
          <w:rFonts w:ascii="方正仿宋_GBK" w:hAnsi="方正仿宋_GBK" w:eastAsia="方正仿宋_GBK" w:cs="方正仿宋_GBK"/>
          <w:sz w:val="28"/>
        </w:rPr>
        <w:t>63.一般债券还息（地震模拟研究设施、设备购置、健研院、合成生物技创能力提升）绩效目标表</w:t>
      </w:r>
      <w:bookmarkEnd w:id="6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一般债券还息（地震模拟研究设施、设备购置、健研院、合成生物技创能力提升）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5233.06</w:t>
            </w:r>
          </w:p>
        </w:tc>
        <w:tc>
          <w:tcPr>
            <w:tcW w:w="1587" w:type="dxa"/>
            <w:vAlign w:val="center"/>
          </w:tcPr>
          <w:p>
            <w:pPr>
              <w:pStyle w:val="13"/>
            </w:pPr>
            <w:r>
              <w:t>其中：财政    资金</w:t>
            </w:r>
          </w:p>
        </w:tc>
        <w:tc>
          <w:tcPr>
            <w:tcW w:w="1843" w:type="dxa"/>
            <w:vAlign w:val="center"/>
          </w:tcPr>
          <w:p>
            <w:pPr>
              <w:pStyle w:val="12"/>
            </w:pPr>
            <w:r>
              <w:t>5233.06</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支付利息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1.偿还政府一般债券利息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偿还一般债券利息项目数</w:t>
            </w:r>
          </w:p>
        </w:tc>
        <w:tc>
          <w:tcPr>
            <w:tcW w:w="3430" w:type="dxa"/>
            <w:vAlign w:val="center"/>
          </w:tcPr>
          <w:p>
            <w:pPr>
              <w:pStyle w:val="12"/>
            </w:pPr>
            <w:r>
              <w:t>偿还一般债券利息项目数</w:t>
            </w:r>
          </w:p>
        </w:tc>
        <w:tc>
          <w:tcPr>
            <w:tcW w:w="2551" w:type="dxa"/>
            <w:vAlign w:val="center"/>
          </w:tcPr>
          <w:p>
            <w:pPr>
              <w:pStyle w:val="12"/>
            </w:pPr>
            <w:r>
              <w:t>≥4项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债券项目资金使用率</w:t>
            </w:r>
          </w:p>
        </w:tc>
        <w:tc>
          <w:tcPr>
            <w:tcW w:w="3430" w:type="dxa"/>
            <w:vAlign w:val="center"/>
          </w:tcPr>
          <w:p>
            <w:pPr>
              <w:pStyle w:val="12"/>
            </w:pPr>
            <w:r>
              <w:t>债券项目资金使用率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利息偿还及时率</w:t>
            </w:r>
          </w:p>
        </w:tc>
        <w:tc>
          <w:tcPr>
            <w:tcW w:w="3430" w:type="dxa"/>
            <w:vAlign w:val="center"/>
          </w:tcPr>
          <w:p>
            <w:pPr>
              <w:pStyle w:val="12"/>
            </w:pPr>
            <w:r>
              <w:t>利息偿还及时率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一般债券利息偿还数控制</w:t>
            </w:r>
          </w:p>
        </w:tc>
        <w:tc>
          <w:tcPr>
            <w:tcW w:w="3430" w:type="dxa"/>
            <w:vAlign w:val="center"/>
          </w:tcPr>
          <w:p>
            <w:pPr>
              <w:pStyle w:val="12"/>
            </w:pPr>
            <w:r>
              <w:t>一般债券利息偿还数控制</w:t>
            </w:r>
          </w:p>
        </w:tc>
        <w:tc>
          <w:tcPr>
            <w:tcW w:w="2551" w:type="dxa"/>
            <w:vAlign w:val="center"/>
          </w:tcPr>
          <w:p>
            <w:pPr>
              <w:pStyle w:val="12"/>
            </w:pPr>
            <w:r>
              <w:t>≤5233.06万元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债券资金项目完成进度</w:t>
            </w:r>
          </w:p>
        </w:tc>
        <w:tc>
          <w:tcPr>
            <w:tcW w:w="3430" w:type="dxa"/>
            <w:vAlign w:val="center"/>
          </w:tcPr>
          <w:p>
            <w:pPr>
              <w:pStyle w:val="12"/>
            </w:pPr>
            <w:r>
              <w:t>债券资金项目完成进度</w:t>
            </w:r>
          </w:p>
        </w:tc>
        <w:tc>
          <w:tcPr>
            <w:tcW w:w="2551" w:type="dxa"/>
            <w:vAlign w:val="center"/>
          </w:tcPr>
          <w:p>
            <w:pPr>
              <w:pStyle w:val="1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债券资金使用单位满意度</w:t>
            </w:r>
          </w:p>
        </w:tc>
        <w:tc>
          <w:tcPr>
            <w:tcW w:w="3430" w:type="dxa"/>
            <w:vAlign w:val="center"/>
          </w:tcPr>
          <w:p>
            <w:pPr>
              <w:pStyle w:val="12"/>
            </w:pPr>
            <w:r>
              <w:t>债券资金使用单位满意度</w:t>
            </w:r>
          </w:p>
        </w:tc>
        <w:tc>
          <w:tcPr>
            <w:tcW w:w="2551" w:type="dxa"/>
            <w:vAlign w:val="center"/>
          </w:tcPr>
          <w:p>
            <w:pPr>
              <w:pStyle w:val="12"/>
            </w:pPr>
            <w:r>
              <w:t>≥85%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63" w:name="_Toc_4_4_0000000067"/>
      <w:r>
        <w:rPr>
          <w:rFonts w:ascii="方正仿宋_GBK" w:hAnsi="方正仿宋_GBK" w:eastAsia="方正仿宋_GBK" w:cs="方正仿宋_GBK"/>
          <w:sz w:val="28"/>
        </w:rPr>
        <w:t>64.一般债券还息（天开惠企评价系统、健研院高等级生物实验室、国家科技统计中心信息化建设、天开智慧园区平台）绩效目标表</w:t>
      </w:r>
      <w:bookmarkEnd w:id="6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一般债券还息（天开惠企评价系统、健研院高等级生物实验室、国家科技统计中心信息化建设、天开智慧园区平台）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18.89</w:t>
            </w:r>
          </w:p>
        </w:tc>
        <w:tc>
          <w:tcPr>
            <w:tcW w:w="1587" w:type="dxa"/>
            <w:vAlign w:val="center"/>
          </w:tcPr>
          <w:p>
            <w:pPr>
              <w:pStyle w:val="13"/>
            </w:pPr>
            <w:r>
              <w:t>其中：财政    资金</w:t>
            </w:r>
          </w:p>
        </w:tc>
        <w:tc>
          <w:tcPr>
            <w:tcW w:w="1843" w:type="dxa"/>
            <w:vAlign w:val="center"/>
          </w:tcPr>
          <w:p>
            <w:pPr>
              <w:pStyle w:val="12"/>
            </w:pPr>
            <w:r>
              <w:t>18.89</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偿还一般债券利息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1.偿还政府一般债券利息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偿还一般债券利息项目数</w:t>
            </w:r>
          </w:p>
        </w:tc>
        <w:tc>
          <w:tcPr>
            <w:tcW w:w="3430" w:type="dxa"/>
            <w:vAlign w:val="center"/>
          </w:tcPr>
          <w:p>
            <w:pPr>
              <w:pStyle w:val="12"/>
            </w:pPr>
            <w:r>
              <w:t>偿还一般债券利息项目数</w:t>
            </w:r>
          </w:p>
        </w:tc>
        <w:tc>
          <w:tcPr>
            <w:tcW w:w="2551" w:type="dxa"/>
            <w:vAlign w:val="center"/>
          </w:tcPr>
          <w:p>
            <w:pPr>
              <w:pStyle w:val="12"/>
            </w:pPr>
            <w:r>
              <w:t>≥4项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债券项目资金使用率</w:t>
            </w:r>
          </w:p>
        </w:tc>
        <w:tc>
          <w:tcPr>
            <w:tcW w:w="3430" w:type="dxa"/>
            <w:vAlign w:val="center"/>
          </w:tcPr>
          <w:p>
            <w:pPr>
              <w:pStyle w:val="12"/>
            </w:pPr>
            <w:r>
              <w:t>债券项目资金使用率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利息偿还及时率</w:t>
            </w:r>
          </w:p>
        </w:tc>
        <w:tc>
          <w:tcPr>
            <w:tcW w:w="3430" w:type="dxa"/>
            <w:vAlign w:val="center"/>
          </w:tcPr>
          <w:p>
            <w:pPr>
              <w:pStyle w:val="12"/>
            </w:pPr>
            <w:r>
              <w:t>利息偿还及时率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利息总额控制</w:t>
            </w:r>
          </w:p>
        </w:tc>
        <w:tc>
          <w:tcPr>
            <w:tcW w:w="3430" w:type="dxa"/>
            <w:vAlign w:val="center"/>
          </w:tcPr>
          <w:p>
            <w:pPr>
              <w:pStyle w:val="12"/>
            </w:pPr>
            <w:r>
              <w:t>利息总额控制</w:t>
            </w:r>
          </w:p>
        </w:tc>
        <w:tc>
          <w:tcPr>
            <w:tcW w:w="2551" w:type="dxa"/>
            <w:vAlign w:val="center"/>
          </w:tcPr>
          <w:p>
            <w:pPr>
              <w:pStyle w:val="12"/>
            </w:pPr>
            <w:r>
              <w:t>≤18.89万元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债券资金项目完成进度</w:t>
            </w:r>
          </w:p>
        </w:tc>
        <w:tc>
          <w:tcPr>
            <w:tcW w:w="3430" w:type="dxa"/>
            <w:vAlign w:val="center"/>
          </w:tcPr>
          <w:p>
            <w:pPr>
              <w:pStyle w:val="12"/>
            </w:pPr>
            <w:r>
              <w:t>债券资金项目完成进度</w:t>
            </w:r>
          </w:p>
        </w:tc>
        <w:tc>
          <w:tcPr>
            <w:tcW w:w="2551" w:type="dxa"/>
            <w:vAlign w:val="center"/>
          </w:tcPr>
          <w:p>
            <w:pPr>
              <w:pStyle w:val="1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债券资金使用单位满意度</w:t>
            </w:r>
          </w:p>
        </w:tc>
        <w:tc>
          <w:tcPr>
            <w:tcW w:w="3430" w:type="dxa"/>
            <w:vAlign w:val="center"/>
          </w:tcPr>
          <w:p>
            <w:pPr>
              <w:pStyle w:val="12"/>
            </w:pPr>
            <w:r>
              <w:t>债券资金使用单位满意度</w:t>
            </w:r>
          </w:p>
        </w:tc>
        <w:tc>
          <w:tcPr>
            <w:tcW w:w="2551" w:type="dxa"/>
            <w:vAlign w:val="center"/>
          </w:tcPr>
          <w:p>
            <w:pPr>
              <w:pStyle w:val="12"/>
            </w:pPr>
            <w:r>
              <w:t>≥85%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64" w:name="_Toc_4_4_0000000068"/>
      <w:r>
        <w:rPr>
          <w:rFonts w:ascii="方正仿宋_GBK" w:hAnsi="方正仿宋_GBK" w:eastAsia="方正仿宋_GBK" w:cs="方正仿宋_GBK"/>
          <w:sz w:val="28"/>
        </w:rPr>
        <w:t>65.依法行政和法律顾问专项工作经费绩效目标表</w:t>
      </w:r>
      <w:bookmarkEnd w:id="6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依法行政和法律顾问专项工作经费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843" w:type="dxa"/>
            <w:vAlign w:val="center"/>
          </w:tcPr>
          <w:p>
            <w:pPr>
              <w:pStyle w:val="12"/>
            </w:pPr>
            <w:r>
              <w:t>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法律服务相关支出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全面贯彻落实法治建设“一规划两纲要”及天津市“八五”普法规划部署要求，围绕科技立法、执法、司法、守法普法等方面，推动局机关法治政府建设各项任务落实落地，组织外聘法律顾问等为科技决策、政策文件制定、合同协议文本审查等涉法事项提供专业法律服务，防范法律风险，持续推进依法行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完成合法性审核事项</w:t>
            </w:r>
          </w:p>
        </w:tc>
        <w:tc>
          <w:tcPr>
            <w:tcW w:w="3430" w:type="dxa"/>
            <w:vAlign w:val="center"/>
          </w:tcPr>
          <w:p>
            <w:pPr>
              <w:pStyle w:val="12"/>
            </w:pPr>
            <w:r>
              <w:t>完成合法性审核事项</w:t>
            </w:r>
          </w:p>
        </w:tc>
        <w:tc>
          <w:tcPr>
            <w:tcW w:w="2551" w:type="dxa"/>
            <w:vAlign w:val="center"/>
          </w:tcPr>
          <w:p>
            <w:pPr>
              <w:pStyle w:val="12"/>
            </w:pPr>
            <w:r>
              <w:t>≥40项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科技系统全体国家工作人员按时完成年度学法用法考试，考试成绩合格。 </w:t>
            </w:r>
          </w:p>
        </w:tc>
        <w:tc>
          <w:tcPr>
            <w:tcW w:w="3430" w:type="dxa"/>
            <w:vAlign w:val="center"/>
          </w:tcPr>
          <w:p>
            <w:pPr>
              <w:pStyle w:val="12"/>
            </w:pPr>
            <w:r>
              <w:t xml:space="preserve">科技系统全体国家工作人员按时完成年度学法用法考试，考试成绩合格。 </w:t>
            </w:r>
          </w:p>
        </w:tc>
        <w:tc>
          <w:tcPr>
            <w:tcW w:w="2551" w:type="dxa"/>
            <w:vAlign w:val="center"/>
          </w:tcPr>
          <w:p>
            <w:pPr>
              <w:pStyle w:val="12"/>
            </w:pPr>
            <w:r>
              <w:t>≥60分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出具合法性审核意见平均时效</w:t>
            </w:r>
          </w:p>
        </w:tc>
        <w:tc>
          <w:tcPr>
            <w:tcW w:w="3430" w:type="dxa"/>
            <w:vAlign w:val="center"/>
          </w:tcPr>
          <w:p>
            <w:pPr>
              <w:pStyle w:val="12"/>
            </w:pPr>
            <w:r>
              <w:t>出具合法性审核意见平均时效</w:t>
            </w:r>
          </w:p>
        </w:tc>
        <w:tc>
          <w:tcPr>
            <w:tcW w:w="2551" w:type="dxa"/>
            <w:vAlign w:val="center"/>
          </w:tcPr>
          <w:p>
            <w:pPr>
              <w:pStyle w:val="12"/>
            </w:pPr>
            <w:r>
              <w:t>≤7工作日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控制成本在预算范围内 </w:t>
            </w:r>
          </w:p>
        </w:tc>
        <w:tc>
          <w:tcPr>
            <w:tcW w:w="3430" w:type="dxa"/>
            <w:vAlign w:val="center"/>
          </w:tcPr>
          <w:p>
            <w:pPr>
              <w:pStyle w:val="12"/>
            </w:pPr>
            <w:r>
              <w:t xml:space="preserve"> 控制成本在预算范围内 </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印发普法宣传材料，营造尊法守法学法用法良好氛围</w:t>
            </w:r>
          </w:p>
        </w:tc>
        <w:tc>
          <w:tcPr>
            <w:tcW w:w="3430" w:type="dxa"/>
            <w:vAlign w:val="center"/>
          </w:tcPr>
          <w:p>
            <w:pPr>
              <w:pStyle w:val="12"/>
            </w:pPr>
            <w:r>
              <w:t>印发普法宣传材料，营造尊法守法学法用法良好氛围</w:t>
            </w:r>
          </w:p>
        </w:tc>
        <w:tc>
          <w:tcPr>
            <w:tcW w:w="2551" w:type="dxa"/>
            <w:vAlign w:val="center"/>
          </w:tcPr>
          <w:p>
            <w:pPr>
              <w:pStyle w:val="12"/>
            </w:pPr>
            <w:r>
              <w:t>≥200份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3430" w:type="dxa"/>
            <w:vAlign w:val="center"/>
          </w:tcPr>
          <w:p>
            <w:pPr>
              <w:pStyle w:val="12"/>
            </w:pPr>
            <w:r>
              <w:t xml:space="preserve">法律服务满意度 </w:t>
            </w:r>
          </w:p>
        </w:tc>
        <w:tc>
          <w:tcPr>
            <w:tcW w:w="2551" w:type="dxa"/>
            <w:vAlign w:val="center"/>
          </w:tcPr>
          <w:p>
            <w:pPr>
              <w:pStyle w:val="12"/>
            </w:pPr>
            <w:r>
              <w:t>≥95百分比</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65" w:name="_Toc_4_4_0000000069"/>
      <w:r>
        <w:rPr>
          <w:rFonts w:ascii="方正仿宋_GBK" w:hAnsi="方正仿宋_GBK" w:eastAsia="方正仿宋_GBK" w:cs="方正仿宋_GBK"/>
          <w:sz w:val="28"/>
        </w:rPr>
        <w:t>66.应用基础研究、技术创新引导专项等项目评审绩效目标表</w:t>
      </w:r>
      <w:bookmarkEnd w:id="6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应用基础研究、技术创新引导专项等项目评审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110.00</w:t>
            </w:r>
          </w:p>
        </w:tc>
        <w:tc>
          <w:tcPr>
            <w:tcW w:w="1587" w:type="dxa"/>
            <w:vAlign w:val="center"/>
          </w:tcPr>
          <w:p>
            <w:pPr>
              <w:pStyle w:val="13"/>
            </w:pPr>
            <w:r>
              <w:t>其中：财政    资金</w:t>
            </w:r>
          </w:p>
        </w:tc>
        <w:tc>
          <w:tcPr>
            <w:tcW w:w="1843" w:type="dxa"/>
            <w:vAlign w:val="center"/>
          </w:tcPr>
          <w:p>
            <w:pPr>
              <w:pStyle w:val="12"/>
            </w:pPr>
            <w:r>
              <w:t>110.00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评审服务支出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1.持续推动我市科技计划项目评审管理改革，严格按照有关评审管理规范，组织科技专家开展项目评审，圆满完成我市科技项目的评审组织工作，为市科技局局长办公会科学决策提供依据。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我市科技专家库人数</w:t>
            </w:r>
          </w:p>
        </w:tc>
        <w:tc>
          <w:tcPr>
            <w:tcW w:w="3430" w:type="dxa"/>
            <w:vAlign w:val="center"/>
          </w:tcPr>
          <w:p>
            <w:pPr>
              <w:pStyle w:val="12"/>
            </w:pPr>
            <w:r>
              <w:t>我市科技专家库人数</w:t>
            </w:r>
          </w:p>
        </w:tc>
        <w:tc>
          <w:tcPr>
            <w:tcW w:w="2551" w:type="dxa"/>
            <w:vAlign w:val="center"/>
          </w:tcPr>
          <w:p>
            <w:pPr>
              <w:pStyle w:val="12"/>
            </w:pPr>
            <w:r>
              <w:t>≥8500人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服务对象提出异议次数</w:t>
            </w:r>
          </w:p>
        </w:tc>
        <w:tc>
          <w:tcPr>
            <w:tcW w:w="3430" w:type="dxa"/>
            <w:vAlign w:val="center"/>
          </w:tcPr>
          <w:p>
            <w:pPr>
              <w:pStyle w:val="12"/>
            </w:pPr>
            <w:r>
              <w:t>服务对象提出异议次数</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评审任务完成时限</w:t>
            </w:r>
          </w:p>
        </w:tc>
        <w:tc>
          <w:tcPr>
            <w:tcW w:w="3430" w:type="dxa"/>
            <w:vAlign w:val="center"/>
          </w:tcPr>
          <w:p>
            <w:pPr>
              <w:pStyle w:val="12"/>
            </w:pPr>
            <w:r>
              <w:t>评审任务完成时限</w:t>
            </w:r>
          </w:p>
        </w:tc>
        <w:tc>
          <w:tcPr>
            <w:tcW w:w="2551" w:type="dxa"/>
            <w:vAlign w:val="center"/>
          </w:tcPr>
          <w:p>
            <w:pPr>
              <w:pStyle w:val="12"/>
            </w:pPr>
            <w:r>
              <w:t>2026年3月底前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财政支出金额</w:t>
            </w:r>
          </w:p>
        </w:tc>
        <w:tc>
          <w:tcPr>
            <w:tcW w:w="3430" w:type="dxa"/>
            <w:vAlign w:val="center"/>
          </w:tcPr>
          <w:p>
            <w:pPr>
              <w:pStyle w:val="12"/>
            </w:pPr>
            <w:r>
              <w:t>财政支出金额</w:t>
            </w:r>
          </w:p>
        </w:tc>
        <w:tc>
          <w:tcPr>
            <w:tcW w:w="2551" w:type="dxa"/>
            <w:vAlign w:val="center"/>
          </w:tcPr>
          <w:p>
            <w:pPr>
              <w:pStyle w:val="12"/>
            </w:pPr>
            <w:r>
              <w:t>≤110万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推动项目评审管理改革，服务科研单位</w:t>
            </w:r>
          </w:p>
        </w:tc>
        <w:tc>
          <w:tcPr>
            <w:tcW w:w="3430" w:type="dxa"/>
            <w:vAlign w:val="center"/>
          </w:tcPr>
          <w:p>
            <w:pPr>
              <w:pStyle w:val="12"/>
            </w:pPr>
            <w:r>
              <w:t>推动项目评审管理改革，服务科研单位</w:t>
            </w:r>
          </w:p>
        </w:tc>
        <w:tc>
          <w:tcPr>
            <w:tcW w:w="2551" w:type="dxa"/>
            <w:vAlign w:val="center"/>
          </w:tcPr>
          <w:p>
            <w:pPr>
              <w:pStyle w:val="12"/>
            </w:pPr>
            <w:r>
              <w:t>项目评审管理水平持续提升，服务科研单位超过50家次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会议答辩服务对象满意度</w:t>
            </w:r>
          </w:p>
        </w:tc>
        <w:tc>
          <w:tcPr>
            <w:tcW w:w="3430" w:type="dxa"/>
            <w:vAlign w:val="center"/>
          </w:tcPr>
          <w:p>
            <w:pPr>
              <w:pStyle w:val="12"/>
            </w:pPr>
            <w:r>
              <w:t>会议答辩服务对象满意度</w:t>
            </w:r>
          </w:p>
        </w:tc>
        <w:tc>
          <w:tcPr>
            <w:tcW w:w="2551" w:type="dxa"/>
            <w:vAlign w:val="center"/>
          </w:tcPr>
          <w:p>
            <w:pPr>
              <w:pStyle w:val="12"/>
            </w:pPr>
            <w:r>
              <w:t>≥80%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66" w:name="_Toc_4_4_0000000070"/>
      <w:r>
        <w:rPr>
          <w:rFonts w:ascii="方正仿宋_GBK" w:hAnsi="方正仿宋_GBK" w:eastAsia="方正仿宋_GBK" w:cs="方正仿宋_GBK"/>
          <w:sz w:val="28"/>
        </w:rPr>
        <w:t>67.应用基础研究多元投入项目（公共安全）绩效目标表</w:t>
      </w:r>
      <w:bookmarkEnd w:id="6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应用基础研究多元投入项目（公共安全）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w:t>
            </w:r>
          </w:p>
        </w:tc>
        <w:tc>
          <w:tcPr>
            <w:tcW w:w="1587" w:type="dxa"/>
            <w:vAlign w:val="center"/>
          </w:tcPr>
          <w:p>
            <w:pPr>
              <w:pStyle w:val="13"/>
            </w:pPr>
            <w:r>
              <w:t>其中：财政    资金</w:t>
            </w:r>
          </w:p>
        </w:tc>
        <w:tc>
          <w:tcPr>
            <w:tcW w:w="1843" w:type="dxa"/>
            <w:vAlign w:val="center"/>
          </w:tcPr>
          <w:p>
            <w:pPr>
              <w:pStyle w:val="12"/>
            </w:pPr>
            <w:r>
              <w:t>300.00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科研项目支出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1.搭建基于大数据分析的公共安全预警平台，整合气象、舆情等数据，实现对自然灾害、群体性事件提前24-72小时精准预报。实现安防监控、生物识别、大数据、人工智能等关键技术深度融合。</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立项数</w:t>
            </w:r>
          </w:p>
        </w:tc>
        <w:tc>
          <w:tcPr>
            <w:tcW w:w="3430" w:type="dxa"/>
            <w:vAlign w:val="center"/>
          </w:tcPr>
          <w:p>
            <w:pPr>
              <w:pStyle w:val="12"/>
            </w:pPr>
            <w:r>
              <w:t>立项数</w:t>
            </w:r>
          </w:p>
        </w:tc>
        <w:tc>
          <w:tcPr>
            <w:tcW w:w="2551" w:type="dxa"/>
            <w:vAlign w:val="center"/>
          </w:tcPr>
          <w:p>
            <w:pPr>
              <w:pStyle w:val="12"/>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形成公共安全领域新生态</w:t>
            </w:r>
          </w:p>
        </w:tc>
        <w:tc>
          <w:tcPr>
            <w:tcW w:w="3430" w:type="dxa"/>
            <w:vAlign w:val="center"/>
          </w:tcPr>
          <w:p>
            <w:pPr>
              <w:pStyle w:val="12"/>
            </w:pPr>
            <w:r>
              <w:t>形成公共安全领域新生态</w:t>
            </w:r>
          </w:p>
        </w:tc>
        <w:tc>
          <w:tcPr>
            <w:tcW w:w="2551" w:type="dxa"/>
            <w:vAlign w:val="center"/>
          </w:tcPr>
          <w:p>
            <w:pPr>
              <w:pStyle w:val="12"/>
            </w:pPr>
            <w:r>
              <w:t xml:space="preserve">提升公共安全领域科技创新能力，完善科技创新体系，推动平安天津建设达到更高水平。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财政支持</w:t>
            </w:r>
          </w:p>
        </w:tc>
        <w:tc>
          <w:tcPr>
            <w:tcW w:w="3430" w:type="dxa"/>
            <w:vAlign w:val="center"/>
          </w:tcPr>
          <w:p>
            <w:pPr>
              <w:pStyle w:val="12"/>
            </w:pPr>
            <w:r>
              <w:t>财政支持</w:t>
            </w:r>
          </w:p>
        </w:tc>
        <w:tc>
          <w:tcPr>
            <w:tcW w:w="2551" w:type="dxa"/>
            <w:vAlign w:val="center"/>
          </w:tcPr>
          <w:p>
            <w:pPr>
              <w:pStyle w:val="12"/>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科技助力公共安全领域产业提质增效</w:t>
            </w:r>
          </w:p>
        </w:tc>
        <w:tc>
          <w:tcPr>
            <w:tcW w:w="3430" w:type="dxa"/>
            <w:vAlign w:val="center"/>
          </w:tcPr>
          <w:p>
            <w:pPr>
              <w:pStyle w:val="12"/>
            </w:pPr>
            <w:r>
              <w:t>科技助力公共安全领域产业提质增效</w:t>
            </w:r>
          </w:p>
        </w:tc>
        <w:tc>
          <w:tcPr>
            <w:tcW w:w="2551" w:type="dxa"/>
            <w:vAlign w:val="center"/>
          </w:tcPr>
          <w:p>
            <w:pPr>
              <w:pStyle w:val="12"/>
            </w:pPr>
            <w:r>
              <w:t>推动我市公共服务领域企业发展。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持续改善平安天津建设水平</w:t>
            </w:r>
          </w:p>
        </w:tc>
        <w:tc>
          <w:tcPr>
            <w:tcW w:w="3430" w:type="dxa"/>
            <w:vAlign w:val="center"/>
          </w:tcPr>
          <w:p>
            <w:pPr>
              <w:pStyle w:val="12"/>
            </w:pPr>
            <w:r>
              <w:t>持续改善平安天津建设水平</w:t>
            </w:r>
          </w:p>
        </w:tc>
        <w:tc>
          <w:tcPr>
            <w:tcW w:w="2551" w:type="dxa"/>
            <w:vAlign w:val="center"/>
          </w:tcPr>
          <w:p>
            <w:pPr>
              <w:pStyle w:val="12"/>
            </w:pPr>
            <w:r>
              <w:t>持续改善平安天津建设水平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服务对象对项目执行情况的满意程度</w:t>
            </w:r>
          </w:p>
        </w:tc>
        <w:tc>
          <w:tcPr>
            <w:tcW w:w="3430" w:type="dxa"/>
            <w:vAlign w:val="center"/>
          </w:tcPr>
          <w:p>
            <w:pPr>
              <w:pStyle w:val="12"/>
            </w:pPr>
            <w:r>
              <w:t>服务对象对项目执行情况的满意程度</w:t>
            </w:r>
          </w:p>
        </w:tc>
        <w:tc>
          <w:tcPr>
            <w:tcW w:w="2551" w:type="dxa"/>
            <w:vAlign w:val="center"/>
          </w:tcPr>
          <w:p>
            <w:pPr>
              <w:pStyle w:val="12"/>
            </w:pPr>
            <w:r>
              <w:t>100%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67" w:name="_Toc_4_4_0000000071"/>
      <w:r>
        <w:rPr>
          <w:rFonts w:ascii="方正仿宋_GBK" w:hAnsi="方正仿宋_GBK" w:eastAsia="方正仿宋_GBK" w:cs="方正仿宋_GBK"/>
          <w:sz w:val="28"/>
        </w:rPr>
        <w:t>68.预算绩效评估评价咨询服务绩效目标表</w:t>
      </w:r>
      <w:bookmarkEnd w:id="6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预算绩效评估评价咨询服务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23.00</w:t>
            </w:r>
          </w:p>
        </w:tc>
        <w:tc>
          <w:tcPr>
            <w:tcW w:w="1587" w:type="dxa"/>
            <w:vAlign w:val="center"/>
          </w:tcPr>
          <w:p>
            <w:pPr>
              <w:pStyle w:val="13"/>
            </w:pPr>
            <w:r>
              <w:t>其中：财政    资金</w:t>
            </w:r>
          </w:p>
        </w:tc>
        <w:tc>
          <w:tcPr>
            <w:tcW w:w="1843" w:type="dxa"/>
            <w:vAlign w:val="center"/>
          </w:tcPr>
          <w:p>
            <w:pPr>
              <w:pStyle w:val="12"/>
            </w:pPr>
            <w:r>
              <w:t>23.00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服务购置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1.委托第三方机构参与预算绩效辅助服务工作，主要包括：事前绩效评估、绩效目标审核、绩效评价以及其他咨询服务等。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绩效目标审核数</w:t>
            </w:r>
          </w:p>
        </w:tc>
        <w:tc>
          <w:tcPr>
            <w:tcW w:w="3430" w:type="dxa"/>
            <w:vAlign w:val="center"/>
          </w:tcPr>
          <w:p>
            <w:pPr>
              <w:pStyle w:val="12"/>
            </w:pPr>
            <w:r>
              <w:t>绩效目标审核数</w:t>
            </w:r>
          </w:p>
        </w:tc>
        <w:tc>
          <w:tcPr>
            <w:tcW w:w="2551" w:type="dxa"/>
            <w:vAlign w:val="center"/>
          </w:tcPr>
          <w:p>
            <w:pPr>
              <w:pStyle w:val="12"/>
            </w:pPr>
            <w:r>
              <w:t>≥50项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绩效目标审核质量达标率</w:t>
            </w:r>
          </w:p>
        </w:tc>
        <w:tc>
          <w:tcPr>
            <w:tcW w:w="3430" w:type="dxa"/>
            <w:vAlign w:val="center"/>
          </w:tcPr>
          <w:p>
            <w:pPr>
              <w:pStyle w:val="12"/>
            </w:pPr>
            <w:r>
              <w:t>绩效目标审核质量达标率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绩效评价结果复核时长</w:t>
            </w:r>
          </w:p>
        </w:tc>
        <w:tc>
          <w:tcPr>
            <w:tcW w:w="3430" w:type="dxa"/>
            <w:vAlign w:val="center"/>
          </w:tcPr>
          <w:p>
            <w:pPr>
              <w:pStyle w:val="12"/>
            </w:pPr>
            <w:r>
              <w:t>绩效评价结果复核时长</w:t>
            </w:r>
          </w:p>
        </w:tc>
        <w:tc>
          <w:tcPr>
            <w:tcW w:w="2551" w:type="dxa"/>
            <w:vAlign w:val="center"/>
          </w:tcPr>
          <w:p>
            <w:pPr>
              <w:pStyle w:val="12"/>
            </w:pPr>
            <w:r>
              <w:t>≤15天每项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绩效辅助服务工作经费控制</w:t>
            </w:r>
          </w:p>
        </w:tc>
        <w:tc>
          <w:tcPr>
            <w:tcW w:w="3430" w:type="dxa"/>
            <w:vAlign w:val="center"/>
          </w:tcPr>
          <w:p>
            <w:pPr>
              <w:pStyle w:val="12"/>
            </w:pPr>
            <w:r>
              <w:t>绩效辅助服务工作经费控制</w:t>
            </w:r>
          </w:p>
        </w:tc>
        <w:tc>
          <w:tcPr>
            <w:tcW w:w="2551" w:type="dxa"/>
            <w:vAlign w:val="center"/>
          </w:tcPr>
          <w:p>
            <w:pPr>
              <w:pStyle w:val="12"/>
            </w:pPr>
            <w:r>
              <w:t>≤23万元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事前绩效评估结果应用率</w:t>
            </w:r>
          </w:p>
        </w:tc>
        <w:tc>
          <w:tcPr>
            <w:tcW w:w="3430" w:type="dxa"/>
            <w:vAlign w:val="center"/>
          </w:tcPr>
          <w:p>
            <w:pPr>
              <w:pStyle w:val="12"/>
            </w:pPr>
            <w:r>
              <w:t>事前绩效评估结果应用率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绩效服务对象满意度</w:t>
            </w:r>
          </w:p>
        </w:tc>
        <w:tc>
          <w:tcPr>
            <w:tcW w:w="3430" w:type="dxa"/>
            <w:vAlign w:val="center"/>
          </w:tcPr>
          <w:p>
            <w:pPr>
              <w:pStyle w:val="12"/>
            </w:pPr>
            <w:r>
              <w:t>绩效服务对象满意度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68" w:name="_Toc_4_4_0000000072"/>
      <w:r>
        <w:rPr>
          <w:rFonts w:ascii="方正仿宋_GBK" w:hAnsi="方正仿宋_GBK" w:eastAsia="方正仿宋_GBK" w:cs="方正仿宋_GBK"/>
          <w:sz w:val="28"/>
        </w:rPr>
        <w:t>69.院士工作经费绩效目标表</w:t>
      </w:r>
      <w:bookmarkEnd w:id="6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院士工作经费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w:t>
            </w:r>
          </w:p>
        </w:tc>
        <w:tc>
          <w:tcPr>
            <w:tcW w:w="1587" w:type="dxa"/>
            <w:vAlign w:val="center"/>
          </w:tcPr>
          <w:p>
            <w:pPr>
              <w:pStyle w:val="13"/>
            </w:pPr>
            <w:r>
              <w:t>其中：财政    资金</w:t>
            </w:r>
          </w:p>
        </w:tc>
        <w:tc>
          <w:tcPr>
            <w:tcW w:w="1843" w:type="dxa"/>
            <w:vAlign w:val="center"/>
          </w:tcPr>
          <w:p>
            <w:pPr>
              <w:pStyle w:val="12"/>
            </w:pPr>
            <w:r>
              <w:t>12.00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院士工作经费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1.为天津市院士工作提供经费保障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保障院士数量</w:t>
            </w:r>
          </w:p>
        </w:tc>
        <w:tc>
          <w:tcPr>
            <w:tcW w:w="3430" w:type="dxa"/>
            <w:vAlign w:val="center"/>
          </w:tcPr>
          <w:p>
            <w:pPr>
              <w:pStyle w:val="12"/>
            </w:pPr>
            <w:r>
              <w:t>保障院士数量</w:t>
            </w:r>
          </w:p>
        </w:tc>
        <w:tc>
          <w:tcPr>
            <w:tcW w:w="2551" w:type="dxa"/>
            <w:vAlign w:val="center"/>
          </w:tcPr>
          <w:p>
            <w:pPr>
              <w:pStyle w:val="12"/>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科技局负责院士保障覆盖率</w:t>
            </w:r>
          </w:p>
        </w:tc>
        <w:tc>
          <w:tcPr>
            <w:tcW w:w="3430" w:type="dxa"/>
            <w:vAlign w:val="center"/>
          </w:tcPr>
          <w:p>
            <w:pPr>
              <w:pStyle w:val="12"/>
            </w:pPr>
            <w:r>
              <w:t>科技局负责院士保障覆盖率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院士经费发放时限</w:t>
            </w:r>
          </w:p>
        </w:tc>
        <w:tc>
          <w:tcPr>
            <w:tcW w:w="3430" w:type="dxa"/>
            <w:vAlign w:val="center"/>
          </w:tcPr>
          <w:p>
            <w:pPr>
              <w:pStyle w:val="12"/>
            </w:pPr>
            <w:r>
              <w:t>院士经费发放时限</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院士经费支出</w:t>
            </w:r>
          </w:p>
        </w:tc>
        <w:tc>
          <w:tcPr>
            <w:tcW w:w="3430" w:type="dxa"/>
            <w:vAlign w:val="center"/>
          </w:tcPr>
          <w:p>
            <w:pPr>
              <w:pStyle w:val="12"/>
            </w:pPr>
            <w:r>
              <w:t>院士经费支出</w:t>
            </w:r>
          </w:p>
        </w:tc>
        <w:tc>
          <w:tcPr>
            <w:tcW w:w="2551" w:type="dxa"/>
            <w:vAlign w:val="center"/>
          </w:tcPr>
          <w:p>
            <w:pPr>
              <w:pStyle w:val="12"/>
            </w:pPr>
            <w:r>
              <w:t>≤3万元/人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为院士所在单位提供经费保障率</w:t>
            </w:r>
          </w:p>
        </w:tc>
        <w:tc>
          <w:tcPr>
            <w:tcW w:w="3430" w:type="dxa"/>
            <w:vAlign w:val="center"/>
          </w:tcPr>
          <w:p>
            <w:pPr>
              <w:pStyle w:val="12"/>
            </w:pPr>
            <w:r>
              <w:t>为院士所在单位提供经费保障率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院士所在单位满意率</w:t>
            </w:r>
          </w:p>
        </w:tc>
        <w:tc>
          <w:tcPr>
            <w:tcW w:w="3430" w:type="dxa"/>
            <w:vAlign w:val="center"/>
          </w:tcPr>
          <w:p>
            <w:pPr>
              <w:pStyle w:val="12"/>
            </w:pPr>
            <w:r>
              <w:t>院士所在单位满意率</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69" w:name="_Toc_4_4_0000000073"/>
      <w:r>
        <w:rPr>
          <w:rFonts w:ascii="方正仿宋_GBK" w:hAnsi="方正仿宋_GBK" w:eastAsia="方正仿宋_GBK" w:cs="方正仿宋_GBK"/>
          <w:sz w:val="28"/>
        </w:rPr>
        <w:t>70.中央驻津科研院所专项工作绩效目标表</w:t>
      </w:r>
      <w:bookmarkEnd w:id="6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331101天津市科学技术局资源配置与管理处</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中央驻津科研院所专项工作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843" w:type="dxa"/>
            <w:vAlign w:val="center"/>
          </w:tcPr>
          <w:p>
            <w:pPr>
              <w:pStyle w:val="12"/>
            </w:pPr>
            <w:r>
              <w:t>30.00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专项工作支出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1.服务驻津院所高质量发展，持续解决驻津院所发展卡点堵点问题，充分发挥驻津院所资源优势，推动更多科创资源在津聚集、更多科技成果在津转化。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调研服务驻津院所</w:t>
            </w:r>
          </w:p>
        </w:tc>
        <w:tc>
          <w:tcPr>
            <w:tcW w:w="3430" w:type="dxa"/>
            <w:vAlign w:val="center"/>
          </w:tcPr>
          <w:p>
            <w:pPr>
              <w:pStyle w:val="12"/>
            </w:pPr>
            <w:r>
              <w:t>调研服务驻津院所</w:t>
            </w:r>
          </w:p>
        </w:tc>
        <w:tc>
          <w:tcPr>
            <w:tcW w:w="2551" w:type="dxa"/>
            <w:vAlign w:val="center"/>
          </w:tcPr>
          <w:p>
            <w:pPr>
              <w:pStyle w:val="12"/>
            </w:pPr>
            <w:r>
              <w:t>≥40家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组织开展各类活动</w:t>
            </w:r>
          </w:p>
        </w:tc>
        <w:tc>
          <w:tcPr>
            <w:tcW w:w="3430" w:type="dxa"/>
            <w:vAlign w:val="center"/>
          </w:tcPr>
          <w:p>
            <w:pPr>
              <w:pStyle w:val="12"/>
            </w:pPr>
            <w:r>
              <w:t>组织开展各类活动</w:t>
            </w:r>
          </w:p>
        </w:tc>
        <w:tc>
          <w:tcPr>
            <w:tcW w:w="2551" w:type="dxa"/>
            <w:vAlign w:val="center"/>
          </w:tcPr>
          <w:p>
            <w:pPr>
              <w:pStyle w:val="12"/>
            </w:pPr>
            <w:r>
              <w:t>≥10场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协调解决驻津院所发展诉求</w:t>
            </w:r>
          </w:p>
        </w:tc>
        <w:tc>
          <w:tcPr>
            <w:tcW w:w="3430" w:type="dxa"/>
            <w:vAlign w:val="center"/>
          </w:tcPr>
          <w:p>
            <w:pPr>
              <w:pStyle w:val="12"/>
            </w:pPr>
            <w:r>
              <w:t>协调解决驻津院所发展诉求</w:t>
            </w:r>
          </w:p>
        </w:tc>
        <w:tc>
          <w:tcPr>
            <w:tcW w:w="2551" w:type="dxa"/>
            <w:vAlign w:val="center"/>
          </w:tcPr>
          <w:p>
            <w:pPr>
              <w:pStyle w:val="12"/>
            </w:pPr>
            <w:r>
              <w:t>≥80个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财政预算控制</w:t>
            </w:r>
          </w:p>
        </w:tc>
        <w:tc>
          <w:tcPr>
            <w:tcW w:w="3430" w:type="dxa"/>
            <w:vAlign w:val="center"/>
          </w:tcPr>
          <w:p>
            <w:pPr>
              <w:pStyle w:val="12"/>
            </w:pPr>
            <w:r>
              <w:t>财政预算控制</w:t>
            </w:r>
          </w:p>
        </w:tc>
        <w:tc>
          <w:tcPr>
            <w:tcW w:w="2551" w:type="dxa"/>
            <w:vAlign w:val="center"/>
          </w:tcPr>
          <w:p>
            <w:pPr>
              <w:pStyle w:val="1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项目经费拨付时间</w:t>
            </w:r>
          </w:p>
        </w:tc>
        <w:tc>
          <w:tcPr>
            <w:tcW w:w="3430" w:type="dxa"/>
            <w:vAlign w:val="center"/>
          </w:tcPr>
          <w:p>
            <w:pPr>
              <w:pStyle w:val="12"/>
            </w:pPr>
            <w:r>
              <w:t>项目经费拨付时间</w:t>
            </w:r>
          </w:p>
        </w:tc>
        <w:tc>
          <w:tcPr>
            <w:tcW w:w="2551" w:type="dxa"/>
            <w:vAlign w:val="center"/>
          </w:tcPr>
          <w:p>
            <w:pPr>
              <w:pStyle w:val="12"/>
            </w:pPr>
            <w:r>
              <w:t>2025.12.31前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推动驻津院所在津转化成果</w:t>
            </w:r>
          </w:p>
        </w:tc>
        <w:tc>
          <w:tcPr>
            <w:tcW w:w="3430" w:type="dxa"/>
            <w:vAlign w:val="center"/>
          </w:tcPr>
          <w:p>
            <w:pPr>
              <w:pStyle w:val="12"/>
            </w:pPr>
            <w:r>
              <w:t>推动驻津院所在津转化成果</w:t>
            </w:r>
          </w:p>
        </w:tc>
        <w:tc>
          <w:tcPr>
            <w:tcW w:w="2551" w:type="dxa"/>
            <w:vAlign w:val="center"/>
          </w:tcPr>
          <w:p>
            <w:pPr>
              <w:pStyle w:val="1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驻津院所对专项服务的满意度</w:t>
            </w:r>
          </w:p>
        </w:tc>
        <w:tc>
          <w:tcPr>
            <w:tcW w:w="3430" w:type="dxa"/>
            <w:vAlign w:val="center"/>
          </w:tcPr>
          <w:p>
            <w:pPr>
              <w:pStyle w:val="12"/>
            </w:pPr>
            <w:r>
              <w:t>驻津院所对专项服务的满意度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70" w:name="_Toc_4_4_0000000074"/>
      <w:r>
        <w:rPr>
          <w:rFonts w:ascii="方正仿宋_GBK" w:hAnsi="方正仿宋_GBK" w:eastAsia="方正仿宋_GBK" w:cs="方正仿宋_GBK"/>
          <w:sz w:val="28"/>
        </w:rPr>
        <w:t>71.市科技局网络安全和网络科技环境运维绩效目标表</w:t>
      </w:r>
      <w:bookmarkEnd w:id="7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市科技局网络安全和网络科技环境运维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493.00</w:t>
            </w:r>
          </w:p>
        </w:tc>
        <w:tc>
          <w:tcPr>
            <w:tcW w:w="1587" w:type="dxa"/>
            <w:vAlign w:val="center"/>
          </w:tcPr>
          <w:p>
            <w:pPr>
              <w:pStyle w:val="13"/>
            </w:pPr>
            <w:r>
              <w:t>其中：财政    资金</w:t>
            </w:r>
          </w:p>
        </w:tc>
        <w:tc>
          <w:tcPr>
            <w:tcW w:w="1843" w:type="dxa"/>
            <w:vAlign w:val="center"/>
          </w:tcPr>
          <w:p>
            <w:pPr>
              <w:pStyle w:val="12"/>
            </w:pPr>
            <w:r>
              <w:t>493.00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市科技局网络安全和网络科技环境运维相关支出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1.保障科技管理信息网络应用与服务环境安全、稳定运行，网络畅通。</w:t>
            </w:r>
          </w:p>
          <w:p>
            <w:pPr>
              <w:pStyle w:val="12"/>
            </w:pPr>
            <w:r>
              <w:t>2.为市科技局各科技管理信息系统提供基础运行维护，保障科技管理与企业服务工作顺利开展。</w:t>
            </w:r>
          </w:p>
          <w:p>
            <w:pPr>
              <w:pStyle w:val="12"/>
            </w:pPr>
            <w:r>
              <w:t>3.保障市科技局机关办公系统及移动OA办公系统正常运行，各功能模块满足业务需求。</w:t>
            </w:r>
          </w:p>
          <w:p>
            <w:pPr>
              <w:pStyle w:val="12"/>
            </w:pPr>
            <w:r>
              <w:t>4.持续开展科技系统网站及信息系统网络安全监测、互联网舆情监测等工作，切实维护网络安全。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科技系统网站及信息系统网络安全检测次数</w:t>
            </w:r>
          </w:p>
        </w:tc>
        <w:tc>
          <w:tcPr>
            <w:tcW w:w="3430" w:type="dxa"/>
            <w:vAlign w:val="center"/>
          </w:tcPr>
          <w:p>
            <w:pPr>
              <w:pStyle w:val="12"/>
            </w:pPr>
            <w:r>
              <w:t>科技系统网站及信息系统网络安全检测次数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支撑科技项目、科技奖励等申报量</w:t>
            </w:r>
          </w:p>
        </w:tc>
        <w:tc>
          <w:tcPr>
            <w:tcW w:w="3430" w:type="dxa"/>
            <w:vAlign w:val="center"/>
          </w:tcPr>
          <w:p>
            <w:pPr>
              <w:pStyle w:val="12"/>
            </w:pPr>
            <w:r>
              <w:t>支撑科技项目、科技奖励等申报量</w:t>
            </w:r>
          </w:p>
        </w:tc>
        <w:tc>
          <w:tcPr>
            <w:tcW w:w="2551" w:type="dxa"/>
            <w:vAlign w:val="center"/>
          </w:tcPr>
          <w:p>
            <w:pPr>
              <w:pStyle w:val="12"/>
            </w:pPr>
            <w:r>
              <w:t xml:space="preserve">≥5000项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互联网舆情监测报告</w:t>
            </w:r>
          </w:p>
        </w:tc>
        <w:tc>
          <w:tcPr>
            <w:tcW w:w="3430" w:type="dxa"/>
            <w:vAlign w:val="center"/>
          </w:tcPr>
          <w:p>
            <w:pPr>
              <w:pStyle w:val="12"/>
            </w:pPr>
            <w:r>
              <w:t>互联网舆情监测报告</w:t>
            </w:r>
          </w:p>
        </w:tc>
        <w:tc>
          <w:tcPr>
            <w:tcW w:w="2551" w:type="dxa"/>
            <w:vAlign w:val="center"/>
          </w:tcPr>
          <w:p>
            <w:pPr>
              <w:pStyle w:val="12"/>
            </w:pPr>
            <w:r>
              <w:t>≥18篇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互联网舆情监测预警词</w:t>
            </w:r>
          </w:p>
        </w:tc>
        <w:tc>
          <w:tcPr>
            <w:tcW w:w="3430" w:type="dxa"/>
            <w:vAlign w:val="center"/>
          </w:tcPr>
          <w:p>
            <w:pPr>
              <w:pStyle w:val="12"/>
            </w:pPr>
            <w:r>
              <w:t>互联网舆情监测预警词</w:t>
            </w:r>
          </w:p>
        </w:tc>
        <w:tc>
          <w:tcPr>
            <w:tcW w:w="2551" w:type="dxa"/>
            <w:vAlign w:val="center"/>
          </w:tcPr>
          <w:p>
            <w:pPr>
              <w:pStyle w:val="12"/>
            </w:pPr>
            <w:r>
              <w:t>≥200个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市科技局OA办公系统及移动OA系统运行稳定率</w:t>
            </w:r>
          </w:p>
        </w:tc>
        <w:tc>
          <w:tcPr>
            <w:tcW w:w="3430" w:type="dxa"/>
            <w:vAlign w:val="center"/>
          </w:tcPr>
          <w:p>
            <w:pPr>
              <w:pStyle w:val="12"/>
            </w:pPr>
            <w:r>
              <w:t>市科技局OA办公系统及移动OA系统运行稳定率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科技管理系统安全运行稳定率</w:t>
            </w:r>
          </w:p>
        </w:tc>
        <w:tc>
          <w:tcPr>
            <w:tcW w:w="3430" w:type="dxa"/>
            <w:vAlign w:val="center"/>
          </w:tcPr>
          <w:p>
            <w:pPr>
              <w:pStyle w:val="12"/>
            </w:pPr>
            <w:r>
              <w:t>科技管理系统安全运行稳定率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市科技局重大网络安全问题处置及时率</w:t>
            </w:r>
          </w:p>
        </w:tc>
        <w:tc>
          <w:tcPr>
            <w:tcW w:w="3430" w:type="dxa"/>
            <w:vAlign w:val="center"/>
          </w:tcPr>
          <w:p>
            <w:pPr>
              <w:pStyle w:val="12"/>
            </w:pPr>
            <w:r>
              <w:t>市科技局重大网络安全问题处置及时率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市科技局网络安全高危漏洞整改率</w:t>
            </w:r>
          </w:p>
        </w:tc>
        <w:tc>
          <w:tcPr>
            <w:tcW w:w="3430" w:type="dxa"/>
            <w:vAlign w:val="center"/>
          </w:tcPr>
          <w:p>
            <w:pPr>
              <w:pStyle w:val="12"/>
            </w:pPr>
            <w:r>
              <w:t>市科技局网络安全高危漏洞整改率</w:t>
            </w:r>
          </w:p>
        </w:tc>
        <w:tc>
          <w:tcPr>
            <w:tcW w:w="2551" w:type="dxa"/>
            <w:vAlign w:val="center"/>
          </w:tcPr>
          <w:p>
            <w:pPr>
              <w:pStyle w:val="1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专项工作完成时效</w:t>
            </w:r>
          </w:p>
        </w:tc>
        <w:tc>
          <w:tcPr>
            <w:tcW w:w="3430" w:type="dxa"/>
            <w:vAlign w:val="center"/>
          </w:tcPr>
          <w:p>
            <w:pPr>
              <w:pStyle w:val="12"/>
            </w:pPr>
            <w:r>
              <w:t>专项工作完成时效</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市科技局网络安全和网络科技环境运维费用</w:t>
            </w:r>
          </w:p>
        </w:tc>
        <w:tc>
          <w:tcPr>
            <w:tcW w:w="3430" w:type="dxa"/>
            <w:vAlign w:val="center"/>
          </w:tcPr>
          <w:p>
            <w:pPr>
              <w:pStyle w:val="12"/>
            </w:pPr>
            <w:r>
              <w:t xml:space="preserve"> 市科技局网络安全和网络科技环境运维费用</w:t>
            </w:r>
          </w:p>
        </w:tc>
        <w:tc>
          <w:tcPr>
            <w:tcW w:w="2551" w:type="dxa"/>
            <w:vAlign w:val="center"/>
          </w:tcPr>
          <w:p>
            <w:pPr>
              <w:pStyle w:val="12"/>
            </w:pPr>
            <w:r>
              <w:t xml:space="preserve">≤493万元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增强市科技局网络信息安全防护能力</w:t>
            </w:r>
          </w:p>
        </w:tc>
        <w:tc>
          <w:tcPr>
            <w:tcW w:w="3430" w:type="dxa"/>
            <w:vAlign w:val="center"/>
          </w:tcPr>
          <w:p>
            <w:pPr>
              <w:pStyle w:val="12"/>
            </w:pPr>
            <w:r>
              <w:t>增强市科技局网络信息安全防护能力</w:t>
            </w:r>
          </w:p>
        </w:tc>
        <w:tc>
          <w:tcPr>
            <w:tcW w:w="2551" w:type="dxa"/>
            <w:vAlign w:val="center"/>
          </w:tcPr>
          <w:p>
            <w:pPr>
              <w:pStyle w:val="12"/>
            </w:pPr>
            <w:r>
              <w:t>通过开展市科技局网络安全和网络科技环境运维工作，保障科技管理网络应用与服务环境软硬件更新，科技管理系统安全、稳定运行，增强市科技局网络信息安全防护能力。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系统使用人员满意度</w:t>
            </w:r>
          </w:p>
        </w:tc>
        <w:tc>
          <w:tcPr>
            <w:tcW w:w="3430" w:type="dxa"/>
            <w:vAlign w:val="center"/>
          </w:tcPr>
          <w:p>
            <w:pPr>
              <w:pStyle w:val="12"/>
            </w:pPr>
            <w:r>
              <w:t>系统使用人员满意度</w:t>
            </w:r>
          </w:p>
        </w:tc>
        <w:tc>
          <w:tcPr>
            <w:tcW w:w="2551" w:type="dxa"/>
            <w:vAlign w:val="center"/>
          </w:tcPr>
          <w:p>
            <w:pPr>
              <w:pStyle w:val="12"/>
            </w:pPr>
            <w:r>
              <w:t>≥99%</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71" w:name="_Toc_4_4_0000000075"/>
      <w:r>
        <w:rPr>
          <w:rFonts w:ascii="方正仿宋_GBK" w:hAnsi="方正仿宋_GBK" w:eastAsia="方正仿宋_GBK" w:cs="方正仿宋_GBK"/>
          <w:sz w:val="28"/>
        </w:rPr>
        <w:t>72.2025年科技审计与抽查监督工作绩效目标表</w:t>
      </w:r>
      <w:bookmarkEnd w:id="7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2025年科技审计与抽查监督工作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27.00</w:t>
            </w:r>
          </w:p>
        </w:tc>
        <w:tc>
          <w:tcPr>
            <w:tcW w:w="1587" w:type="dxa"/>
            <w:vAlign w:val="center"/>
          </w:tcPr>
          <w:p>
            <w:pPr>
              <w:pStyle w:val="13"/>
            </w:pPr>
            <w:r>
              <w:t>其中：财政    资金</w:t>
            </w:r>
          </w:p>
        </w:tc>
        <w:tc>
          <w:tcPr>
            <w:tcW w:w="1843" w:type="dxa"/>
            <w:vAlign w:val="center"/>
          </w:tcPr>
          <w:p>
            <w:pPr>
              <w:pStyle w:val="12"/>
            </w:pPr>
            <w:r>
              <w:t>27.00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参照《关于加强和改进国家重点研发计划项目（课题）结题审计相关工作的通知》（国科资函〔2021〕13号）关于主动开展结题审计服务质量随机抽查和专项检查的相关要求，以及《关于优化科研管理提升科研绩效若干措施》（津政发〔2018〕27号）关于加大对会计师事务所的培训和指导力度，提升审计服务质量的要求，依据天津市科技计划项目管理、资金管理、验收管理相关政策，对会计师事务所出具的结题审计报告进行抽查监督及政策培训。强化对市科技局直属事业单位的审计监督，开展内部审计。</w:t>
            </w:r>
          </w:p>
          <w:p>
            <w:pPr>
              <w:pStyle w:val="12"/>
            </w:pPr>
            <w:r>
              <w:t>（2）为更好发挥抽查监督工作强执行、促规范和防风险作用，推动形成守规矩、重绩效、讲诚信的良好科研风气，按照相关文件要求，总结借鉴科技部、有关省市及我市科技计划项目抽查经验做法，开展2025年度科技计划项目抽查监督工作。抽查监督主要采取随机抽查的方式，形成年度项目抽查监督清单。经局领导审阅同意后，组建专家组，通过实地检查、集中审查等方式对科技计划项目实施抽查监督。抽查监督重点内容包括：科技计划项目执行情况、科技计划项目管理情况、科研诚信建设管理情况以及其他重点情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进一步规范天津市财政科研项目结题审计工作，加强对开展结题审计业务会计师事务所的管理，提高结题审计工作质量，建立健全监督机制，形成对会计师事务所的有效监督。强化对市科技局及直属事业单位的内部审计监督，促进完善治理。(2) 以“强执行、促规范、防风险”为目标，建立完善科技计划项目抽查监督工作机制，通过重点抽查与随机抽查相结合的方式，强化项目监督的“再监督”，进一步加强科技计划项目风险预警和排查，压实计划项目组织、实施、管理等各方责任，有效防范和化解项目实施、资金使用、科研诚信等方面风险，推动形成守规矩、重绩效、讲诚信的良好科研风气。</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检查会计师事务所</w:t>
            </w:r>
          </w:p>
        </w:tc>
        <w:tc>
          <w:tcPr>
            <w:tcW w:w="3430" w:type="dxa"/>
            <w:vAlign w:val="center"/>
          </w:tcPr>
          <w:p>
            <w:pPr>
              <w:pStyle w:val="12"/>
            </w:pPr>
            <w:r>
              <w:t>检查会计师事务所</w:t>
            </w:r>
          </w:p>
        </w:tc>
        <w:tc>
          <w:tcPr>
            <w:tcW w:w="2551" w:type="dxa"/>
            <w:vAlign w:val="center"/>
          </w:tcPr>
          <w:p>
            <w:pPr>
              <w:pStyle w:val="12"/>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随机抽查项目数</w:t>
            </w:r>
          </w:p>
        </w:tc>
        <w:tc>
          <w:tcPr>
            <w:tcW w:w="3430" w:type="dxa"/>
            <w:vAlign w:val="center"/>
          </w:tcPr>
          <w:p>
            <w:pPr>
              <w:pStyle w:val="12"/>
            </w:pPr>
            <w:r>
              <w:t>随机抽查项目数</w:t>
            </w:r>
          </w:p>
        </w:tc>
        <w:tc>
          <w:tcPr>
            <w:tcW w:w="2551" w:type="dxa"/>
            <w:vAlign w:val="center"/>
          </w:tcPr>
          <w:p>
            <w:pPr>
              <w:pStyle w:val="12"/>
            </w:pPr>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开展内部审计工作</w:t>
            </w:r>
          </w:p>
        </w:tc>
        <w:tc>
          <w:tcPr>
            <w:tcW w:w="3430" w:type="dxa"/>
            <w:vAlign w:val="center"/>
          </w:tcPr>
          <w:p>
            <w:pPr>
              <w:pStyle w:val="12"/>
            </w:pPr>
            <w:r>
              <w:t>开展内部审计工作</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检查情况反馈材料 </w:t>
            </w:r>
          </w:p>
        </w:tc>
        <w:tc>
          <w:tcPr>
            <w:tcW w:w="3430" w:type="dxa"/>
            <w:vAlign w:val="center"/>
          </w:tcPr>
          <w:p>
            <w:pPr>
              <w:pStyle w:val="12"/>
            </w:pPr>
            <w:r>
              <w:t xml:space="preserve">检查情况反馈材料 </w:t>
            </w:r>
          </w:p>
        </w:tc>
        <w:tc>
          <w:tcPr>
            <w:tcW w:w="2551" w:type="dxa"/>
            <w:vAlign w:val="center"/>
          </w:tcPr>
          <w:p>
            <w:pPr>
              <w:pStyle w:val="12"/>
            </w:pPr>
            <w:r>
              <w:t>≥30份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开展结题审计政策培训</w:t>
            </w:r>
          </w:p>
        </w:tc>
        <w:tc>
          <w:tcPr>
            <w:tcW w:w="3430" w:type="dxa"/>
            <w:vAlign w:val="center"/>
          </w:tcPr>
          <w:p>
            <w:pPr>
              <w:pStyle w:val="12"/>
            </w:pPr>
            <w:r>
              <w:t>开展结题审计政策培训</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完成时间</w:t>
            </w:r>
          </w:p>
        </w:tc>
        <w:tc>
          <w:tcPr>
            <w:tcW w:w="2551" w:type="dxa"/>
            <w:vAlign w:val="center"/>
          </w:tcPr>
          <w:p>
            <w:pPr>
              <w:pStyle w:val="12"/>
            </w:pPr>
            <w:r>
              <w:t>2025年12月前完成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w:t>
            </w:r>
          </w:p>
        </w:tc>
        <w:tc>
          <w:tcPr>
            <w:tcW w:w="3430" w:type="dxa"/>
            <w:vAlign w:val="center"/>
          </w:tcPr>
          <w:p>
            <w:pPr>
              <w:pStyle w:val="12"/>
            </w:pPr>
            <w:r>
              <w:t>成本</w:t>
            </w:r>
          </w:p>
        </w:tc>
        <w:tc>
          <w:tcPr>
            <w:tcW w:w="2551" w:type="dxa"/>
            <w:vAlign w:val="center"/>
          </w:tcPr>
          <w:p>
            <w:pPr>
              <w:pStyle w:val="12"/>
            </w:pPr>
            <w:r>
              <w:t>≤27万元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专项工作报告</w:t>
            </w:r>
          </w:p>
        </w:tc>
        <w:tc>
          <w:tcPr>
            <w:tcW w:w="3430" w:type="dxa"/>
            <w:vAlign w:val="center"/>
          </w:tcPr>
          <w:p>
            <w:pPr>
              <w:pStyle w:val="12"/>
            </w:pPr>
            <w:r>
              <w:t>专项工作报告</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被检查单位满意度</w:t>
            </w:r>
          </w:p>
        </w:tc>
        <w:tc>
          <w:tcPr>
            <w:tcW w:w="3430" w:type="dxa"/>
            <w:vAlign w:val="center"/>
          </w:tcPr>
          <w:p>
            <w:pPr>
              <w:pStyle w:val="12"/>
            </w:pPr>
            <w:r>
              <w:t>被检查单位满意度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72" w:name="_Toc_4_4_0000000076"/>
      <w:r>
        <w:rPr>
          <w:rFonts w:ascii="方正仿宋_GBK" w:hAnsi="方正仿宋_GBK" w:eastAsia="方正仿宋_GBK" w:cs="方正仿宋_GBK"/>
          <w:sz w:val="28"/>
        </w:rPr>
        <w:t>73.大仪共享管理服务工作经费绩效目标表</w:t>
      </w:r>
      <w:bookmarkEnd w:id="7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大仪共享管理服务工作经费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843" w:type="dxa"/>
            <w:vAlign w:val="center"/>
          </w:tcPr>
          <w:p>
            <w:pPr>
              <w:pStyle w:val="12"/>
            </w:pPr>
            <w:r>
              <w:t>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大仪共享管理服务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1.2025年度新增共享大型科研仪器不少于200台套，仪器共享服务总机时不少于30万机时，服务企业不少于5000家次。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共享大型仪器资源增量</w:t>
            </w:r>
          </w:p>
        </w:tc>
        <w:tc>
          <w:tcPr>
            <w:tcW w:w="3430" w:type="dxa"/>
            <w:vAlign w:val="center"/>
          </w:tcPr>
          <w:p>
            <w:pPr>
              <w:pStyle w:val="12"/>
            </w:pPr>
            <w:r>
              <w:t>共享大型仪器资源增量</w:t>
            </w:r>
          </w:p>
        </w:tc>
        <w:tc>
          <w:tcPr>
            <w:tcW w:w="2551" w:type="dxa"/>
            <w:vAlign w:val="center"/>
          </w:tcPr>
          <w:p>
            <w:pPr>
              <w:pStyle w:val="12"/>
            </w:pPr>
            <w:r>
              <w:t>≥200台套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仪器共享服务总机时</w:t>
            </w:r>
          </w:p>
        </w:tc>
        <w:tc>
          <w:tcPr>
            <w:tcW w:w="3430" w:type="dxa"/>
            <w:vAlign w:val="center"/>
          </w:tcPr>
          <w:p>
            <w:pPr>
              <w:pStyle w:val="12"/>
            </w:pPr>
            <w:r>
              <w:t>仪器共享服务总机时</w:t>
            </w:r>
          </w:p>
        </w:tc>
        <w:tc>
          <w:tcPr>
            <w:tcW w:w="2551" w:type="dxa"/>
            <w:vAlign w:val="center"/>
          </w:tcPr>
          <w:p>
            <w:pPr>
              <w:pStyle w:val="12"/>
            </w:pPr>
            <w:r>
              <w:t>≥30万小时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工作完成时效</w:t>
            </w:r>
          </w:p>
        </w:tc>
        <w:tc>
          <w:tcPr>
            <w:tcW w:w="3430" w:type="dxa"/>
            <w:vAlign w:val="center"/>
          </w:tcPr>
          <w:p>
            <w:pPr>
              <w:pStyle w:val="12"/>
            </w:pPr>
            <w:r>
              <w:t>工作完成时效</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工作经费执行情况</w:t>
            </w:r>
          </w:p>
        </w:tc>
        <w:tc>
          <w:tcPr>
            <w:tcW w:w="3430" w:type="dxa"/>
            <w:vAlign w:val="center"/>
          </w:tcPr>
          <w:p>
            <w:pPr>
              <w:pStyle w:val="12"/>
            </w:pPr>
            <w:r>
              <w:t>工作经费执行情况</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仪器共享服务企业次数</w:t>
            </w:r>
          </w:p>
        </w:tc>
        <w:tc>
          <w:tcPr>
            <w:tcW w:w="3430" w:type="dxa"/>
            <w:vAlign w:val="center"/>
          </w:tcPr>
          <w:p>
            <w:pPr>
              <w:pStyle w:val="12"/>
            </w:pPr>
            <w:r>
              <w:t>仪器共享服务企业次数</w:t>
            </w:r>
          </w:p>
        </w:tc>
        <w:tc>
          <w:tcPr>
            <w:tcW w:w="2551" w:type="dxa"/>
            <w:vAlign w:val="center"/>
          </w:tcPr>
          <w:p>
            <w:pPr>
              <w:pStyle w:val="12"/>
            </w:pPr>
            <w:r>
              <w:t>≥5000家次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企业、仪器共享机构满意度</w:t>
            </w:r>
          </w:p>
        </w:tc>
        <w:tc>
          <w:tcPr>
            <w:tcW w:w="3430" w:type="dxa"/>
            <w:vAlign w:val="center"/>
          </w:tcPr>
          <w:p>
            <w:pPr>
              <w:pStyle w:val="12"/>
            </w:pPr>
            <w:r>
              <w:t>企业、仪器共享机构满意度</w:t>
            </w:r>
          </w:p>
        </w:tc>
        <w:tc>
          <w:tcPr>
            <w:tcW w:w="2551" w:type="dxa"/>
            <w:vAlign w:val="center"/>
          </w:tcPr>
          <w:p>
            <w:pPr>
              <w:pStyle w:val="12"/>
            </w:pPr>
            <w:r>
              <w:t>≥95百分比</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73" w:name="_Toc_4_4_0000000077"/>
      <w:r>
        <w:rPr>
          <w:rFonts w:ascii="方正仿宋_GBK" w:hAnsi="方正仿宋_GBK" w:eastAsia="方正仿宋_GBK" w:cs="方正仿宋_GBK"/>
          <w:sz w:val="28"/>
        </w:rPr>
        <w:t>74.关键核心技术攻关科技项目体系设计与跟踪研判绩效目标表</w:t>
      </w:r>
      <w:bookmarkEnd w:id="7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关键核心技术攻关科技项目体系设计与跟踪研判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843" w:type="dxa"/>
            <w:vAlign w:val="center"/>
          </w:tcPr>
          <w:p>
            <w:pPr>
              <w:pStyle w:val="12"/>
            </w:pPr>
            <w:r>
              <w:t>30.00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开展关键核心技术攻关重大科技项目系统设计与跟踪研判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开展关键核心技术攻关重大科技项目系统设计与跟踪研判，预期产出效果包括编制我市科技发展趋势研判分析报告、重点领域关键核心技术攻关方向研究报告、重大科技项目建议报告、科技攻关项目年度执行报告、重大项目组织体制机制分析报告等，用于支撑我市科技重大项目组织体制机制完善和优化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编制我市科技发展趋势研判分析报告、科技攻关项目年度执行报告</w:t>
            </w:r>
          </w:p>
        </w:tc>
        <w:tc>
          <w:tcPr>
            <w:tcW w:w="3430" w:type="dxa"/>
            <w:vAlign w:val="center"/>
          </w:tcPr>
          <w:p>
            <w:pPr>
              <w:pStyle w:val="12"/>
            </w:pPr>
            <w:r>
              <w:t>编制我市科技发展趋势研判分析报告、科技攻关项目年度执行报告</w:t>
            </w:r>
          </w:p>
        </w:tc>
        <w:tc>
          <w:tcPr>
            <w:tcW w:w="2551" w:type="dxa"/>
            <w:vAlign w:val="center"/>
          </w:tcPr>
          <w:p>
            <w:pPr>
              <w:pStyle w:val="12"/>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凝练提出重大科技项目</w:t>
            </w:r>
          </w:p>
        </w:tc>
        <w:tc>
          <w:tcPr>
            <w:tcW w:w="3430" w:type="dxa"/>
            <w:vAlign w:val="center"/>
          </w:tcPr>
          <w:p>
            <w:pPr>
              <w:pStyle w:val="12"/>
            </w:pPr>
            <w:r>
              <w:t>凝练提出重大科技项目</w:t>
            </w:r>
          </w:p>
        </w:tc>
        <w:tc>
          <w:tcPr>
            <w:tcW w:w="2551" w:type="dxa"/>
            <w:vAlign w:val="center"/>
          </w:tcPr>
          <w:p>
            <w:pPr>
              <w:pStyle w:val="12"/>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项目经费</w:t>
            </w:r>
          </w:p>
        </w:tc>
        <w:tc>
          <w:tcPr>
            <w:tcW w:w="3430" w:type="dxa"/>
            <w:vAlign w:val="center"/>
          </w:tcPr>
          <w:p>
            <w:pPr>
              <w:pStyle w:val="12"/>
            </w:pPr>
            <w:r>
              <w:t>项目经费</w:t>
            </w:r>
          </w:p>
        </w:tc>
        <w:tc>
          <w:tcPr>
            <w:tcW w:w="2551" w:type="dxa"/>
            <w:vAlign w:val="center"/>
          </w:tcPr>
          <w:p>
            <w:pPr>
              <w:pStyle w:val="1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落实科技重大项目管理机制改革，全面提升重大科技项目提出的科学性</w:t>
            </w:r>
          </w:p>
        </w:tc>
        <w:tc>
          <w:tcPr>
            <w:tcW w:w="3430" w:type="dxa"/>
            <w:vAlign w:val="center"/>
          </w:tcPr>
          <w:p>
            <w:pPr>
              <w:pStyle w:val="12"/>
            </w:pPr>
            <w:r>
              <w:t>落实科技重大项目管理机制改革，全面提升重大科技项目提出的科学性</w:t>
            </w:r>
          </w:p>
        </w:tc>
        <w:tc>
          <w:tcPr>
            <w:tcW w:w="2551" w:type="dxa"/>
            <w:vAlign w:val="center"/>
          </w:tcPr>
          <w:p>
            <w:pPr>
              <w:pStyle w:val="12"/>
            </w:pPr>
            <w:r>
              <w:t>科技项目需求提出的科学性持续提升，支撑我市科技管理决策科学性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≥90百分比</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74" w:name="_Toc_4_4_0000000078"/>
      <w:r>
        <w:rPr>
          <w:rFonts w:ascii="方正仿宋_GBK" w:hAnsi="方正仿宋_GBK" w:eastAsia="方正仿宋_GBK" w:cs="方正仿宋_GBK"/>
          <w:sz w:val="28"/>
        </w:rPr>
        <w:t>75.科技安全与科技保密绩效目标表</w:t>
      </w:r>
      <w:bookmarkEnd w:id="7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科技安全与科技保密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843" w:type="dxa"/>
            <w:vAlign w:val="center"/>
          </w:tcPr>
          <w:p>
            <w:pPr>
              <w:pStyle w:val="12"/>
            </w:pPr>
            <w:r>
              <w:t>15.00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科技安全与保密支出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持续开展我市科技安全风险持续跟踪与研判。常态化科技风险研判，跟踪国内外科技动态，结合我市科技创新发展需求，开展月度科技安全风险事件研判，按照市科技局要求对重点科技风险事件开展深度研判；组织开展科技保密相关宣传、培训等支撑服务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常态化科技风险研判报告</w:t>
            </w:r>
          </w:p>
        </w:tc>
        <w:tc>
          <w:tcPr>
            <w:tcW w:w="3430" w:type="dxa"/>
            <w:vAlign w:val="center"/>
          </w:tcPr>
          <w:p>
            <w:pPr>
              <w:pStyle w:val="12"/>
            </w:pPr>
            <w:r>
              <w:t>常态化科技风险研判报告</w:t>
            </w:r>
          </w:p>
        </w:tc>
        <w:tc>
          <w:tcPr>
            <w:tcW w:w="2551" w:type="dxa"/>
            <w:vAlign w:val="center"/>
          </w:tcPr>
          <w:p>
            <w:pPr>
              <w:pStyle w:val="12"/>
            </w:pPr>
            <w:r>
              <w:t>≥3篇/月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常态化科技风险事件跟踪与研判覆盖范围</w:t>
            </w:r>
          </w:p>
        </w:tc>
        <w:tc>
          <w:tcPr>
            <w:tcW w:w="3430" w:type="dxa"/>
            <w:vAlign w:val="center"/>
          </w:tcPr>
          <w:p>
            <w:pPr>
              <w:pStyle w:val="12"/>
            </w:pPr>
            <w:r>
              <w:t>常态化科技风险事件跟踪与研判覆盖范围</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常态化科技风险研判响应</w:t>
            </w:r>
          </w:p>
        </w:tc>
        <w:tc>
          <w:tcPr>
            <w:tcW w:w="3430" w:type="dxa"/>
            <w:vAlign w:val="center"/>
          </w:tcPr>
          <w:p>
            <w:pPr>
              <w:pStyle w:val="12"/>
            </w:pPr>
            <w:r>
              <w:t>常态化科技风险研判响应</w:t>
            </w:r>
          </w:p>
        </w:tc>
        <w:tc>
          <w:tcPr>
            <w:tcW w:w="2551" w:type="dxa"/>
            <w:vAlign w:val="center"/>
          </w:tcPr>
          <w:p>
            <w:pPr>
              <w:pStyle w:val="12"/>
            </w:pPr>
            <w:r>
              <w:t>≤5日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项目总费用</w:t>
            </w:r>
          </w:p>
        </w:tc>
        <w:tc>
          <w:tcPr>
            <w:tcW w:w="3430" w:type="dxa"/>
            <w:vAlign w:val="center"/>
          </w:tcPr>
          <w:p>
            <w:pPr>
              <w:pStyle w:val="12"/>
            </w:pPr>
            <w:r>
              <w:t>项目总费用</w:t>
            </w:r>
          </w:p>
        </w:tc>
        <w:tc>
          <w:tcPr>
            <w:tcW w:w="2551" w:type="dxa"/>
            <w:vAlign w:val="center"/>
          </w:tcPr>
          <w:p>
            <w:pPr>
              <w:pStyle w:val="1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服务我市创新主体降低科技风险事件经济损失响应度</w:t>
            </w:r>
          </w:p>
        </w:tc>
        <w:tc>
          <w:tcPr>
            <w:tcW w:w="3430" w:type="dxa"/>
            <w:vAlign w:val="center"/>
          </w:tcPr>
          <w:p>
            <w:pPr>
              <w:pStyle w:val="12"/>
            </w:pPr>
            <w:r>
              <w:t>服务我市创新主体降低科技风险事件经济损失响应度</w:t>
            </w:r>
          </w:p>
        </w:tc>
        <w:tc>
          <w:tcPr>
            <w:tcW w:w="2551" w:type="dxa"/>
            <w:vAlign w:val="center"/>
          </w:tcPr>
          <w:p>
            <w:pPr>
              <w:pStyle w:val="12"/>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服务支撑科技管理部门科技风险防范响应度</w:t>
            </w:r>
          </w:p>
        </w:tc>
        <w:tc>
          <w:tcPr>
            <w:tcW w:w="3430" w:type="dxa"/>
            <w:vAlign w:val="center"/>
          </w:tcPr>
          <w:p>
            <w:pPr>
              <w:pStyle w:val="12"/>
            </w:pPr>
            <w:r>
              <w:t>服务支撑科技管理部门科技风险防范响应度</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3430" w:type="dxa"/>
            <w:vAlign w:val="center"/>
          </w:tcPr>
          <w:p>
            <w:pPr>
              <w:pStyle w:val="12"/>
            </w:pPr>
            <w:r>
              <w:t>服务对象满意度指标</w:t>
            </w:r>
          </w:p>
        </w:tc>
        <w:tc>
          <w:tcPr>
            <w:tcW w:w="2551" w:type="dxa"/>
            <w:vAlign w:val="center"/>
          </w:tcPr>
          <w:p>
            <w:pPr>
              <w:pStyle w:val="12"/>
            </w:pPr>
            <w:r>
              <w:t>≥95百分比</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75" w:name="_Toc_4_4_0000000079"/>
      <w:r>
        <w:rPr>
          <w:rFonts w:ascii="方正仿宋_GBK" w:hAnsi="方正仿宋_GBK" w:eastAsia="方正仿宋_GBK" w:cs="方正仿宋_GBK"/>
          <w:sz w:val="28"/>
        </w:rPr>
        <w:t>76.科技系统干部教育培训绩效目标表</w:t>
      </w:r>
      <w:bookmarkEnd w:id="7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科技系统干部教育培训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843" w:type="dxa"/>
            <w:vAlign w:val="center"/>
          </w:tcPr>
          <w:p>
            <w:pPr>
              <w:pStyle w:val="12"/>
            </w:pPr>
            <w:r>
              <w:t>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科技系统干部教育培训相关支出。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按照市委组织部部署要求，结合科技系统干部队伍实际，分级分类开展干部教育培训，以理论教育、党性教育、专业化能力培训、知识培训为培训重点内容，以干部大讲堂等形式开展干部培训。通过教育培训，实现理论教育更加深入、党性教育更加扎实、能力培训更加精准、知识培训更加有效、培训体系更加优化，广大干部政治素质、党性修养和履职能力不断提升的工作目标。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举办培训期数</w:t>
            </w:r>
          </w:p>
        </w:tc>
        <w:tc>
          <w:tcPr>
            <w:tcW w:w="3430" w:type="dxa"/>
            <w:vAlign w:val="center"/>
          </w:tcPr>
          <w:p>
            <w:pPr>
              <w:pStyle w:val="12"/>
            </w:pPr>
            <w:r>
              <w:t>举办培训期数</w:t>
            </w:r>
          </w:p>
        </w:tc>
        <w:tc>
          <w:tcPr>
            <w:tcW w:w="2551" w:type="dxa"/>
            <w:vAlign w:val="center"/>
          </w:tcPr>
          <w:p>
            <w:pPr>
              <w:pStyle w:val="12"/>
            </w:pPr>
            <w:r>
              <w:t>≥10场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干部参与培训率 </w:t>
            </w:r>
          </w:p>
        </w:tc>
        <w:tc>
          <w:tcPr>
            <w:tcW w:w="3430" w:type="dxa"/>
            <w:vAlign w:val="center"/>
          </w:tcPr>
          <w:p>
            <w:pPr>
              <w:pStyle w:val="12"/>
            </w:pPr>
            <w:r>
              <w:t xml:space="preserve">干部参与培训率 </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培训开展及时率</w:t>
            </w:r>
          </w:p>
        </w:tc>
        <w:tc>
          <w:tcPr>
            <w:tcW w:w="3430" w:type="dxa"/>
            <w:vAlign w:val="center"/>
          </w:tcPr>
          <w:p>
            <w:pPr>
              <w:pStyle w:val="12"/>
            </w:pPr>
            <w:r>
              <w:t xml:space="preserve"> 培训开展及时率</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干部教育培训费</w:t>
            </w:r>
          </w:p>
        </w:tc>
        <w:tc>
          <w:tcPr>
            <w:tcW w:w="3430" w:type="dxa"/>
            <w:vAlign w:val="center"/>
          </w:tcPr>
          <w:p>
            <w:pPr>
              <w:pStyle w:val="12"/>
            </w:pPr>
            <w:r>
              <w:t xml:space="preserve"> 干部教育培训费</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培训考核达标率</w:t>
            </w:r>
          </w:p>
        </w:tc>
        <w:tc>
          <w:tcPr>
            <w:tcW w:w="3430" w:type="dxa"/>
            <w:vAlign w:val="center"/>
          </w:tcPr>
          <w:p>
            <w:pPr>
              <w:pStyle w:val="12"/>
            </w:pPr>
            <w:r>
              <w:t>培训考核达标率</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参与培训干部满意度</w:t>
            </w:r>
          </w:p>
        </w:tc>
        <w:tc>
          <w:tcPr>
            <w:tcW w:w="3430" w:type="dxa"/>
            <w:vAlign w:val="center"/>
          </w:tcPr>
          <w:p>
            <w:pPr>
              <w:pStyle w:val="12"/>
            </w:pPr>
            <w:r>
              <w:t>参与培训干部满意度</w:t>
            </w:r>
          </w:p>
        </w:tc>
        <w:tc>
          <w:tcPr>
            <w:tcW w:w="2551" w:type="dxa"/>
            <w:vAlign w:val="center"/>
          </w:tcPr>
          <w:p>
            <w:pPr>
              <w:pStyle w:val="12"/>
            </w:pPr>
            <w:r>
              <w:t>≥99百分比</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76" w:name="_Toc_4_4_0000000080"/>
      <w:r>
        <w:rPr>
          <w:rFonts w:ascii="方正仿宋_GBK" w:hAnsi="方正仿宋_GBK" w:eastAsia="方正仿宋_GBK" w:cs="方正仿宋_GBK"/>
          <w:sz w:val="28"/>
        </w:rPr>
        <w:t>77.科技信息资源支出绩效目标表</w:t>
      </w:r>
      <w:bookmarkEnd w:id="7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科技信息资源支出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w:t>
            </w:r>
          </w:p>
        </w:tc>
        <w:tc>
          <w:tcPr>
            <w:tcW w:w="1587" w:type="dxa"/>
            <w:vAlign w:val="center"/>
          </w:tcPr>
          <w:p>
            <w:pPr>
              <w:pStyle w:val="13"/>
            </w:pPr>
            <w:r>
              <w:t>其中：财政    资金</w:t>
            </w:r>
          </w:p>
        </w:tc>
        <w:tc>
          <w:tcPr>
            <w:tcW w:w="1843" w:type="dxa"/>
            <w:vAlign w:val="center"/>
          </w:tcPr>
          <w:p>
            <w:pPr>
              <w:pStyle w:val="12"/>
            </w:pPr>
            <w:r>
              <w:t>300.00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科技信息资源支出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1.依托天津科技文献共享平台，不断充实丰富科技文献资源，进一步完善优化科技文献信息资源保障体系，推进科技基础平台建设和共享。</w:t>
            </w:r>
          </w:p>
          <w:p>
            <w:pPr>
              <w:pStyle w:val="12"/>
            </w:pPr>
            <w:r>
              <w:t xml:space="preserve">2.面向天津市科技型企业、高新技术企业、科研院所等创新主体提供科技文献资源保障和服务支撑，服务科技创新活动，提升科技文献资源的使用效率，增强全市科技自主创新能力。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采购科技文献资源数量</w:t>
            </w:r>
          </w:p>
        </w:tc>
        <w:tc>
          <w:tcPr>
            <w:tcW w:w="3430" w:type="dxa"/>
            <w:vAlign w:val="center"/>
          </w:tcPr>
          <w:p>
            <w:pPr>
              <w:pStyle w:val="12"/>
            </w:pPr>
            <w:r>
              <w:t>采购科技文献资源数量</w:t>
            </w:r>
          </w:p>
        </w:tc>
        <w:tc>
          <w:tcPr>
            <w:tcW w:w="2551" w:type="dxa"/>
            <w:vAlign w:val="center"/>
          </w:tcPr>
          <w:p>
            <w:pPr>
              <w:pStyle w:val="12"/>
            </w:pPr>
            <w:r>
              <w:t>≥20种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国内外基础科技文献资源采购覆盖率</w:t>
            </w:r>
          </w:p>
        </w:tc>
        <w:tc>
          <w:tcPr>
            <w:tcW w:w="3430" w:type="dxa"/>
            <w:vAlign w:val="center"/>
          </w:tcPr>
          <w:p>
            <w:pPr>
              <w:pStyle w:val="12"/>
            </w:pPr>
            <w:r>
              <w:t>国内外基础科技文献资源采购覆盖率</w:t>
            </w:r>
          </w:p>
        </w:tc>
        <w:tc>
          <w:tcPr>
            <w:tcW w:w="2551" w:type="dxa"/>
            <w:vAlign w:val="center"/>
          </w:tcPr>
          <w:p>
            <w:pPr>
              <w:pStyle w:val="12"/>
            </w:pPr>
            <w:r>
              <w:t>≥60百分比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完成科技文献资源采购时间</w:t>
            </w:r>
          </w:p>
        </w:tc>
        <w:tc>
          <w:tcPr>
            <w:tcW w:w="3430" w:type="dxa"/>
            <w:vAlign w:val="center"/>
          </w:tcPr>
          <w:p>
            <w:pPr>
              <w:pStyle w:val="12"/>
            </w:pPr>
            <w:r>
              <w:t>完成科技文献资源采购时间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科技信息资源支出费用标准</w:t>
            </w:r>
          </w:p>
        </w:tc>
        <w:tc>
          <w:tcPr>
            <w:tcW w:w="3430" w:type="dxa"/>
            <w:vAlign w:val="center"/>
          </w:tcPr>
          <w:p>
            <w:pPr>
              <w:pStyle w:val="12"/>
            </w:pPr>
            <w:r>
              <w:t xml:space="preserve"> 科技信息资源支出费用标准</w:t>
            </w:r>
          </w:p>
        </w:tc>
        <w:tc>
          <w:tcPr>
            <w:tcW w:w="2551" w:type="dxa"/>
            <w:vAlign w:val="center"/>
          </w:tcPr>
          <w:p>
            <w:pPr>
              <w:pStyle w:val="12"/>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组织开展线上线下服务对接活动数量</w:t>
            </w:r>
          </w:p>
        </w:tc>
        <w:tc>
          <w:tcPr>
            <w:tcW w:w="3430" w:type="dxa"/>
            <w:vAlign w:val="center"/>
          </w:tcPr>
          <w:p>
            <w:pPr>
              <w:pStyle w:val="12"/>
            </w:pPr>
            <w:r>
              <w:t>组织开展线上线下服务对接活动数量</w:t>
            </w:r>
          </w:p>
        </w:tc>
        <w:tc>
          <w:tcPr>
            <w:tcW w:w="2551" w:type="dxa"/>
            <w:vAlign w:val="center"/>
          </w:tcPr>
          <w:p>
            <w:pPr>
              <w:pStyle w:val="12"/>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 平台用户满意度</w:t>
            </w:r>
          </w:p>
        </w:tc>
        <w:tc>
          <w:tcPr>
            <w:tcW w:w="3430" w:type="dxa"/>
            <w:vAlign w:val="center"/>
          </w:tcPr>
          <w:p>
            <w:pPr>
              <w:pStyle w:val="12"/>
            </w:pPr>
            <w:r>
              <w:t xml:space="preserve"> 平台用户满意度</w:t>
            </w:r>
          </w:p>
        </w:tc>
        <w:tc>
          <w:tcPr>
            <w:tcW w:w="2551" w:type="dxa"/>
            <w:vAlign w:val="center"/>
          </w:tcPr>
          <w:p>
            <w:pPr>
              <w:pStyle w:val="12"/>
            </w:pPr>
            <w:r>
              <w:t>≥99百分比</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77" w:name="_Toc_4_4_0000000081"/>
      <w:r>
        <w:rPr>
          <w:rFonts w:ascii="方正仿宋_GBK" w:hAnsi="方正仿宋_GBK" w:eastAsia="方正仿宋_GBK" w:cs="方正仿宋_GBK"/>
          <w:sz w:val="28"/>
        </w:rPr>
        <w:t>78.科技宣传专项工作绩效目标表</w:t>
      </w:r>
      <w:bookmarkEnd w:id="7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科技宣传专项工作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w:t>
            </w:r>
          </w:p>
        </w:tc>
        <w:tc>
          <w:tcPr>
            <w:tcW w:w="1587" w:type="dxa"/>
            <w:vAlign w:val="center"/>
          </w:tcPr>
          <w:p>
            <w:pPr>
              <w:pStyle w:val="13"/>
            </w:pPr>
            <w:r>
              <w:t>其中：财政    资金</w:t>
            </w:r>
          </w:p>
        </w:tc>
        <w:tc>
          <w:tcPr>
            <w:tcW w:w="1843" w:type="dxa"/>
            <w:vAlign w:val="center"/>
          </w:tcPr>
          <w:p>
            <w:pPr>
              <w:pStyle w:val="12"/>
            </w:pPr>
            <w:r>
              <w:t>40.00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科技宣传专项工作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加深与主流媒体合作，充分利用舆论宣传主阵地，把科技创新工作融入中央和市委的宣传大势中；加强对新媒体平台的利用，通过视频等多种形式进行宣传；延伸科技宣传工作服务链，组织策划宣传活动，为科研院所、科技型企业、科研管理人员和科技工作者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在媒体发布科技宣传稿件 </w:t>
            </w:r>
          </w:p>
        </w:tc>
        <w:tc>
          <w:tcPr>
            <w:tcW w:w="3430" w:type="dxa"/>
            <w:vAlign w:val="center"/>
          </w:tcPr>
          <w:p>
            <w:pPr>
              <w:pStyle w:val="12"/>
            </w:pPr>
            <w:r>
              <w:t xml:space="preserve">在媒体发布科技宣传稿件 </w:t>
            </w:r>
          </w:p>
        </w:tc>
        <w:tc>
          <w:tcPr>
            <w:tcW w:w="2551" w:type="dxa"/>
            <w:vAlign w:val="center"/>
          </w:tcPr>
          <w:p>
            <w:pPr>
              <w:pStyle w:val="12"/>
            </w:pPr>
            <w:r>
              <w:t>≥300篇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组织媒体开展科技宣传活动</w:t>
            </w:r>
          </w:p>
        </w:tc>
        <w:tc>
          <w:tcPr>
            <w:tcW w:w="3430" w:type="dxa"/>
            <w:vAlign w:val="center"/>
          </w:tcPr>
          <w:p>
            <w:pPr>
              <w:pStyle w:val="12"/>
            </w:pPr>
            <w:r>
              <w:t>组织媒体开展科技宣传活动</w:t>
            </w:r>
          </w:p>
        </w:tc>
        <w:tc>
          <w:tcPr>
            <w:tcW w:w="2551" w:type="dxa"/>
            <w:vAlign w:val="center"/>
          </w:tcPr>
          <w:p>
            <w:pPr>
              <w:pStyle w:val="1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采集科技多媒体资源</w:t>
            </w:r>
          </w:p>
        </w:tc>
        <w:tc>
          <w:tcPr>
            <w:tcW w:w="3430" w:type="dxa"/>
            <w:vAlign w:val="center"/>
          </w:tcPr>
          <w:p>
            <w:pPr>
              <w:pStyle w:val="12"/>
            </w:pPr>
            <w:r>
              <w:t>采集科技多媒体资源</w:t>
            </w:r>
          </w:p>
        </w:tc>
        <w:tc>
          <w:tcPr>
            <w:tcW w:w="2551" w:type="dxa"/>
            <w:vAlign w:val="center"/>
          </w:tcPr>
          <w:p>
            <w:pPr>
              <w:pStyle w:val="12"/>
            </w:pPr>
            <w:r>
              <w:t>≥1000分钟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编辑印刷《天津科技新闻媒体宣传报道年度汇编》</w:t>
            </w:r>
          </w:p>
        </w:tc>
        <w:tc>
          <w:tcPr>
            <w:tcW w:w="3430" w:type="dxa"/>
            <w:vAlign w:val="center"/>
          </w:tcPr>
          <w:p>
            <w:pPr>
              <w:pStyle w:val="12"/>
            </w:pPr>
            <w:r>
              <w:t>编辑印刷《天津科技新闻媒体宣传报道年度汇编》</w:t>
            </w:r>
          </w:p>
        </w:tc>
        <w:tc>
          <w:tcPr>
            <w:tcW w:w="2551" w:type="dxa"/>
            <w:vAlign w:val="center"/>
          </w:tcPr>
          <w:p>
            <w:pPr>
              <w:pStyle w:val="12"/>
            </w:pPr>
            <w:r>
              <w:t>≥100册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在央媒发布科技宣传稿件 </w:t>
            </w:r>
          </w:p>
        </w:tc>
        <w:tc>
          <w:tcPr>
            <w:tcW w:w="3430" w:type="dxa"/>
            <w:vAlign w:val="center"/>
          </w:tcPr>
          <w:p>
            <w:pPr>
              <w:pStyle w:val="12"/>
            </w:pPr>
            <w:r>
              <w:t xml:space="preserve">在央媒发布科技宣传稿件 </w:t>
            </w:r>
          </w:p>
        </w:tc>
        <w:tc>
          <w:tcPr>
            <w:tcW w:w="2551" w:type="dxa"/>
            <w:vAlign w:val="center"/>
          </w:tcPr>
          <w:p>
            <w:pPr>
              <w:pStyle w:val="12"/>
            </w:pPr>
            <w:r>
              <w:t>≥30篇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宣传稿件及时发布率</w:t>
            </w:r>
          </w:p>
        </w:tc>
        <w:tc>
          <w:tcPr>
            <w:tcW w:w="3430" w:type="dxa"/>
            <w:vAlign w:val="center"/>
          </w:tcPr>
          <w:p>
            <w:pPr>
              <w:pStyle w:val="12"/>
            </w:pPr>
            <w:r>
              <w:t xml:space="preserve"> 宣传稿件及时发布率</w:t>
            </w:r>
          </w:p>
        </w:tc>
        <w:tc>
          <w:tcPr>
            <w:tcW w:w="2551" w:type="dxa"/>
            <w:vAlign w:val="center"/>
          </w:tcPr>
          <w:p>
            <w:pPr>
              <w:pStyle w:val="12"/>
            </w:pPr>
            <w:r>
              <w:t>≥80百分比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重点科技宣传活动资源采集率（按上级要求） </w:t>
            </w:r>
          </w:p>
        </w:tc>
        <w:tc>
          <w:tcPr>
            <w:tcW w:w="3430" w:type="dxa"/>
            <w:vAlign w:val="center"/>
          </w:tcPr>
          <w:p>
            <w:pPr>
              <w:pStyle w:val="12"/>
            </w:pPr>
            <w:r>
              <w:t xml:space="preserve">重点科技宣传活动资源采集率（按上级要求） </w:t>
            </w:r>
          </w:p>
        </w:tc>
        <w:tc>
          <w:tcPr>
            <w:tcW w:w="2551" w:type="dxa"/>
            <w:vAlign w:val="center"/>
          </w:tcPr>
          <w:p>
            <w:pPr>
              <w:pStyle w:val="12"/>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专项工作经费</w:t>
            </w:r>
          </w:p>
        </w:tc>
        <w:tc>
          <w:tcPr>
            <w:tcW w:w="3430" w:type="dxa"/>
            <w:vAlign w:val="center"/>
          </w:tcPr>
          <w:p>
            <w:pPr>
              <w:pStyle w:val="12"/>
            </w:pPr>
            <w:r>
              <w:t>专项工作经费</w:t>
            </w:r>
          </w:p>
        </w:tc>
        <w:tc>
          <w:tcPr>
            <w:tcW w:w="2551" w:type="dxa"/>
            <w:vAlign w:val="center"/>
          </w:tcPr>
          <w:p>
            <w:pPr>
              <w:pStyle w:val="1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宣传政策知晓率</w:t>
            </w:r>
          </w:p>
        </w:tc>
        <w:tc>
          <w:tcPr>
            <w:tcW w:w="3430" w:type="dxa"/>
            <w:vAlign w:val="center"/>
          </w:tcPr>
          <w:p>
            <w:pPr>
              <w:pStyle w:val="12"/>
            </w:pPr>
            <w:r>
              <w:t>宣传政策知晓率</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≥95百分比</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78" w:name="_Toc_4_4_0000000082"/>
      <w:r>
        <w:rPr>
          <w:rFonts w:ascii="方正仿宋_GBK" w:hAnsi="方正仿宋_GBK" w:eastAsia="方正仿宋_GBK" w:cs="方正仿宋_GBK"/>
          <w:sz w:val="28"/>
        </w:rPr>
        <w:t>79.科学技术普及工作经费绩效目标表</w:t>
      </w:r>
      <w:bookmarkEnd w:id="7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科学技术普及工作经费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843" w:type="dxa"/>
            <w:vAlign w:val="center"/>
          </w:tcPr>
          <w:p>
            <w:pPr>
              <w:pStyle w:val="12"/>
            </w:pPr>
            <w:r>
              <w:t>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组织全年科普基地认定与评估工作，协助组织相关科普会议，完成全市科普微视频大赛、讲解大赛、实验展演大赛等重点科普工作数据汇总。天津市科普基地认定管理系统升级维护，优化填报功能。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1.组织开展全年科普基地认定、评估与培训工作。对已满三年的科普基地进行评估；协助组织召开市科普联席会议1次，编印天津市科普工作执行报告。基地满意度达到99%以上。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科普基地认定数量</w:t>
            </w:r>
          </w:p>
        </w:tc>
        <w:tc>
          <w:tcPr>
            <w:tcW w:w="3430" w:type="dxa"/>
            <w:vAlign w:val="center"/>
          </w:tcPr>
          <w:p>
            <w:pPr>
              <w:pStyle w:val="12"/>
            </w:pPr>
            <w:r>
              <w:t>科普基地认定数量</w:t>
            </w:r>
          </w:p>
        </w:tc>
        <w:tc>
          <w:tcPr>
            <w:tcW w:w="2551" w:type="dxa"/>
            <w:vAlign w:val="center"/>
          </w:tcPr>
          <w:p>
            <w:pPr>
              <w:pStyle w:val="12"/>
            </w:pPr>
            <w:r>
              <w:t>≥30家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科普基地评估数量</w:t>
            </w:r>
          </w:p>
        </w:tc>
        <w:tc>
          <w:tcPr>
            <w:tcW w:w="3430" w:type="dxa"/>
            <w:vAlign w:val="center"/>
          </w:tcPr>
          <w:p>
            <w:pPr>
              <w:pStyle w:val="12"/>
            </w:pPr>
            <w:r>
              <w:t>科普基地评估数量</w:t>
            </w:r>
          </w:p>
        </w:tc>
        <w:tc>
          <w:tcPr>
            <w:tcW w:w="2551" w:type="dxa"/>
            <w:vAlign w:val="center"/>
          </w:tcPr>
          <w:p>
            <w:pPr>
              <w:pStyle w:val="12"/>
            </w:pPr>
            <w:r>
              <w:t>50家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按时完成科普基地认定、评估</w:t>
            </w:r>
          </w:p>
        </w:tc>
        <w:tc>
          <w:tcPr>
            <w:tcW w:w="3430" w:type="dxa"/>
            <w:vAlign w:val="center"/>
          </w:tcPr>
          <w:p>
            <w:pPr>
              <w:pStyle w:val="12"/>
            </w:pPr>
            <w:r>
              <w:t>按时完成科普基地认定、评估</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成本支出</w:t>
            </w:r>
          </w:p>
        </w:tc>
        <w:tc>
          <w:tcPr>
            <w:tcW w:w="3430" w:type="dxa"/>
            <w:vAlign w:val="center"/>
          </w:tcPr>
          <w:p>
            <w:pPr>
              <w:pStyle w:val="12"/>
            </w:pPr>
            <w:r>
              <w:t>成本支出</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印发年度科普执行报告</w:t>
            </w:r>
          </w:p>
        </w:tc>
        <w:tc>
          <w:tcPr>
            <w:tcW w:w="3430" w:type="dxa"/>
            <w:vAlign w:val="center"/>
          </w:tcPr>
          <w:p>
            <w:pPr>
              <w:pStyle w:val="12"/>
            </w:pPr>
            <w:r>
              <w:t>印发年度科普执行报告</w:t>
            </w:r>
          </w:p>
        </w:tc>
        <w:tc>
          <w:tcPr>
            <w:tcW w:w="2551" w:type="dxa"/>
            <w:vAlign w:val="center"/>
          </w:tcPr>
          <w:p>
            <w:pPr>
              <w:pStyle w:val="12"/>
            </w:pPr>
            <w:r>
              <w:t>500册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服务科普基地满意度</w:t>
            </w:r>
          </w:p>
        </w:tc>
        <w:tc>
          <w:tcPr>
            <w:tcW w:w="3430" w:type="dxa"/>
            <w:vAlign w:val="center"/>
          </w:tcPr>
          <w:p>
            <w:pPr>
              <w:pStyle w:val="12"/>
            </w:pPr>
            <w:r>
              <w:t>服务科普基地满意度</w:t>
            </w:r>
          </w:p>
        </w:tc>
        <w:tc>
          <w:tcPr>
            <w:tcW w:w="2551" w:type="dxa"/>
            <w:vAlign w:val="center"/>
          </w:tcPr>
          <w:p>
            <w:pPr>
              <w:pStyle w:val="12"/>
            </w:pPr>
            <w:r>
              <w:t>≥99百分比</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79" w:name="_Toc_4_4_0000000083"/>
      <w:r>
        <w:rPr>
          <w:rFonts w:ascii="方正仿宋_GBK" w:hAnsi="方正仿宋_GBK" w:eastAsia="方正仿宋_GBK" w:cs="方正仿宋_GBK"/>
          <w:sz w:val="28"/>
        </w:rPr>
        <w:t>80.科研经费评价及政策培训工作绩效目标表</w:t>
      </w:r>
      <w:bookmarkEnd w:id="7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科研经费评价及政策培训工作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843" w:type="dxa"/>
            <w:vAlign w:val="center"/>
          </w:tcPr>
          <w:p>
            <w:pPr>
              <w:pStyle w:val="12"/>
            </w:pPr>
            <w:r>
              <w:t>30.00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（1）研究起草市级科技资金管理政策；</w:t>
            </w:r>
          </w:p>
          <w:p>
            <w:pPr>
              <w:pStyle w:val="12"/>
            </w:pPr>
            <w:r>
              <w:t>（2）编制科研经费培训材料，面向科研单位中的项目管理人员、财务管理人员、科研一线人员开展科研经费政策培训；</w:t>
            </w:r>
          </w:p>
          <w:p>
            <w:pPr>
              <w:pStyle w:val="12"/>
            </w:pPr>
            <w:r>
              <w:t>（3）按照科技专家管理要求，开展财务专家培训工作。</w:t>
            </w:r>
          </w:p>
          <w:p>
            <w:pPr>
              <w:pStyle w:val="12"/>
            </w:pPr>
            <w:r>
              <w:t>（4）开展市级科技计划项目资金管理，包括任务合同书预算合规性审核、项目决算合规性审核等工作；</w:t>
            </w:r>
          </w:p>
          <w:p>
            <w:pPr>
              <w:pStyle w:val="12"/>
            </w:pPr>
            <w:r>
              <w:t>（5）按照国家及我市要求，开展市级科技计划项目经费管理使用评估工作；</w:t>
            </w:r>
          </w:p>
          <w:p>
            <w:pPr>
              <w:pStyle w:val="12"/>
            </w:pPr>
            <w:r>
              <w:t>（6）及时总结市级科技资金投入、科研经费管理改革等情况，按要求提供分析或者工作报告；</w:t>
            </w:r>
          </w:p>
          <w:p>
            <w:pPr>
              <w:pStyle w:val="12"/>
            </w:pPr>
            <w:r>
              <w:t>（7）其他相关工作。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1.研究起草市级科技资金管理政策，优化经费管理使用评估规范、开展财政科研项目经费政策培训</w:t>
            </w:r>
          </w:p>
          <w:p>
            <w:pPr>
              <w:pStyle w:val="12"/>
            </w:pPr>
            <w:r>
              <w:t>2.开展市级科技计划项目预决算规范性审核</w:t>
            </w:r>
          </w:p>
          <w:p>
            <w:pPr>
              <w:pStyle w:val="12"/>
            </w:pPr>
            <w:r>
              <w:t>3.开展中央引导地方专项资金项目经费管理使用专项检查工作</w:t>
            </w:r>
          </w:p>
          <w:p>
            <w:pPr>
              <w:pStyle w:val="12"/>
            </w:pPr>
            <w:r>
              <w:t>4.及时总结市级科技资金投入、科研经费管理改革等情况</w:t>
            </w:r>
          </w:p>
        </w:tc>
      </w:tr>
    </w:tbl>
    <w:p>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25"/>
        <w:gridCol w:w="3237"/>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525" w:type="dxa"/>
            <w:vAlign w:val="center"/>
          </w:tcPr>
          <w:p>
            <w:pPr>
              <w:pStyle w:val="13"/>
            </w:pPr>
            <w:r>
              <w:t>三级指标</w:t>
            </w:r>
          </w:p>
        </w:tc>
        <w:tc>
          <w:tcPr>
            <w:tcW w:w="3237"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525" w:type="dxa"/>
            <w:vAlign w:val="center"/>
          </w:tcPr>
          <w:p>
            <w:pPr>
              <w:pStyle w:val="12"/>
            </w:pPr>
            <w:r>
              <w:t>市级科技资金管理政策</w:t>
            </w:r>
          </w:p>
        </w:tc>
        <w:tc>
          <w:tcPr>
            <w:tcW w:w="3237" w:type="dxa"/>
            <w:vAlign w:val="center"/>
          </w:tcPr>
          <w:p>
            <w:pPr>
              <w:pStyle w:val="12"/>
            </w:pPr>
            <w:r>
              <w:t>市级科技资金管理政策</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525" w:type="dxa"/>
            <w:vAlign w:val="center"/>
          </w:tcPr>
          <w:p>
            <w:pPr>
              <w:pStyle w:val="12"/>
            </w:pPr>
            <w:r>
              <w:t>开展培训</w:t>
            </w:r>
          </w:p>
        </w:tc>
        <w:tc>
          <w:tcPr>
            <w:tcW w:w="3237" w:type="dxa"/>
            <w:vAlign w:val="center"/>
          </w:tcPr>
          <w:p>
            <w:pPr>
              <w:pStyle w:val="12"/>
            </w:pPr>
            <w:r>
              <w:t>开展培训</w:t>
            </w:r>
          </w:p>
        </w:tc>
        <w:tc>
          <w:tcPr>
            <w:tcW w:w="2551" w:type="dxa"/>
            <w:vAlign w:val="center"/>
          </w:tcPr>
          <w:p>
            <w:pPr>
              <w:pStyle w:val="1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525" w:type="dxa"/>
            <w:vAlign w:val="center"/>
          </w:tcPr>
          <w:p>
            <w:pPr>
              <w:pStyle w:val="12"/>
            </w:pPr>
            <w:r>
              <w:t>培训财务专家</w:t>
            </w:r>
          </w:p>
        </w:tc>
        <w:tc>
          <w:tcPr>
            <w:tcW w:w="3237" w:type="dxa"/>
            <w:vAlign w:val="center"/>
          </w:tcPr>
          <w:p>
            <w:pPr>
              <w:pStyle w:val="12"/>
            </w:pPr>
            <w:r>
              <w:t>培训财务专家</w:t>
            </w:r>
          </w:p>
        </w:tc>
        <w:tc>
          <w:tcPr>
            <w:tcW w:w="2551" w:type="dxa"/>
            <w:vAlign w:val="center"/>
          </w:tcPr>
          <w:p>
            <w:pPr>
              <w:pStyle w:val="12"/>
            </w:pPr>
            <w:r>
              <w:t>450人次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525" w:type="dxa"/>
            <w:vAlign w:val="center"/>
          </w:tcPr>
          <w:p>
            <w:pPr>
              <w:pStyle w:val="12"/>
            </w:pPr>
            <w:r>
              <w:t>按要求提交分析或者工作报告</w:t>
            </w:r>
          </w:p>
        </w:tc>
        <w:tc>
          <w:tcPr>
            <w:tcW w:w="3237" w:type="dxa"/>
            <w:vAlign w:val="center"/>
          </w:tcPr>
          <w:p>
            <w:pPr>
              <w:pStyle w:val="12"/>
            </w:pPr>
            <w:r>
              <w:t>按要求提交分析或者工作报告</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5" w:hRule="atLeast"/>
          <w:jc w:val="center"/>
        </w:trPr>
        <w:tc>
          <w:tcPr>
            <w:tcW w:w="1276" w:type="dxa"/>
            <w:vMerge w:val="continue"/>
            <w:vAlign w:val="center"/>
          </w:tcPr>
          <w:p/>
        </w:tc>
        <w:tc>
          <w:tcPr>
            <w:tcW w:w="1276" w:type="dxa"/>
            <w:vAlign w:val="center"/>
          </w:tcPr>
          <w:p>
            <w:pPr>
              <w:pStyle w:val="12"/>
            </w:pPr>
            <w:r>
              <w:t>质量指标</w:t>
            </w:r>
          </w:p>
        </w:tc>
        <w:tc>
          <w:tcPr>
            <w:tcW w:w="1525" w:type="dxa"/>
            <w:vAlign w:val="center"/>
          </w:tcPr>
          <w:p>
            <w:pPr>
              <w:pStyle w:val="12"/>
            </w:pPr>
            <w:r>
              <w:t xml:space="preserve">开展中央引导地方专项资金项目经费管理使用专项检查工作 </w:t>
            </w:r>
          </w:p>
        </w:tc>
        <w:tc>
          <w:tcPr>
            <w:tcW w:w="3237" w:type="dxa"/>
            <w:vAlign w:val="center"/>
          </w:tcPr>
          <w:p>
            <w:pPr>
              <w:pStyle w:val="12"/>
            </w:pPr>
            <w:r>
              <w:t xml:space="preserve">开展中央引导地方专项资金项目经费管理使用专项检查工作 </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525" w:type="dxa"/>
            <w:vAlign w:val="center"/>
          </w:tcPr>
          <w:p>
            <w:pPr>
              <w:pStyle w:val="12"/>
            </w:pPr>
            <w:r>
              <w:t>完成时限</w:t>
            </w:r>
          </w:p>
        </w:tc>
        <w:tc>
          <w:tcPr>
            <w:tcW w:w="3237" w:type="dxa"/>
            <w:vAlign w:val="center"/>
          </w:tcPr>
          <w:p>
            <w:pPr>
              <w:pStyle w:val="12"/>
            </w:pPr>
            <w:r>
              <w:t>完成时限</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525" w:type="dxa"/>
            <w:vAlign w:val="center"/>
          </w:tcPr>
          <w:p>
            <w:pPr>
              <w:pStyle w:val="12"/>
            </w:pPr>
            <w:r>
              <w:t>成本控制</w:t>
            </w:r>
          </w:p>
        </w:tc>
        <w:tc>
          <w:tcPr>
            <w:tcW w:w="3237" w:type="dxa"/>
            <w:vAlign w:val="center"/>
          </w:tcPr>
          <w:p>
            <w:pPr>
              <w:pStyle w:val="12"/>
            </w:pPr>
            <w:r>
              <w:t>成本控制</w:t>
            </w:r>
          </w:p>
        </w:tc>
        <w:tc>
          <w:tcPr>
            <w:tcW w:w="2551" w:type="dxa"/>
            <w:vAlign w:val="center"/>
          </w:tcPr>
          <w:p>
            <w:pPr>
              <w:pStyle w:val="1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525" w:type="dxa"/>
            <w:vAlign w:val="center"/>
          </w:tcPr>
          <w:p>
            <w:pPr>
              <w:pStyle w:val="12"/>
            </w:pPr>
            <w:r>
              <w:t>预决算审核</w:t>
            </w:r>
          </w:p>
        </w:tc>
        <w:tc>
          <w:tcPr>
            <w:tcW w:w="3237" w:type="dxa"/>
            <w:vAlign w:val="center"/>
          </w:tcPr>
          <w:p>
            <w:pPr>
              <w:pStyle w:val="12"/>
            </w:pPr>
            <w:r>
              <w:t>预决算审核</w:t>
            </w:r>
          </w:p>
        </w:tc>
        <w:tc>
          <w:tcPr>
            <w:tcW w:w="2551" w:type="dxa"/>
            <w:vAlign w:val="center"/>
          </w:tcPr>
          <w:p>
            <w:pPr>
              <w:pStyle w:val="12"/>
            </w:pPr>
            <w:r>
              <w:t>≤5天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525" w:type="dxa"/>
            <w:vAlign w:val="center"/>
          </w:tcPr>
          <w:p>
            <w:pPr>
              <w:pStyle w:val="12"/>
            </w:pPr>
            <w:r>
              <w:t>决算审核满意度</w:t>
            </w:r>
          </w:p>
        </w:tc>
        <w:tc>
          <w:tcPr>
            <w:tcW w:w="3237" w:type="dxa"/>
            <w:vAlign w:val="center"/>
          </w:tcPr>
          <w:p>
            <w:pPr>
              <w:pStyle w:val="12"/>
            </w:pPr>
            <w:r>
              <w:t>服务对象决算审核的满意度</w:t>
            </w:r>
          </w:p>
        </w:tc>
        <w:tc>
          <w:tcPr>
            <w:tcW w:w="2551" w:type="dxa"/>
            <w:vAlign w:val="center"/>
          </w:tcPr>
          <w:p>
            <w:pPr>
              <w:pStyle w:val="12"/>
            </w:pPr>
            <w:r>
              <w:t>≥90百分比</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80" w:name="_Toc_4_4_0000000084"/>
      <w:r>
        <w:rPr>
          <w:rFonts w:ascii="方正仿宋_GBK" w:hAnsi="方正仿宋_GBK" w:eastAsia="方正仿宋_GBK" w:cs="方正仿宋_GBK"/>
          <w:sz w:val="28"/>
        </w:rPr>
        <w:t>81.实验动物管理服务绩效目标表</w:t>
      </w:r>
      <w:bookmarkEnd w:id="8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实验动物管理服务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25.00</w:t>
            </w:r>
          </w:p>
        </w:tc>
        <w:tc>
          <w:tcPr>
            <w:tcW w:w="1587" w:type="dxa"/>
            <w:vAlign w:val="center"/>
          </w:tcPr>
          <w:p>
            <w:pPr>
              <w:pStyle w:val="13"/>
            </w:pPr>
            <w:r>
              <w:t>其中：财政    资金</w:t>
            </w:r>
          </w:p>
        </w:tc>
        <w:tc>
          <w:tcPr>
            <w:tcW w:w="1843" w:type="dxa"/>
            <w:vAlign w:val="center"/>
          </w:tcPr>
          <w:p>
            <w:pPr>
              <w:pStyle w:val="12"/>
            </w:pPr>
            <w:r>
              <w:t>25.00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按照市科技局实验动物管理工作安排，依据相关法律法规，完成实验动物许可证管理和监督检查，受理并组织实验动物许可证核发，组织开展实验动物相关检查抽查、人员培训、交流合作等管理服务，协助推动相关政策研究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市科技局实验动物管理工作安排，依据相关法律法规，完成实验动物许可证管理和监督检查，受理并组织实验动物许可证核发，组织开展实验动物相关检查抽查、人员培训、交流合作等管理服务，协助推动相关政策研究等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组织实验动物单位审核检查次数  </w:t>
            </w:r>
          </w:p>
        </w:tc>
        <w:tc>
          <w:tcPr>
            <w:tcW w:w="3430" w:type="dxa"/>
            <w:vAlign w:val="center"/>
          </w:tcPr>
          <w:p>
            <w:pPr>
              <w:pStyle w:val="12"/>
            </w:pPr>
            <w:r>
              <w:t xml:space="preserve">组织实验动物单位审核检查次数  </w:t>
            </w:r>
          </w:p>
        </w:tc>
        <w:tc>
          <w:tcPr>
            <w:tcW w:w="2551" w:type="dxa"/>
            <w:vAlign w:val="center"/>
          </w:tcPr>
          <w:p>
            <w:pPr>
              <w:pStyle w:val="12"/>
            </w:pPr>
            <w: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完成实验动物管理既定工作计划安排</w:t>
            </w:r>
          </w:p>
        </w:tc>
        <w:tc>
          <w:tcPr>
            <w:tcW w:w="3430" w:type="dxa"/>
            <w:vAlign w:val="center"/>
          </w:tcPr>
          <w:p>
            <w:pPr>
              <w:pStyle w:val="12"/>
            </w:pPr>
            <w:r>
              <w:t>完成实验动物管理既定工作计划安排</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2025年12月31日之前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经费使用</w:t>
            </w:r>
          </w:p>
        </w:tc>
        <w:tc>
          <w:tcPr>
            <w:tcW w:w="3430" w:type="dxa"/>
            <w:vAlign w:val="center"/>
          </w:tcPr>
          <w:p>
            <w:pPr>
              <w:pStyle w:val="12"/>
            </w:pPr>
            <w:r>
              <w:t>经费使用</w:t>
            </w:r>
          </w:p>
        </w:tc>
        <w:tc>
          <w:tcPr>
            <w:tcW w:w="2551" w:type="dxa"/>
            <w:vAlign w:val="center"/>
          </w:tcPr>
          <w:p>
            <w:pPr>
              <w:pStyle w:val="1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全面加强实验动物管理，满足生物医药等领域相关单位进行动物实验的重要需求</w:t>
            </w:r>
          </w:p>
        </w:tc>
        <w:tc>
          <w:tcPr>
            <w:tcW w:w="3430" w:type="dxa"/>
            <w:vAlign w:val="center"/>
          </w:tcPr>
          <w:p>
            <w:pPr>
              <w:pStyle w:val="12"/>
            </w:pPr>
            <w:r>
              <w:t>全面加强实验动物管理，满足生物医药等领域相关单位进行动物实验的重要需求</w:t>
            </w:r>
          </w:p>
        </w:tc>
        <w:tc>
          <w:tcPr>
            <w:tcW w:w="2551" w:type="dxa"/>
            <w:vAlign w:val="center"/>
          </w:tcPr>
          <w:p>
            <w:pPr>
              <w:pStyle w:val="12"/>
            </w:pPr>
            <w:r>
              <w:t xml:space="preserve">实验动物管理进一步加强，支持我市生物医药等领域开展动物实验提升科研水平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实验动物管理服务满意度</w:t>
            </w:r>
          </w:p>
        </w:tc>
        <w:tc>
          <w:tcPr>
            <w:tcW w:w="3430" w:type="dxa"/>
            <w:vAlign w:val="center"/>
          </w:tcPr>
          <w:p>
            <w:pPr>
              <w:pStyle w:val="12"/>
            </w:pPr>
            <w:r>
              <w:t>实验动物管理服务满意度</w:t>
            </w:r>
          </w:p>
        </w:tc>
        <w:tc>
          <w:tcPr>
            <w:tcW w:w="2551" w:type="dxa"/>
            <w:vAlign w:val="center"/>
          </w:tcPr>
          <w:p>
            <w:pPr>
              <w:pStyle w:val="12"/>
            </w:pPr>
            <w:r>
              <w:t>≥80百分比</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81" w:name="_Toc_4_4_0000000085"/>
      <w:r>
        <w:rPr>
          <w:rFonts w:ascii="方正仿宋_GBK" w:hAnsi="方正仿宋_GBK" w:eastAsia="方正仿宋_GBK" w:cs="方正仿宋_GBK"/>
          <w:sz w:val="28"/>
        </w:rPr>
        <w:t>82.天津市人类遗传资源管理绩效目标表</w:t>
      </w:r>
      <w:bookmarkEnd w:id="8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331201天津市科学技术信息研究所</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天津市人类遗传资源管理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843" w:type="dxa"/>
            <w:vAlign w:val="center"/>
          </w:tcPr>
          <w:p>
            <w:pPr>
              <w:pStyle w:val="12"/>
            </w:pPr>
            <w:r>
              <w:t>15.00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2025年期间我市人类遗传资源管理相关的宣传贯彻、咨询服务和监督检查等工作。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本项工作主要包括2025年期间我市人类遗传资源管理相关的宣传贯彻、咨询服务和监督检查等工作，在全市范围内宣传贯彻《中华人民共和国人类遗传资源管理条例》，广泛向相关企业、医院、高校、研究院所等单位进行宣传</w:t>
            </w:r>
          </w:p>
          <w:p>
            <w:pPr>
              <w:pStyle w:val="12"/>
            </w:pPr>
            <w:r>
              <w:t>2.与我市涉及人类遗传资源管理的相关单位进行有效交流并及时进行政策的解答咨询，做好与其它主管部门的沟通工作</w:t>
            </w:r>
          </w:p>
          <w:p>
            <w:pPr>
              <w:pStyle w:val="12"/>
            </w:pPr>
            <w:r>
              <w:t>3.了解人类遗传资源管理工作中遇到的问题，收集意见和建议，定期向市科技局生物医药处汇报</w:t>
            </w:r>
          </w:p>
          <w:p>
            <w:pPr>
              <w:pStyle w:val="12"/>
            </w:pPr>
            <w:r>
              <w:t>4.按照科技部和市科技局的要求开展相关调查和检查</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开展相关检查、调查、培训工作</w:t>
            </w:r>
          </w:p>
        </w:tc>
        <w:tc>
          <w:tcPr>
            <w:tcW w:w="3430" w:type="dxa"/>
            <w:vAlign w:val="center"/>
          </w:tcPr>
          <w:p>
            <w:pPr>
              <w:pStyle w:val="12"/>
            </w:pPr>
            <w:r>
              <w:t>开展相关检查、调查、培训工作</w:t>
            </w:r>
          </w:p>
        </w:tc>
        <w:tc>
          <w:tcPr>
            <w:tcW w:w="2551" w:type="dxa"/>
            <w:vAlign w:val="center"/>
          </w:tcPr>
          <w:p>
            <w:pPr>
              <w:pStyle w:val="12"/>
            </w:pPr>
            <w:r>
              <w:t>≥16次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工作计划完成率</w:t>
            </w:r>
          </w:p>
        </w:tc>
        <w:tc>
          <w:tcPr>
            <w:tcW w:w="3430" w:type="dxa"/>
            <w:vAlign w:val="center"/>
          </w:tcPr>
          <w:p>
            <w:pPr>
              <w:pStyle w:val="12"/>
            </w:pPr>
            <w:r>
              <w:t>工作计划完成率</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3430" w:type="dxa"/>
            <w:vAlign w:val="center"/>
          </w:tcPr>
          <w:p>
            <w:pPr>
              <w:pStyle w:val="12"/>
            </w:pPr>
            <w:r>
              <w:t>工作完成时间</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经费使用</w:t>
            </w:r>
          </w:p>
        </w:tc>
        <w:tc>
          <w:tcPr>
            <w:tcW w:w="3430" w:type="dxa"/>
            <w:vAlign w:val="center"/>
          </w:tcPr>
          <w:p>
            <w:pPr>
              <w:pStyle w:val="12"/>
            </w:pPr>
            <w:r>
              <w:t>经费使用</w:t>
            </w:r>
          </w:p>
        </w:tc>
        <w:tc>
          <w:tcPr>
            <w:tcW w:w="2551" w:type="dxa"/>
            <w:vAlign w:val="center"/>
          </w:tcPr>
          <w:p>
            <w:pPr>
              <w:pStyle w:val="1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全市人类遗传资源相关工作合规比例</w:t>
            </w:r>
          </w:p>
        </w:tc>
        <w:tc>
          <w:tcPr>
            <w:tcW w:w="3430" w:type="dxa"/>
            <w:vAlign w:val="center"/>
          </w:tcPr>
          <w:p>
            <w:pPr>
              <w:pStyle w:val="12"/>
            </w:pPr>
            <w:r>
              <w:t>全市人类遗传资源相关工作合规比例</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≥90百分比</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82" w:name="_Toc_4_4_0000000086"/>
      <w:r>
        <w:rPr>
          <w:rFonts w:ascii="方正仿宋_GBK" w:hAnsi="方正仿宋_GBK" w:eastAsia="方正仿宋_GBK" w:cs="方正仿宋_GBK"/>
          <w:sz w:val="28"/>
        </w:rPr>
        <w:t>83.科技统计信息系统建设和运维绩效目标表</w:t>
      </w:r>
      <w:bookmarkEnd w:id="8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科技统计信息系统建设和运维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45.00</w:t>
            </w:r>
          </w:p>
        </w:tc>
        <w:tc>
          <w:tcPr>
            <w:tcW w:w="1587" w:type="dxa"/>
            <w:vAlign w:val="center"/>
          </w:tcPr>
          <w:p>
            <w:pPr>
              <w:pStyle w:val="13"/>
            </w:pPr>
            <w:r>
              <w:t>其中：财政    资金</w:t>
            </w:r>
          </w:p>
        </w:tc>
        <w:tc>
          <w:tcPr>
            <w:tcW w:w="1843" w:type="dxa"/>
            <w:vAlign w:val="center"/>
          </w:tcPr>
          <w:p>
            <w:pPr>
              <w:pStyle w:val="12"/>
            </w:pPr>
            <w:r>
              <w:t>45.00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依据等保2.0和网信办关于关键信息系统等保测评和风险评估要求，完成天津市科技统计在线调查平台、国家科技统计在线调查平台和中国科技统计网等保测评和风险评估工作，确保统计调查监测平台正常运维使用，推动科技统计调查和监测研究顺利开展，切实保障数据和信息系统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据等保2.0和网信办关于关键信息系统等保测评和风险评估要求，完成天津市科技统计在线调查平台、国家科技统计在线调查平台和中国科技统计网等保测评和风险评估工作，确保统计调查监测平台正常运维使用，推动科技统计调查和监测研究顺利开展，切实保障数据和信息系统安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信息系统等级保护和风险评估数量</w:t>
            </w:r>
          </w:p>
        </w:tc>
        <w:tc>
          <w:tcPr>
            <w:tcW w:w="3430" w:type="dxa"/>
            <w:vAlign w:val="center"/>
          </w:tcPr>
          <w:p>
            <w:pPr>
              <w:pStyle w:val="12"/>
            </w:pPr>
            <w:r>
              <w:t>信息系统等级保护和风险评估数量</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通过等保测评分数</w:t>
            </w:r>
          </w:p>
        </w:tc>
        <w:tc>
          <w:tcPr>
            <w:tcW w:w="3430" w:type="dxa"/>
            <w:vAlign w:val="center"/>
          </w:tcPr>
          <w:p>
            <w:pPr>
              <w:pStyle w:val="12"/>
            </w:pPr>
            <w:r>
              <w:t>通过等保测评分数</w:t>
            </w:r>
          </w:p>
        </w:tc>
        <w:tc>
          <w:tcPr>
            <w:tcW w:w="2551" w:type="dxa"/>
            <w:vAlign w:val="center"/>
          </w:tcPr>
          <w:p>
            <w:pPr>
              <w:pStyle w:val="12"/>
            </w:pPr>
            <w:r>
              <w:t>≥70分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项目按期完成率</w:t>
            </w:r>
          </w:p>
        </w:tc>
        <w:tc>
          <w:tcPr>
            <w:tcW w:w="3430" w:type="dxa"/>
            <w:vAlign w:val="center"/>
          </w:tcPr>
          <w:p>
            <w:pPr>
              <w:pStyle w:val="12"/>
            </w:pPr>
            <w:r>
              <w:t>项目按期完成率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w:t>
            </w:r>
          </w:p>
        </w:tc>
        <w:tc>
          <w:tcPr>
            <w:tcW w:w="3430" w:type="dxa"/>
            <w:vAlign w:val="center"/>
          </w:tcPr>
          <w:p>
            <w:pPr>
              <w:pStyle w:val="12"/>
            </w:pPr>
            <w:r>
              <w:t>项目成本</w:t>
            </w:r>
          </w:p>
        </w:tc>
        <w:tc>
          <w:tcPr>
            <w:tcW w:w="2551" w:type="dxa"/>
            <w:vAlign w:val="center"/>
          </w:tcPr>
          <w:p>
            <w:pPr>
              <w:pStyle w:val="12"/>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服务各级系统用户数</w:t>
            </w:r>
          </w:p>
        </w:tc>
        <w:tc>
          <w:tcPr>
            <w:tcW w:w="3430" w:type="dxa"/>
            <w:vAlign w:val="center"/>
          </w:tcPr>
          <w:p>
            <w:pPr>
              <w:pStyle w:val="12"/>
            </w:pPr>
            <w:r>
              <w:t>服务各级系统用户数</w:t>
            </w:r>
          </w:p>
        </w:tc>
        <w:tc>
          <w:tcPr>
            <w:tcW w:w="2551" w:type="dxa"/>
            <w:vAlign w:val="center"/>
          </w:tcPr>
          <w:p>
            <w:pPr>
              <w:pStyle w:val="12"/>
            </w:pPr>
            <w:r>
              <w:t>≥5000家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完成服务对象需求</w:t>
            </w:r>
          </w:p>
        </w:tc>
        <w:tc>
          <w:tcPr>
            <w:tcW w:w="3430" w:type="dxa"/>
            <w:vAlign w:val="center"/>
          </w:tcPr>
          <w:p>
            <w:pPr>
              <w:pStyle w:val="12"/>
            </w:pPr>
            <w:r>
              <w:t>服务对象满意度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83" w:name="_Toc_4_4_0000000087"/>
      <w:r>
        <w:rPr>
          <w:rFonts w:ascii="方正仿宋_GBK" w:hAnsi="方正仿宋_GBK" w:eastAsia="方正仿宋_GBK" w:cs="方正仿宋_GBK"/>
          <w:sz w:val="28"/>
        </w:rPr>
        <w:t>84.2025年度科技重大专项监督评估与诚信管理绩效目标表</w:t>
      </w:r>
      <w:bookmarkEnd w:id="8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2025年度科技重大专项监督评估与诚信管理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w:t>
            </w:r>
          </w:p>
        </w:tc>
        <w:tc>
          <w:tcPr>
            <w:tcW w:w="1587" w:type="dxa"/>
            <w:vAlign w:val="center"/>
          </w:tcPr>
          <w:p>
            <w:pPr>
              <w:pStyle w:val="13"/>
            </w:pPr>
            <w:r>
              <w:t>其中：财政    资金</w:t>
            </w:r>
          </w:p>
        </w:tc>
        <w:tc>
          <w:tcPr>
            <w:tcW w:w="1843" w:type="dxa"/>
            <w:vAlign w:val="center"/>
          </w:tcPr>
          <w:p>
            <w:pPr>
              <w:pStyle w:val="12"/>
            </w:pPr>
            <w:r>
              <w:t>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为提升专项整体实施绩效，开展2025年度科技重大专项监督评估与诚信管理。科学设计评估方案和指标，对专项作出全面评价，形成评价报告；围绕科研诚信建设、科技伦理治理等，开展综合协调、宣传教育、诚信预警、失信行为处理及失信主体信用修复等工作，提供科研诚信咨询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提升专项整体实施绩效，开展2025年度科技重大专项监督评估与诚信管理。科学设计评估方案和指标，对专项作出全面评价，形成评价报告；围绕科研诚信建设、科技伦理治理等，开展综合协调、宣传教育、诚信预警、失信行为处理及失信主体信用修复等工作，提供科研诚信咨询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完成重大专项评价报告数量</w:t>
            </w:r>
          </w:p>
        </w:tc>
        <w:tc>
          <w:tcPr>
            <w:tcW w:w="3430" w:type="dxa"/>
            <w:vAlign w:val="center"/>
          </w:tcPr>
          <w:p>
            <w:pPr>
              <w:pStyle w:val="12"/>
            </w:pPr>
            <w:r>
              <w:t>完成重大专项评价报告数量</w:t>
            </w:r>
          </w:p>
        </w:tc>
        <w:tc>
          <w:tcPr>
            <w:tcW w:w="2551" w:type="dxa"/>
            <w:vAlign w:val="center"/>
          </w:tcPr>
          <w:p>
            <w:pPr>
              <w:pStyle w:val="1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制作科研诚信宣传视频</w:t>
            </w:r>
          </w:p>
        </w:tc>
        <w:tc>
          <w:tcPr>
            <w:tcW w:w="3430" w:type="dxa"/>
            <w:vAlign w:val="center"/>
          </w:tcPr>
          <w:p>
            <w:pPr>
              <w:pStyle w:val="12"/>
            </w:pPr>
            <w:r>
              <w:t>制作科研诚信宣传视频</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聘请专家资质达标率</w:t>
            </w:r>
          </w:p>
        </w:tc>
        <w:tc>
          <w:tcPr>
            <w:tcW w:w="3430" w:type="dxa"/>
            <w:vAlign w:val="center"/>
          </w:tcPr>
          <w:p>
            <w:pPr>
              <w:pStyle w:val="12"/>
            </w:pPr>
            <w:r>
              <w:t>聘请专家资质达标率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项目完成所需时间</w:t>
            </w:r>
          </w:p>
        </w:tc>
        <w:tc>
          <w:tcPr>
            <w:tcW w:w="3430" w:type="dxa"/>
            <w:vAlign w:val="center"/>
          </w:tcPr>
          <w:p>
            <w:pPr>
              <w:pStyle w:val="12"/>
            </w:pPr>
            <w:r>
              <w:t>项目完成所需时间</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经费总额</w:t>
            </w:r>
          </w:p>
        </w:tc>
        <w:tc>
          <w:tcPr>
            <w:tcW w:w="3430" w:type="dxa"/>
            <w:vAlign w:val="center"/>
          </w:tcPr>
          <w:p>
            <w:pPr>
              <w:pStyle w:val="12"/>
            </w:pPr>
            <w:r>
              <w:t>经费总额</w:t>
            </w:r>
          </w:p>
        </w:tc>
        <w:tc>
          <w:tcPr>
            <w:tcW w:w="2551" w:type="dxa"/>
            <w:vAlign w:val="center"/>
          </w:tcPr>
          <w:p>
            <w:pPr>
              <w:pStyle w:val="12"/>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宣讲教育培训覆盖人次</w:t>
            </w:r>
          </w:p>
        </w:tc>
        <w:tc>
          <w:tcPr>
            <w:tcW w:w="3430" w:type="dxa"/>
            <w:vAlign w:val="center"/>
          </w:tcPr>
          <w:p>
            <w:pPr>
              <w:pStyle w:val="12"/>
            </w:pPr>
            <w:r>
              <w:t>宣讲教育培训覆盖人次</w:t>
            </w:r>
          </w:p>
        </w:tc>
        <w:tc>
          <w:tcPr>
            <w:tcW w:w="2551" w:type="dxa"/>
            <w:vAlign w:val="center"/>
          </w:tcPr>
          <w:p>
            <w:pPr>
              <w:pStyle w:val="12"/>
            </w:pPr>
            <w:r>
              <w:t>≥300人次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3430" w:type="dxa"/>
            <w:vAlign w:val="center"/>
          </w:tcPr>
          <w:p>
            <w:pPr>
              <w:pStyle w:val="12"/>
            </w:pPr>
            <w:r>
              <w:t>服务对象满意度指标</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84" w:name="_Toc_4_4_0000000088"/>
      <w:r>
        <w:rPr>
          <w:rFonts w:ascii="方正仿宋_GBK" w:hAnsi="方正仿宋_GBK" w:eastAsia="方正仿宋_GBK" w:cs="方正仿宋_GBK"/>
          <w:sz w:val="28"/>
        </w:rPr>
        <w:t>85.大学科技园建设服务绩效目标表</w:t>
      </w:r>
      <w:bookmarkEnd w:id="8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大学科技园建设服务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rPr>
                <w:rFonts w:hint="eastAsia"/>
                <w:lang w:val="en-US" w:eastAsia="zh-CN"/>
              </w:rPr>
              <w:t>10</w:t>
            </w:r>
            <w:r>
              <w:t>.00</w:t>
            </w:r>
          </w:p>
        </w:tc>
        <w:tc>
          <w:tcPr>
            <w:tcW w:w="1587" w:type="dxa"/>
            <w:vAlign w:val="center"/>
          </w:tcPr>
          <w:p>
            <w:pPr>
              <w:pStyle w:val="13"/>
            </w:pPr>
            <w:r>
              <w:t>其中：财政    资金</w:t>
            </w:r>
          </w:p>
        </w:tc>
        <w:tc>
          <w:tcPr>
            <w:tcW w:w="1843" w:type="dxa"/>
            <w:vAlign w:val="center"/>
          </w:tcPr>
          <w:p>
            <w:pPr>
              <w:pStyle w:val="12"/>
            </w:pPr>
            <w:r>
              <w:rPr>
                <w:rFonts w:hint="eastAsia"/>
                <w:lang w:val="en-US" w:eastAsia="zh-CN"/>
              </w:rPr>
              <w:t>10</w:t>
            </w:r>
            <w:r>
              <w:t>.00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开展大学科技园跟踪调研、绩效评价等服务，开展实地走访政策宣讲、需求调研、联盟建设、绩效评价等工作，促进大学科技园高质量发展，在创新资源集成、科技成果转化、科技创业孵化、创新人才培养、开放协同发展等方面发挥更大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开展大学科技园跟踪调研、绩效评价等服务，开展实地走访政策宣讲、需求调研、联盟建设、绩效评价等工作，促进大学科技园高质量发展，在创新资源集成、科技成果转化、科技创业孵化、创新人才培养、开放协同发展等方面发挥更大作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调研次数</w:t>
            </w:r>
          </w:p>
        </w:tc>
        <w:tc>
          <w:tcPr>
            <w:tcW w:w="3430" w:type="dxa"/>
            <w:vAlign w:val="center"/>
          </w:tcPr>
          <w:p>
            <w:pPr>
              <w:pStyle w:val="12"/>
            </w:pPr>
            <w:r>
              <w:t>调研次数</w:t>
            </w:r>
          </w:p>
        </w:tc>
        <w:tc>
          <w:tcPr>
            <w:tcW w:w="2551" w:type="dxa"/>
            <w:vAlign w:val="center"/>
          </w:tcPr>
          <w:p>
            <w:pPr>
              <w:pStyle w:val="1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组织开展政策培训、论坛活动</w:t>
            </w:r>
          </w:p>
        </w:tc>
        <w:tc>
          <w:tcPr>
            <w:tcW w:w="3430" w:type="dxa"/>
            <w:vAlign w:val="center"/>
          </w:tcPr>
          <w:p>
            <w:pPr>
              <w:pStyle w:val="12"/>
            </w:pPr>
            <w:r>
              <w:t>组织开展政策培训、论坛活动</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调研论证报告</w:t>
            </w:r>
          </w:p>
        </w:tc>
        <w:tc>
          <w:tcPr>
            <w:tcW w:w="3430" w:type="dxa"/>
            <w:vAlign w:val="center"/>
          </w:tcPr>
          <w:p>
            <w:pPr>
              <w:pStyle w:val="12"/>
            </w:pPr>
            <w:r>
              <w:t>调研论证报告</w:t>
            </w:r>
          </w:p>
        </w:tc>
        <w:tc>
          <w:tcPr>
            <w:tcW w:w="2551" w:type="dxa"/>
            <w:vAlign w:val="center"/>
          </w:tcPr>
          <w:p>
            <w:pPr>
              <w:pStyle w:val="12"/>
            </w:pPr>
            <w:r>
              <w:t>≥2篇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大学科技园政策宣讲、培训活动覆盖率</w:t>
            </w:r>
          </w:p>
        </w:tc>
        <w:tc>
          <w:tcPr>
            <w:tcW w:w="3430" w:type="dxa"/>
            <w:vAlign w:val="center"/>
          </w:tcPr>
          <w:p>
            <w:pPr>
              <w:pStyle w:val="12"/>
            </w:pPr>
            <w:r>
              <w:t>大学科技园政策宣讲、培训活动覆盖率</w:t>
            </w:r>
          </w:p>
        </w:tc>
        <w:tc>
          <w:tcPr>
            <w:tcW w:w="2551" w:type="dxa"/>
            <w:vAlign w:val="center"/>
          </w:tcPr>
          <w:p>
            <w:pPr>
              <w:pStyle w:val="12"/>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调研报告审核通过率</w:t>
            </w:r>
          </w:p>
        </w:tc>
        <w:tc>
          <w:tcPr>
            <w:tcW w:w="3430" w:type="dxa"/>
            <w:vAlign w:val="center"/>
          </w:tcPr>
          <w:p>
            <w:pPr>
              <w:pStyle w:val="12"/>
            </w:pPr>
            <w:r>
              <w:t>调研报告审核通过率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跟踪调研服务完成时间</w:t>
            </w:r>
          </w:p>
        </w:tc>
        <w:tc>
          <w:tcPr>
            <w:tcW w:w="3430" w:type="dxa"/>
            <w:vAlign w:val="center"/>
          </w:tcPr>
          <w:p>
            <w:pPr>
              <w:pStyle w:val="12"/>
            </w:pPr>
            <w:r>
              <w:t>跟踪调研服务完成时间</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大学科技园政策宣讲、培训活动时长</w:t>
            </w:r>
          </w:p>
        </w:tc>
        <w:tc>
          <w:tcPr>
            <w:tcW w:w="3430" w:type="dxa"/>
            <w:vAlign w:val="center"/>
          </w:tcPr>
          <w:p>
            <w:pPr>
              <w:pStyle w:val="12"/>
            </w:pPr>
            <w:r>
              <w:t>大学科技园政策宣讲、培训活动时长</w:t>
            </w:r>
          </w:p>
        </w:tc>
        <w:tc>
          <w:tcPr>
            <w:tcW w:w="2551" w:type="dxa"/>
            <w:vAlign w:val="center"/>
          </w:tcPr>
          <w:p>
            <w:pPr>
              <w:pStyle w:val="12"/>
            </w:pPr>
            <w:r>
              <w:t>≥3小时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不超过预算金额</w:t>
            </w:r>
          </w:p>
        </w:tc>
        <w:tc>
          <w:tcPr>
            <w:tcW w:w="3430" w:type="dxa"/>
            <w:vAlign w:val="center"/>
          </w:tcPr>
          <w:p>
            <w:pPr>
              <w:pStyle w:val="12"/>
            </w:pPr>
            <w:r>
              <w:t>不超过预算金额</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调研报告成果应用率</w:t>
            </w:r>
          </w:p>
        </w:tc>
        <w:tc>
          <w:tcPr>
            <w:tcW w:w="3430" w:type="dxa"/>
            <w:vAlign w:val="center"/>
          </w:tcPr>
          <w:p>
            <w:pPr>
              <w:pStyle w:val="12"/>
            </w:pPr>
            <w:r>
              <w:t>调研报告成果应用率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100百分比</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85" w:name="_Toc_4_4_0000000089"/>
      <w:r>
        <w:rPr>
          <w:rFonts w:ascii="方正仿宋_GBK" w:hAnsi="方正仿宋_GBK" w:eastAsia="方正仿宋_GBK" w:cs="方正仿宋_GBK"/>
          <w:sz w:val="28"/>
        </w:rPr>
        <w:t>86.火炬统计调查绩效目标表</w:t>
      </w:r>
      <w:bookmarkEnd w:id="8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火炬统计调查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rPr>
                <w:rFonts w:hint="default" w:eastAsia="方正书宋_GBK"/>
                <w:lang w:val="en-US" w:eastAsia="zh-CN"/>
              </w:rPr>
            </w:pPr>
            <w:r>
              <w:rPr>
                <w:rFonts w:hint="eastAsia"/>
                <w:lang w:val="en-US" w:eastAsia="zh-CN"/>
              </w:rPr>
              <w:t>20.00</w:t>
            </w:r>
          </w:p>
        </w:tc>
        <w:tc>
          <w:tcPr>
            <w:tcW w:w="1587" w:type="dxa"/>
            <w:vAlign w:val="center"/>
          </w:tcPr>
          <w:p>
            <w:pPr>
              <w:pStyle w:val="13"/>
            </w:pPr>
            <w:r>
              <w:t>其中：财政    资金</w:t>
            </w:r>
          </w:p>
        </w:tc>
        <w:tc>
          <w:tcPr>
            <w:tcW w:w="1843" w:type="dxa"/>
            <w:vAlign w:val="center"/>
          </w:tcPr>
          <w:p>
            <w:pPr>
              <w:pStyle w:val="12"/>
              <w:rPr>
                <w:rFonts w:hint="default" w:eastAsia="方正书宋_GBK"/>
                <w:lang w:val="en-US" w:eastAsia="zh-CN"/>
              </w:rPr>
            </w:pPr>
            <w:r>
              <w:rPr>
                <w:rFonts w:hint="eastAsia"/>
                <w:lang w:val="en-US" w:eastAsia="zh-CN"/>
              </w:rPr>
              <w:t>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按照火炬统计调查制度要求和上级部门工作需要，完成我市高新区外国家级高新技术企业年度快报和年报统计调查；特色产业基地、创新型产业集群、软件基地年报统计调查；创新型产业集群季度统计调查。通过系列科技统计调查工作部署和科技统计专业知识培训，高标准完成催报、审核、验收和报送工作，圆满完成火炬统计调查任务。基于统计调查及相关数据，强化分析研究，为持续激发创新发展活力提供数据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火炬统计调查制度要求和上级部门工作需要，完成我市高新区外国家级高新技术企业年度快报和年报统计调查；特色产业基地、创新型产业集群、软件基地年报统计调查；创新型产业集群季度统计调查。通过系列科技统计调查工作部署和科技统计专业知识培训，高标准完成催报、审核、验收和报送工作，圆满完成火炬统计调查任务。基于统计调查及相关数据，强化分析研究，为持续激发创新发展活力提供数据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统计调查单位数量</w:t>
            </w:r>
          </w:p>
        </w:tc>
        <w:tc>
          <w:tcPr>
            <w:tcW w:w="3430" w:type="dxa"/>
            <w:vAlign w:val="center"/>
          </w:tcPr>
          <w:p>
            <w:pPr>
              <w:pStyle w:val="12"/>
            </w:pPr>
            <w:r>
              <w:t>统计调查单位数量</w:t>
            </w:r>
          </w:p>
        </w:tc>
        <w:tc>
          <w:tcPr>
            <w:tcW w:w="2551" w:type="dxa"/>
            <w:vAlign w:val="center"/>
          </w:tcPr>
          <w:p>
            <w:pPr>
              <w:pStyle w:val="12"/>
            </w:pPr>
            <w:r>
              <w:t>≥8000家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基于统计调查数据形成相关分析研究报告</w:t>
            </w:r>
          </w:p>
        </w:tc>
        <w:tc>
          <w:tcPr>
            <w:tcW w:w="3430" w:type="dxa"/>
            <w:vAlign w:val="center"/>
          </w:tcPr>
          <w:p>
            <w:pPr>
              <w:pStyle w:val="12"/>
            </w:pPr>
            <w:r>
              <w:t>基于统计调查数据形成相关分析研究报告</w:t>
            </w:r>
          </w:p>
        </w:tc>
        <w:tc>
          <w:tcPr>
            <w:tcW w:w="2551" w:type="dxa"/>
            <w:vAlign w:val="center"/>
          </w:tcPr>
          <w:p>
            <w:pPr>
              <w:pStyle w:val="1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高新技术企业及其他调查单位数据上报率</w:t>
            </w:r>
          </w:p>
        </w:tc>
        <w:tc>
          <w:tcPr>
            <w:tcW w:w="3430" w:type="dxa"/>
            <w:vAlign w:val="center"/>
          </w:tcPr>
          <w:p>
            <w:pPr>
              <w:pStyle w:val="12"/>
            </w:pPr>
            <w:r>
              <w:t>高新技术企业及其他调查单位数据上报率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完成任务时间</w:t>
            </w:r>
          </w:p>
        </w:tc>
        <w:tc>
          <w:tcPr>
            <w:tcW w:w="3430" w:type="dxa"/>
            <w:vAlign w:val="center"/>
          </w:tcPr>
          <w:p>
            <w:pPr>
              <w:pStyle w:val="12"/>
            </w:pPr>
            <w:r>
              <w:t>完成任务时间</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经费总额</w:t>
            </w:r>
          </w:p>
        </w:tc>
        <w:tc>
          <w:tcPr>
            <w:tcW w:w="3430" w:type="dxa"/>
            <w:vAlign w:val="center"/>
          </w:tcPr>
          <w:p>
            <w:pPr>
              <w:pStyle w:val="12"/>
            </w:pPr>
            <w:r>
              <w:t>经费总额</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开展全市火炬统计调查培训及调研次数</w:t>
            </w:r>
          </w:p>
        </w:tc>
        <w:tc>
          <w:tcPr>
            <w:tcW w:w="3430" w:type="dxa"/>
            <w:vAlign w:val="center"/>
          </w:tcPr>
          <w:p>
            <w:pPr>
              <w:pStyle w:val="12"/>
            </w:pPr>
            <w:r>
              <w:t>开展全市火炬统计调查培训及调研次数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86" w:name="_Toc_4_4_0000000090"/>
      <w:r>
        <w:rPr>
          <w:rFonts w:ascii="方正仿宋_GBK" w:hAnsi="方正仿宋_GBK" w:eastAsia="方正仿宋_GBK" w:cs="方正仿宋_GBK"/>
          <w:sz w:val="28"/>
        </w:rPr>
        <w:t>87.技术市场服务绩效目标表</w:t>
      </w:r>
      <w:bookmarkEnd w:id="8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技术市场服务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rPr>
                <w:rFonts w:hint="eastAsia"/>
                <w:lang w:val="en-US" w:eastAsia="zh-CN"/>
              </w:rPr>
              <w:t>60</w:t>
            </w:r>
            <w:r>
              <w:t>.00</w:t>
            </w:r>
          </w:p>
        </w:tc>
        <w:tc>
          <w:tcPr>
            <w:tcW w:w="1587" w:type="dxa"/>
            <w:vAlign w:val="center"/>
          </w:tcPr>
          <w:p>
            <w:pPr>
              <w:pStyle w:val="13"/>
            </w:pPr>
            <w:r>
              <w:t>其中：财政    资金</w:t>
            </w:r>
          </w:p>
        </w:tc>
        <w:tc>
          <w:tcPr>
            <w:tcW w:w="1843" w:type="dxa"/>
            <w:vAlign w:val="center"/>
          </w:tcPr>
          <w:p>
            <w:pPr>
              <w:pStyle w:val="12"/>
            </w:pPr>
            <w:r>
              <w:rPr>
                <w:rFonts w:hint="eastAsia"/>
                <w:lang w:val="en-US" w:eastAsia="zh-CN"/>
              </w:rPr>
              <w:t>60</w:t>
            </w:r>
            <w:r>
              <w:t>.00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开展科技成果转化政策宣讲，联合京津冀技术转移机构进行成果收集、筛选，与服务机构对接成果需求；开展科技成果转化补助评价、技术转移机构绩效评价，促进概念验证平台等技术转移机构体系建设；促进科技成果转化和技术市场发展，支撑服务全市技术合同成交额达到2000亿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开展科技成果转化政策宣讲，联合京津冀技术转移机构进行成果收集、筛选，与服务机构对接成果需求；开展科技成果转化补助评价、技术转移机构绩效评价，促进概念验证平台等技术转移机构体系建设；促进科技成果转化和技术市场发展，支撑服务全市技术合同成交额达到2000亿目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组织会议次数</w:t>
            </w:r>
          </w:p>
        </w:tc>
        <w:tc>
          <w:tcPr>
            <w:tcW w:w="3430" w:type="dxa"/>
            <w:vAlign w:val="center"/>
          </w:tcPr>
          <w:p>
            <w:pPr>
              <w:pStyle w:val="12"/>
            </w:pPr>
            <w:r>
              <w:t>组织会议次数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组织开展“科技成果俏津门”活动</w:t>
            </w:r>
          </w:p>
        </w:tc>
        <w:tc>
          <w:tcPr>
            <w:tcW w:w="3430" w:type="dxa"/>
            <w:vAlign w:val="center"/>
          </w:tcPr>
          <w:p>
            <w:pPr>
              <w:pStyle w:val="12"/>
            </w:pPr>
            <w:r>
              <w:t>组织开展“科技成果俏津门”活动</w:t>
            </w:r>
          </w:p>
        </w:tc>
        <w:tc>
          <w:tcPr>
            <w:tcW w:w="2551" w:type="dxa"/>
            <w:vAlign w:val="center"/>
          </w:tcPr>
          <w:p>
            <w:pPr>
              <w:pStyle w:val="12"/>
            </w:pPr>
            <w:r>
              <w:t>≥5场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抽查技术合同份数</w:t>
            </w:r>
          </w:p>
        </w:tc>
        <w:tc>
          <w:tcPr>
            <w:tcW w:w="3430" w:type="dxa"/>
            <w:vAlign w:val="center"/>
          </w:tcPr>
          <w:p>
            <w:pPr>
              <w:pStyle w:val="12"/>
            </w:pPr>
            <w:r>
              <w:t>抽查技术合同份数</w:t>
            </w:r>
          </w:p>
        </w:tc>
        <w:tc>
          <w:tcPr>
            <w:tcW w:w="2551" w:type="dxa"/>
            <w:vAlign w:val="center"/>
          </w:tcPr>
          <w:p>
            <w:pPr>
              <w:pStyle w:val="12"/>
            </w:pPr>
            <w:r>
              <w:t>≥100份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编制印刷技术市场统计年度报告</w:t>
            </w:r>
          </w:p>
        </w:tc>
        <w:tc>
          <w:tcPr>
            <w:tcW w:w="3430" w:type="dxa"/>
            <w:vAlign w:val="center"/>
          </w:tcPr>
          <w:p>
            <w:pPr>
              <w:pStyle w:val="12"/>
            </w:pPr>
            <w:r>
              <w:t>编制印刷技术市场统计年度报告</w:t>
            </w:r>
          </w:p>
        </w:tc>
        <w:tc>
          <w:tcPr>
            <w:tcW w:w="2551" w:type="dxa"/>
            <w:vAlign w:val="center"/>
          </w:tcPr>
          <w:p>
            <w:pPr>
              <w:pStyle w:val="12"/>
            </w:pPr>
            <w:r>
              <w:t>≥200册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完成任务时间</w:t>
            </w:r>
          </w:p>
        </w:tc>
        <w:tc>
          <w:tcPr>
            <w:tcW w:w="3430" w:type="dxa"/>
            <w:vAlign w:val="center"/>
          </w:tcPr>
          <w:p>
            <w:pPr>
              <w:pStyle w:val="12"/>
            </w:pPr>
            <w:r>
              <w:t>完成任务时间</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经费总额</w:t>
            </w:r>
          </w:p>
        </w:tc>
        <w:tc>
          <w:tcPr>
            <w:tcW w:w="3430" w:type="dxa"/>
            <w:vAlign w:val="center"/>
          </w:tcPr>
          <w:p>
            <w:pPr>
              <w:pStyle w:val="12"/>
            </w:pPr>
            <w:r>
              <w:t>经费总额</w:t>
            </w:r>
          </w:p>
        </w:tc>
        <w:tc>
          <w:tcPr>
            <w:tcW w:w="2551" w:type="dxa"/>
            <w:vAlign w:val="center"/>
          </w:tcPr>
          <w:p>
            <w:pPr>
              <w:pStyle w:val="1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推动全市技术合同成交额</w:t>
            </w:r>
          </w:p>
        </w:tc>
        <w:tc>
          <w:tcPr>
            <w:tcW w:w="3430" w:type="dxa"/>
            <w:vAlign w:val="center"/>
          </w:tcPr>
          <w:p>
            <w:pPr>
              <w:pStyle w:val="12"/>
            </w:pPr>
            <w:r>
              <w:t>推动全市技术合同成交额</w:t>
            </w:r>
          </w:p>
        </w:tc>
        <w:tc>
          <w:tcPr>
            <w:tcW w:w="2551" w:type="dxa"/>
            <w:vAlign w:val="center"/>
          </w:tcPr>
          <w:p>
            <w:pPr>
              <w:pStyle w:val="12"/>
            </w:pPr>
            <w:r>
              <w:t>≥2000亿元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培训技术转移机构人数</w:t>
            </w:r>
          </w:p>
        </w:tc>
        <w:tc>
          <w:tcPr>
            <w:tcW w:w="3430" w:type="dxa"/>
            <w:vAlign w:val="center"/>
          </w:tcPr>
          <w:p>
            <w:pPr>
              <w:pStyle w:val="12"/>
            </w:pPr>
            <w:r>
              <w:t>培训技术转移机构人数</w:t>
            </w:r>
          </w:p>
        </w:tc>
        <w:tc>
          <w:tcPr>
            <w:tcW w:w="2551" w:type="dxa"/>
            <w:vAlign w:val="center"/>
          </w:tcPr>
          <w:p>
            <w:pPr>
              <w:pStyle w:val="12"/>
            </w:pPr>
            <w: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技术转移机构人员满意度</w:t>
            </w:r>
          </w:p>
        </w:tc>
        <w:tc>
          <w:tcPr>
            <w:tcW w:w="3430" w:type="dxa"/>
            <w:vAlign w:val="center"/>
          </w:tcPr>
          <w:p>
            <w:pPr>
              <w:pStyle w:val="12"/>
            </w:pPr>
            <w:r>
              <w:t>技术转移机构人员满意度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87" w:name="_Toc_4_4_0000000091"/>
      <w:r>
        <w:rPr>
          <w:rFonts w:ascii="方正仿宋_GBK" w:hAnsi="方正仿宋_GBK" w:eastAsia="方正仿宋_GBK" w:cs="方正仿宋_GBK"/>
          <w:sz w:val="28"/>
        </w:rPr>
        <w:t>88.京津冀基础研究工作(含杰青、区域联合基金服务)绩效目标表</w:t>
      </w:r>
      <w:bookmarkEnd w:id="8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京津冀基础研究工作(含杰青、区域联合基金服务)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w:t>
            </w:r>
            <w:r>
              <w:rPr>
                <w:rFonts w:hint="eastAsia"/>
                <w:lang w:val="en-US" w:eastAsia="zh-CN"/>
              </w:rPr>
              <w:t>0</w:t>
            </w:r>
            <w:r>
              <w:t>.00</w:t>
            </w:r>
          </w:p>
        </w:tc>
        <w:tc>
          <w:tcPr>
            <w:tcW w:w="1587" w:type="dxa"/>
            <w:vAlign w:val="center"/>
          </w:tcPr>
          <w:p>
            <w:pPr>
              <w:pStyle w:val="13"/>
            </w:pPr>
            <w:r>
              <w:t>其中：财政    资金</w:t>
            </w:r>
          </w:p>
        </w:tc>
        <w:tc>
          <w:tcPr>
            <w:tcW w:w="1843" w:type="dxa"/>
            <w:vAlign w:val="center"/>
          </w:tcPr>
          <w:p>
            <w:pPr>
              <w:pStyle w:val="12"/>
            </w:pPr>
            <w:r>
              <w:t>3</w:t>
            </w:r>
            <w:r>
              <w:rPr>
                <w:rFonts w:hint="eastAsia"/>
                <w:lang w:val="en-US" w:eastAsia="zh-CN"/>
              </w:rPr>
              <w:t>0</w:t>
            </w:r>
            <w:r>
              <w:t>.00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编制我市基础研究年度报告，协助市杰出青年科学基金、多元投入、京津冀基础研究合作专项等项目管理、成果挖掘和服务工作，配合做好国家自然科学基金区域联合基金相关工作，促进我市基础研究高质量发展。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编制我市基础研究年度报告，协助市杰出青年科学基金、多元投入、京津冀基础研究合作专项等项目管理、成果挖掘和服务工作，配合做好国家自然科学基金区域联合基金相关工作，促进我市基础研究高质量发展。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研究报告数量</w:t>
            </w:r>
          </w:p>
        </w:tc>
        <w:tc>
          <w:tcPr>
            <w:tcW w:w="3430" w:type="dxa"/>
            <w:vAlign w:val="center"/>
          </w:tcPr>
          <w:p>
            <w:pPr>
              <w:pStyle w:val="12"/>
            </w:pPr>
            <w:r>
              <w:t>研究报告数量</w:t>
            </w:r>
          </w:p>
        </w:tc>
        <w:tc>
          <w:tcPr>
            <w:tcW w:w="2551" w:type="dxa"/>
            <w:vAlign w:val="center"/>
          </w:tcPr>
          <w:p>
            <w:pPr>
              <w:pStyle w:val="12"/>
            </w:pPr>
            <w:r>
              <w:t>≥2份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宣传报道次数</w:t>
            </w:r>
          </w:p>
        </w:tc>
        <w:tc>
          <w:tcPr>
            <w:tcW w:w="3430" w:type="dxa"/>
            <w:vAlign w:val="center"/>
          </w:tcPr>
          <w:p>
            <w:pPr>
              <w:pStyle w:val="12"/>
            </w:pPr>
            <w:r>
              <w:t>宣传报道次数</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召开论证评审会次数</w:t>
            </w:r>
          </w:p>
        </w:tc>
        <w:tc>
          <w:tcPr>
            <w:tcW w:w="3430" w:type="dxa"/>
            <w:vAlign w:val="center"/>
          </w:tcPr>
          <w:p>
            <w:pPr>
              <w:pStyle w:val="12"/>
            </w:pPr>
            <w:r>
              <w:t>召开论证评审会次数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印刷《天津市基础研究工作年度报告》</w:t>
            </w:r>
          </w:p>
        </w:tc>
        <w:tc>
          <w:tcPr>
            <w:tcW w:w="3430" w:type="dxa"/>
            <w:vAlign w:val="center"/>
          </w:tcPr>
          <w:p>
            <w:pPr>
              <w:pStyle w:val="12"/>
            </w:pPr>
            <w:r>
              <w:t>印刷《天津市基础研究工作年度报告》</w:t>
            </w:r>
          </w:p>
        </w:tc>
        <w:tc>
          <w:tcPr>
            <w:tcW w:w="2551" w:type="dxa"/>
            <w:vAlign w:val="center"/>
          </w:tcPr>
          <w:p>
            <w:pPr>
              <w:pStyle w:val="12"/>
            </w:pPr>
            <w:r>
              <w:t>≥50份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完成任务时间</w:t>
            </w:r>
          </w:p>
        </w:tc>
        <w:tc>
          <w:tcPr>
            <w:tcW w:w="3430" w:type="dxa"/>
            <w:vAlign w:val="center"/>
          </w:tcPr>
          <w:p>
            <w:pPr>
              <w:pStyle w:val="12"/>
            </w:pPr>
            <w:r>
              <w:t>完成任务时间</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经费总额</w:t>
            </w:r>
          </w:p>
        </w:tc>
        <w:tc>
          <w:tcPr>
            <w:tcW w:w="3430" w:type="dxa"/>
            <w:vAlign w:val="center"/>
          </w:tcPr>
          <w:p>
            <w:pPr>
              <w:pStyle w:val="12"/>
            </w:pPr>
            <w:r>
              <w:t>经费总额</w:t>
            </w:r>
          </w:p>
        </w:tc>
        <w:tc>
          <w:tcPr>
            <w:tcW w:w="2551" w:type="dxa"/>
            <w:vAlign w:val="center"/>
          </w:tcPr>
          <w:p>
            <w:pPr>
              <w:pStyle w:val="1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促进京津冀协同创新立项</w:t>
            </w:r>
          </w:p>
        </w:tc>
        <w:tc>
          <w:tcPr>
            <w:tcW w:w="3430" w:type="dxa"/>
            <w:vAlign w:val="center"/>
          </w:tcPr>
          <w:p>
            <w:pPr>
              <w:pStyle w:val="12"/>
            </w:pPr>
            <w:r>
              <w:t>促进京津冀协同创新立项</w:t>
            </w:r>
          </w:p>
        </w:tc>
        <w:tc>
          <w:tcPr>
            <w:tcW w:w="2551" w:type="dxa"/>
            <w:vAlign w:val="center"/>
          </w:tcPr>
          <w:p>
            <w:pPr>
              <w:pStyle w:val="12"/>
            </w:pPr>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88" w:name="_Toc_4_4_0000000092"/>
      <w:r>
        <w:rPr>
          <w:rFonts w:ascii="方正仿宋_GBK" w:hAnsi="方正仿宋_GBK" w:eastAsia="方正仿宋_GBK" w:cs="方正仿宋_GBK"/>
          <w:sz w:val="28"/>
        </w:rPr>
        <w:t>89.科研档案管理专项工作绩效目标表</w:t>
      </w:r>
      <w:bookmarkEnd w:id="8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科研档案管理专项工作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rPr>
                <w:rFonts w:hint="default" w:eastAsia="方正书宋_GBK"/>
                <w:lang w:val="en-US" w:eastAsia="zh-CN"/>
              </w:rPr>
            </w:pPr>
            <w:r>
              <w:t>15.</w:t>
            </w:r>
            <w:r>
              <w:rPr>
                <w:rFonts w:hint="eastAsia"/>
                <w:lang w:val="en-US" w:eastAsia="zh-CN"/>
              </w:rPr>
              <w:t>00</w:t>
            </w:r>
          </w:p>
        </w:tc>
        <w:tc>
          <w:tcPr>
            <w:tcW w:w="1587" w:type="dxa"/>
            <w:vAlign w:val="center"/>
          </w:tcPr>
          <w:p>
            <w:pPr>
              <w:pStyle w:val="13"/>
            </w:pPr>
            <w:r>
              <w:t>其中：财政    资金</w:t>
            </w:r>
          </w:p>
        </w:tc>
        <w:tc>
          <w:tcPr>
            <w:tcW w:w="1843" w:type="dxa"/>
            <w:vAlign w:val="center"/>
          </w:tcPr>
          <w:p>
            <w:pPr>
              <w:pStyle w:val="12"/>
              <w:rPr>
                <w:rFonts w:hint="default" w:eastAsia="方正书宋_GBK"/>
                <w:lang w:val="en-US" w:eastAsia="zh-CN"/>
              </w:rPr>
            </w:pPr>
            <w:r>
              <w:t>15.</w:t>
            </w:r>
            <w:r>
              <w:rPr>
                <w:rFonts w:hint="eastAsia"/>
                <w:lang w:val="en-US" w:eastAsia="zh-CN"/>
              </w:rPr>
              <w:t>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接收管理科技计划等科研档案，丰富科研档案资源。规范排列纸质档案，保证档案库房安全。继续丰富科技档案数据资源，辅助纸质档案整理，提高科研档案查全率和查准率。为全市科研项目单位做好档案利用服务工作，为科技管理研究与决策提供基础数据支持，发挥科研档案参考凭证价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接收管理科技计划等科研档案，丰富科研档案资源。规范排列纸质档案，保证档案库房安全。继续丰富科技档案数据资源，辅助纸质档案整理，提高科研档案查全率和查准率。为全市科研项目单位做好档案利用服务工作，为科技管理研究与决策提供基础数据支持，发挥科研档案参考凭证价值。</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接收、整理纸质科技计划等科研档案数量</w:t>
            </w:r>
          </w:p>
        </w:tc>
        <w:tc>
          <w:tcPr>
            <w:tcW w:w="3430" w:type="dxa"/>
            <w:vAlign w:val="center"/>
          </w:tcPr>
          <w:p>
            <w:pPr>
              <w:pStyle w:val="12"/>
            </w:pPr>
            <w:r>
              <w:t>接收、整理纸质科技计划等科研档案数量</w:t>
            </w:r>
          </w:p>
        </w:tc>
        <w:tc>
          <w:tcPr>
            <w:tcW w:w="2551" w:type="dxa"/>
            <w:vAlign w:val="center"/>
          </w:tcPr>
          <w:p>
            <w:pPr>
              <w:pStyle w:val="12"/>
            </w:pPr>
            <w:r>
              <w:t>≥3000卷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录入科研档案数据资源数量</w:t>
            </w:r>
          </w:p>
        </w:tc>
        <w:tc>
          <w:tcPr>
            <w:tcW w:w="3430" w:type="dxa"/>
            <w:vAlign w:val="center"/>
          </w:tcPr>
          <w:p>
            <w:pPr>
              <w:pStyle w:val="12"/>
            </w:pPr>
            <w:r>
              <w:t>录入科研档案数据资源数量</w:t>
            </w:r>
          </w:p>
        </w:tc>
        <w:tc>
          <w:tcPr>
            <w:tcW w:w="2551" w:type="dxa"/>
            <w:vAlign w:val="center"/>
          </w:tcPr>
          <w:p>
            <w:pPr>
              <w:pStyle w:val="12"/>
            </w:pPr>
            <w:r>
              <w:t>≥3000条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完成档案整理入库数量</w:t>
            </w:r>
          </w:p>
        </w:tc>
        <w:tc>
          <w:tcPr>
            <w:tcW w:w="3430" w:type="dxa"/>
            <w:vAlign w:val="center"/>
          </w:tcPr>
          <w:p>
            <w:pPr>
              <w:pStyle w:val="12"/>
            </w:pPr>
            <w:r>
              <w:t>完成档案整理入库数量</w:t>
            </w:r>
          </w:p>
        </w:tc>
        <w:tc>
          <w:tcPr>
            <w:tcW w:w="2551" w:type="dxa"/>
            <w:vAlign w:val="center"/>
          </w:tcPr>
          <w:p>
            <w:pPr>
              <w:pStyle w:val="12"/>
            </w:pPr>
            <w:r>
              <w:t>≥2000盒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完成任务时间</w:t>
            </w:r>
          </w:p>
        </w:tc>
        <w:tc>
          <w:tcPr>
            <w:tcW w:w="3430" w:type="dxa"/>
            <w:vAlign w:val="center"/>
          </w:tcPr>
          <w:p>
            <w:pPr>
              <w:pStyle w:val="12"/>
            </w:pPr>
            <w:r>
              <w:t>完成任务时间</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经费总额</w:t>
            </w:r>
          </w:p>
        </w:tc>
        <w:tc>
          <w:tcPr>
            <w:tcW w:w="3430" w:type="dxa"/>
            <w:vAlign w:val="center"/>
          </w:tcPr>
          <w:p>
            <w:pPr>
              <w:pStyle w:val="12"/>
            </w:pPr>
            <w:r>
              <w:t>经费总额</w:t>
            </w:r>
          </w:p>
        </w:tc>
        <w:tc>
          <w:tcPr>
            <w:tcW w:w="2551" w:type="dxa"/>
            <w:vAlign w:val="center"/>
          </w:tcPr>
          <w:p>
            <w:pPr>
              <w:pStyle w:val="1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档案利用服务次数</w:t>
            </w:r>
          </w:p>
        </w:tc>
        <w:tc>
          <w:tcPr>
            <w:tcW w:w="3430" w:type="dxa"/>
            <w:vAlign w:val="center"/>
          </w:tcPr>
          <w:p>
            <w:pPr>
              <w:pStyle w:val="12"/>
            </w:pPr>
            <w:r>
              <w:t>档案利用服务次数</w:t>
            </w:r>
          </w:p>
        </w:tc>
        <w:tc>
          <w:tcPr>
            <w:tcW w:w="2551" w:type="dxa"/>
            <w:vAlign w:val="center"/>
          </w:tcPr>
          <w:p>
            <w:pPr>
              <w:pStyle w:val="12"/>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89" w:name="_Toc_4_4_0000000093"/>
      <w:r>
        <w:rPr>
          <w:rFonts w:ascii="方正仿宋_GBK" w:hAnsi="方正仿宋_GBK" w:eastAsia="方正仿宋_GBK" w:cs="方正仿宋_GBK"/>
          <w:sz w:val="28"/>
        </w:rPr>
        <w:t>90.农业科技特派员提升工作绩效目标表</w:t>
      </w:r>
      <w:bookmarkEnd w:id="8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农业科技特派员提升工作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rPr>
                <w:rFonts w:hint="default" w:eastAsia="方正书宋_GBK"/>
                <w:lang w:val="en-US" w:eastAsia="zh-CN"/>
              </w:rPr>
            </w:pPr>
            <w:r>
              <w:rPr>
                <w:rFonts w:hint="eastAsia"/>
                <w:lang w:val="en-US" w:eastAsia="zh-CN"/>
              </w:rPr>
              <w:t>10.00</w:t>
            </w:r>
          </w:p>
        </w:tc>
        <w:tc>
          <w:tcPr>
            <w:tcW w:w="1587" w:type="dxa"/>
            <w:vAlign w:val="center"/>
          </w:tcPr>
          <w:p>
            <w:pPr>
              <w:pStyle w:val="13"/>
            </w:pPr>
            <w:r>
              <w:t>其中：财政    资金</w:t>
            </w:r>
          </w:p>
        </w:tc>
        <w:tc>
          <w:tcPr>
            <w:tcW w:w="1843" w:type="dxa"/>
            <w:vAlign w:val="center"/>
          </w:tcPr>
          <w:p>
            <w:pPr>
              <w:pStyle w:val="12"/>
              <w:rPr>
                <w:rFonts w:hint="default" w:eastAsia="方正书宋_GBK"/>
                <w:lang w:val="en-US" w:eastAsia="zh-CN"/>
              </w:rPr>
            </w:pPr>
            <w:r>
              <w:rPr>
                <w:rFonts w:hint="eastAsia"/>
                <w:lang w:val="en-US" w:eastAsia="zh-CN"/>
              </w:rPr>
              <w:t>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开展农业科技特派员等农业科技相关政策研究。2.组织农业科技特派员开展对甘肃等地实地考察及帮扶对接工作。3.根据工作要求协助组织农业科技特派员培训。4.农业科技特派员的评审及专家服务等工作。5.按照工作要求做好“津科帮扶”的宣传和推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开展农业科技特派员等农业科技相关政策研究。2.组织农业科技特派员开展对甘肃等地实地考察及帮扶对接工作。3.根据工作要求协助组织农业科技特派员培训。4.农业科技特派员的评审及专家服务等工作。5.按照工作要求做好“津科帮扶”的宣传和推广。</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组织开展农业科技特派员评审会</w:t>
            </w:r>
          </w:p>
        </w:tc>
        <w:tc>
          <w:tcPr>
            <w:tcW w:w="3430" w:type="dxa"/>
            <w:vAlign w:val="center"/>
          </w:tcPr>
          <w:p>
            <w:pPr>
              <w:pStyle w:val="12"/>
            </w:pPr>
            <w:r>
              <w:t>组织开展农业科技特派员评审会</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提供政策研究咨询报告</w:t>
            </w:r>
          </w:p>
        </w:tc>
        <w:tc>
          <w:tcPr>
            <w:tcW w:w="3430" w:type="dxa"/>
            <w:vAlign w:val="center"/>
          </w:tcPr>
          <w:p>
            <w:pPr>
              <w:pStyle w:val="12"/>
            </w:pPr>
            <w:r>
              <w:t>提供政策研究咨询报告</w:t>
            </w:r>
          </w:p>
        </w:tc>
        <w:tc>
          <w:tcPr>
            <w:tcW w:w="2551" w:type="dxa"/>
            <w:vAlign w:val="center"/>
          </w:tcPr>
          <w:p>
            <w:pPr>
              <w:pStyle w:val="1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完成任务时间</w:t>
            </w:r>
          </w:p>
        </w:tc>
        <w:tc>
          <w:tcPr>
            <w:tcW w:w="3430" w:type="dxa"/>
            <w:vAlign w:val="center"/>
          </w:tcPr>
          <w:p>
            <w:pPr>
              <w:pStyle w:val="12"/>
            </w:pPr>
            <w:r>
              <w:t>完成任务时间</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经费总额</w:t>
            </w:r>
          </w:p>
        </w:tc>
        <w:tc>
          <w:tcPr>
            <w:tcW w:w="3430" w:type="dxa"/>
            <w:vAlign w:val="center"/>
          </w:tcPr>
          <w:p>
            <w:pPr>
              <w:pStyle w:val="12"/>
            </w:pPr>
            <w:r>
              <w:t>经费总额</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农村科技特派员专项培训人次</w:t>
            </w:r>
          </w:p>
        </w:tc>
        <w:tc>
          <w:tcPr>
            <w:tcW w:w="3430" w:type="dxa"/>
            <w:vAlign w:val="center"/>
          </w:tcPr>
          <w:p>
            <w:pPr>
              <w:pStyle w:val="12"/>
            </w:pPr>
            <w:r>
              <w:t>农村科技特派员专项培训人次</w:t>
            </w:r>
          </w:p>
        </w:tc>
        <w:tc>
          <w:tcPr>
            <w:tcW w:w="2551" w:type="dxa"/>
            <w:vAlign w:val="center"/>
          </w:tcPr>
          <w:p>
            <w:pPr>
              <w:pStyle w:val="1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90" w:name="_Toc_4_4_0000000094"/>
      <w:r>
        <w:rPr>
          <w:rFonts w:ascii="方正仿宋_GBK" w:hAnsi="方正仿宋_GBK" w:eastAsia="方正仿宋_GBK" w:cs="方正仿宋_GBK"/>
          <w:sz w:val="28"/>
        </w:rPr>
        <w:t>91.天津科技志鉴编纂专项工作绩效目标表</w:t>
      </w:r>
      <w:bookmarkEnd w:id="9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天津科技志鉴编纂专项工作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843" w:type="dxa"/>
            <w:vAlign w:val="center"/>
          </w:tcPr>
          <w:p>
            <w:pPr>
              <w:pStyle w:val="12"/>
            </w:pPr>
            <w:r>
              <w:t>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用于组织开展《天津科技年鉴》编修工作，面向天津市各委办局、大学、科研院所等单位开展征稿、投稿工作，完成编辑、审读、校对、出版工作。完成《天津年鉴》科学技术篇的供稿工作。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1.组织开展《天津科技年鉴》编修工作，面向天津市各委办局、大学、科研院所等单位开展征稿、投稿工作，完成科技年鉴编辑、审读、校对、出版工作。完成《天津年鉴》科学技术篇的编辑、校对工作。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给《天津年鉴》供稿数量</w:t>
            </w:r>
          </w:p>
        </w:tc>
        <w:tc>
          <w:tcPr>
            <w:tcW w:w="3430" w:type="dxa"/>
            <w:vAlign w:val="center"/>
          </w:tcPr>
          <w:p>
            <w:pPr>
              <w:pStyle w:val="12"/>
            </w:pPr>
            <w:r>
              <w:t>给《天津年鉴》供稿数量</w:t>
            </w:r>
          </w:p>
        </w:tc>
        <w:tc>
          <w:tcPr>
            <w:tcW w:w="2551" w:type="dxa"/>
            <w:vAlign w:val="center"/>
          </w:tcPr>
          <w:p>
            <w:pPr>
              <w:pStyle w:val="12"/>
            </w:pPr>
            <w:r>
              <w:t>≥3万字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编辑出版《天津科技年鉴》</w:t>
            </w:r>
          </w:p>
        </w:tc>
        <w:tc>
          <w:tcPr>
            <w:tcW w:w="3430" w:type="dxa"/>
            <w:vAlign w:val="center"/>
          </w:tcPr>
          <w:p>
            <w:pPr>
              <w:pStyle w:val="12"/>
            </w:pPr>
            <w:r>
              <w:t>编辑出版《天津科技年鉴》</w:t>
            </w:r>
          </w:p>
        </w:tc>
        <w:tc>
          <w:tcPr>
            <w:tcW w:w="2551" w:type="dxa"/>
            <w:vAlign w:val="center"/>
          </w:tcPr>
          <w:p>
            <w:pPr>
              <w:pStyle w:val="12"/>
            </w:pPr>
            <w:r>
              <w:t>≥400册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编校稿件数量</w:t>
            </w:r>
          </w:p>
        </w:tc>
        <w:tc>
          <w:tcPr>
            <w:tcW w:w="3430" w:type="dxa"/>
            <w:vAlign w:val="center"/>
          </w:tcPr>
          <w:p>
            <w:pPr>
              <w:pStyle w:val="12"/>
            </w:pPr>
            <w:r>
              <w:t>编校稿件数量</w:t>
            </w:r>
          </w:p>
        </w:tc>
        <w:tc>
          <w:tcPr>
            <w:tcW w:w="2551" w:type="dxa"/>
            <w:vAlign w:val="center"/>
          </w:tcPr>
          <w:p>
            <w:pPr>
              <w:pStyle w:val="12"/>
            </w:pPr>
            <w:r>
              <w:t>≥50万字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完成任务时间</w:t>
            </w:r>
          </w:p>
        </w:tc>
        <w:tc>
          <w:tcPr>
            <w:tcW w:w="3430" w:type="dxa"/>
            <w:vAlign w:val="center"/>
          </w:tcPr>
          <w:p>
            <w:pPr>
              <w:pStyle w:val="12"/>
            </w:pPr>
            <w:r>
              <w:t>完成任务时间</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经费总额</w:t>
            </w:r>
          </w:p>
        </w:tc>
        <w:tc>
          <w:tcPr>
            <w:tcW w:w="3430" w:type="dxa"/>
            <w:vAlign w:val="center"/>
          </w:tcPr>
          <w:p>
            <w:pPr>
              <w:pStyle w:val="12"/>
            </w:pPr>
            <w:r>
              <w:t>经费总额</w:t>
            </w:r>
          </w:p>
        </w:tc>
        <w:tc>
          <w:tcPr>
            <w:tcW w:w="2551" w:type="dxa"/>
            <w:vAlign w:val="center"/>
          </w:tcPr>
          <w:p>
            <w:pPr>
              <w:pStyle w:val="1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年鉴征集数量</w:t>
            </w:r>
          </w:p>
        </w:tc>
        <w:tc>
          <w:tcPr>
            <w:tcW w:w="3430" w:type="dxa"/>
            <w:vAlign w:val="center"/>
          </w:tcPr>
          <w:p>
            <w:pPr>
              <w:pStyle w:val="12"/>
            </w:pPr>
            <w:r>
              <w:t>年鉴征集数量</w:t>
            </w:r>
          </w:p>
        </w:tc>
        <w:tc>
          <w:tcPr>
            <w:tcW w:w="2551" w:type="dxa"/>
            <w:vAlign w:val="center"/>
          </w:tcPr>
          <w:p>
            <w:pPr>
              <w:pStyle w:val="12"/>
            </w:pPr>
            <w:r>
              <w:t>≥100条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91" w:name="_Toc_4_4_0000000095"/>
      <w:r>
        <w:rPr>
          <w:rFonts w:ascii="方正仿宋_GBK" w:hAnsi="方正仿宋_GBK" w:eastAsia="方正仿宋_GBK" w:cs="方正仿宋_GBK"/>
          <w:sz w:val="28"/>
        </w:rPr>
        <w:t>92.天津市高层次创新创业人才培养工作绩效目标表</w:t>
      </w:r>
      <w:bookmarkEnd w:id="9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天津市高层次创新创业人才培养工作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rPr>
                <w:rFonts w:hint="default" w:eastAsia="方正书宋_GBK"/>
                <w:lang w:val="en-US" w:eastAsia="zh-CN"/>
              </w:rPr>
            </w:pPr>
            <w:r>
              <w:t>15</w:t>
            </w:r>
            <w:r>
              <w:rPr>
                <w:rFonts w:hint="eastAsia"/>
                <w:lang w:val="en-US" w:eastAsia="zh-CN"/>
              </w:rPr>
              <w:t>.00</w:t>
            </w:r>
          </w:p>
        </w:tc>
        <w:tc>
          <w:tcPr>
            <w:tcW w:w="1587" w:type="dxa"/>
            <w:vAlign w:val="center"/>
          </w:tcPr>
          <w:p>
            <w:pPr>
              <w:pStyle w:val="13"/>
            </w:pPr>
            <w:r>
              <w:t>其中：财政    资金</w:t>
            </w:r>
          </w:p>
        </w:tc>
        <w:tc>
          <w:tcPr>
            <w:tcW w:w="1843" w:type="dxa"/>
            <w:vAlign w:val="center"/>
          </w:tcPr>
          <w:p>
            <w:pPr>
              <w:pStyle w:val="12"/>
              <w:rPr>
                <w:rFonts w:hint="default" w:eastAsia="方正书宋_GBK"/>
                <w:lang w:val="en-US" w:eastAsia="zh-CN"/>
              </w:rPr>
            </w:pPr>
            <w:r>
              <w:t>15.</w:t>
            </w:r>
            <w:r>
              <w:rPr>
                <w:rFonts w:hint="eastAsia"/>
                <w:lang w:val="en-US" w:eastAsia="zh-CN"/>
              </w:rPr>
              <w:t>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按照相关文件要求，开展国家科技领军人才、青年拔尖人才申报受理推荐工作；开展高层次科技人才创新创业能力培训等科技人才培养交流活动；开展科技人才调研服务工作等，了解科技人才发展需求；开展顶尖科学家工作室调研服务等，了解顶尖科学家创新实践需求；开展人才培养项目跟踪服务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相关文件要求，开展国家科技领军人才、青年拔尖人才申报受理推荐工作；开展高层次科技人才创新创业能力培训等科技人才培养交流活动；开展科技人才调研服务工作等，了解科技人才发展需求；开展顶尖科学家工作室调研服务等，了解顶尖科学家创新实践需求；开展人才培养项目跟踪服务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受理人才计划项目数量</w:t>
            </w:r>
          </w:p>
        </w:tc>
        <w:tc>
          <w:tcPr>
            <w:tcW w:w="3430" w:type="dxa"/>
            <w:vAlign w:val="center"/>
          </w:tcPr>
          <w:p>
            <w:pPr>
              <w:pStyle w:val="12"/>
            </w:pPr>
            <w:r>
              <w:t>受理人才计划项目数量</w:t>
            </w:r>
          </w:p>
        </w:tc>
        <w:tc>
          <w:tcPr>
            <w:tcW w:w="2551" w:type="dxa"/>
            <w:vAlign w:val="center"/>
          </w:tcPr>
          <w:p>
            <w:pPr>
              <w:pStyle w:val="12"/>
            </w:pPr>
            <w:r>
              <w:t>≥150项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国家级人才计划推荐数量</w:t>
            </w:r>
          </w:p>
        </w:tc>
        <w:tc>
          <w:tcPr>
            <w:tcW w:w="3430" w:type="dxa"/>
            <w:vAlign w:val="center"/>
          </w:tcPr>
          <w:p>
            <w:pPr>
              <w:pStyle w:val="12"/>
            </w:pPr>
            <w:r>
              <w:t>国家级人才计划推荐数量</w:t>
            </w:r>
          </w:p>
        </w:tc>
        <w:tc>
          <w:tcPr>
            <w:tcW w:w="2551" w:type="dxa"/>
            <w:vAlign w:val="center"/>
          </w:tcPr>
          <w:p>
            <w:pPr>
              <w:pStyle w:val="12"/>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完成任务时间</w:t>
            </w:r>
          </w:p>
        </w:tc>
        <w:tc>
          <w:tcPr>
            <w:tcW w:w="3430" w:type="dxa"/>
            <w:vAlign w:val="center"/>
          </w:tcPr>
          <w:p>
            <w:pPr>
              <w:pStyle w:val="12"/>
            </w:pPr>
            <w:r>
              <w:t>完成任务时间</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经费总额</w:t>
            </w:r>
          </w:p>
        </w:tc>
        <w:tc>
          <w:tcPr>
            <w:tcW w:w="3430" w:type="dxa"/>
            <w:vAlign w:val="center"/>
          </w:tcPr>
          <w:p>
            <w:pPr>
              <w:pStyle w:val="12"/>
            </w:pPr>
            <w:r>
              <w:t>经费总额</w:t>
            </w:r>
          </w:p>
        </w:tc>
        <w:tc>
          <w:tcPr>
            <w:tcW w:w="2551" w:type="dxa"/>
            <w:vAlign w:val="center"/>
          </w:tcPr>
          <w:p>
            <w:pPr>
              <w:pStyle w:val="1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服务高层次人才数量</w:t>
            </w:r>
          </w:p>
        </w:tc>
        <w:tc>
          <w:tcPr>
            <w:tcW w:w="3430" w:type="dxa"/>
            <w:vAlign w:val="center"/>
          </w:tcPr>
          <w:p>
            <w:pPr>
              <w:pStyle w:val="12"/>
            </w:pPr>
            <w:r>
              <w:t>服务高层次人才数量</w:t>
            </w:r>
          </w:p>
        </w:tc>
        <w:tc>
          <w:tcPr>
            <w:tcW w:w="2551" w:type="dxa"/>
            <w:vAlign w:val="center"/>
          </w:tcPr>
          <w:p>
            <w:pPr>
              <w:pStyle w:val="12"/>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92" w:name="_Toc_4_4_0000000096"/>
      <w:r>
        <w:rPr>
          <w:rFonts w:ascii="方正仿宋_GBK" w:hAnsi="方正仿宋_GBK" w:eastAsia="方正仿宋_GBK" w:cs="方正仿宋_GBK"/>
          <w:sz w:val="28"/>
        </w:rPr>
        <w:t>93.综合科技统计调查及重点科技创新指标跟踪监测工作经费绩效目标表</w:t>
      </w:r>
      <w:bookmarkEnd w:id="9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331202天津市科学技术发展战略研究院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综合科技统计调查及重点科技创新指标跟踪监测工作经费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rPr>
                <w:rFonts w:hint="default" w:eastAsia="方正书宋_GBK"/>
                <w:lang w:val="en-US" w:eastAsia="zh-CN"/>
              </w:rPr>
            </w:pPr>
            <w:r>
              <w:rPr>
                <w:rFonts w:hint="eastAsia"/>
                <w:lang w:val="en-US" w:eastAsia="zh-CN"/>
              </w:rPr>
              <w:t>45.00</w:t>
            </w:r>
          </w:p>
        </w:tc>
        <w:tc>
          <w:tcPr>
            <w:tcW w:w="1587" w:type="dxa"/>
            <w:vAlign w:val="center"/>
          </w:tcPr>
          <w:p>
            <w:pPr>
              <w:pStyle w:val="13"/>
            </w:pPr>
            <w:r>
              <w:t>其中：财政    资金</w:t>
            </w:r>
          </w:p>
        </w:tc>
        <w:tc>
          <w:tcPr>
            <w:tcW w:w="1843" w:type="dxa"/>
            <w:vAlign w:val="center"/>
          </w:tcPr>
          <w:p>
            <w:pPr>
              <w:pStyle w:val="12"/>
              <w:rPr>
                <w:rFonts w:hint="default" w:eastAsia="方正书宋_GBK"/>
                <w:lang w:val="en-US" w:eastAsia="zh-CN"/>
              </w:rPr>
            </w:pPr>
            <w:r>
              <w:rPr>
                <w:rFonts w:hint="eastAsia"/>
                <w:lang w:val="en-US" w:eastAsia="zh-CN"/>
              </w:rPr>
              <w:t>45.00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1.完成科技部科技统计调查任务。开展天津市三大综合科技统计调查工作，确保统计调查数据通过科技部数据验收评估。</w:t>
            </w:r>
          </w:p>
          <w:p>
            <w:pPr>
              <w:pStyle w:val="12"/>
            </w:pPr>
            <w:r>
              <w:t>2.开展科技统计调研服务，形成研究报告和统计资料。通过走访调研了解先进省市科技创新特色经验和做法，摸清天津市重点科研单位科技创新发展状况，形成有关研究报告。编辑制作《2024天津科技统计年鉴》《2024天津科技统计数据》《2024京津冀科技统计年鉴》等。</w:t>
            </w:r>
          </w:p>
          <w:p>
            <w:pPr>
              <w:pStyle w:val="12"/>
            </w:pPr>
            <w:r>
              <w:t>3.形成系列决策咨询报告。深入挖掘数据要素价值，形成系列决策咨询报告，准确把握天津市科技创新发展工作成效，发现不足和潜力，为科技管理部门提供数据支撑和决策参考。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1.完成科技部科技统计调查任务。开展天津市三大综合科技统计调查工作，确保统计调查数据通过科技部数据验收评估。</w:t>
            </w:r>
          </w:p>
          <w:p>
            <w:pPr>
              <w:pStyle w:val="12"/>
            </w:pPr>
            <w:r>
              <w:t>2.开展科技统计调研服务，形成研究报告和统计资料。通过走访调研了解先进省市科技创新特色经验和做法，摸清天津市重点科研单位科技创新发展状况，形成有关研究报告。编辑制作《2024天津科技统计年鉴》《2024天津科技统计数据》《2024京津冀科技统计年鉴》等。</w:t>
            </w:r>
          </w:p>
          <w:p>
            <w:pPr>
              <w:pStyle w:val="12"/>
            </w:pPr>
            <w:r>
              <w:t>3.形成系列决策咨询报告。深入挖掘数据要素价值，形成系列决策咨询报告，准确把握天津市科技创新发展工作成效，发现不足和潜力，为科技管理部门提供数据支撑和决策参考。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科技统计调查单位数量</w:t>
            </w:r>
          </w:p>
        </w:tc>
        <w:tc>
          <w:tcPr>
            <w:tcW w:w="3430" w:type="dxa"/>
            <w:vAlign w:val="center"/>
          </w:tcPr>
          <w:p>
            <w:pPr>
              <w:pStyle w:val="12"/>
            </w:pPr>
            <w:r>
              <w:t>科技统计调查单位数量</w:t>
            </w:r>
          </w:p>
        </w:tc>
        <w:tc>
          <w:tcPr>
            <w:tcW w:w="2551" w:type="dxa"/>
            <w:vAlign w:val="center"/>
          </w:tcPr>
          <w:p>
            <w:pPr>
              <w:pStyle w:val="12"/>
            </w:pPr>
            <w:r>
              <w:t>≥198家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形成统计资料数量</w:t>
            </w:r>
          </w:p>
        </w:tc>
        <w:tc>
          <w:tcPr>
            <w:tcW w:w="3430" w:type="dxa"/>
            <w:vAlign w:val="center"/>
          </w:tcPr>
          <w:p>
            <w:pPr>
              <w:pStyle w:val="12"/>
            </w:pPr>
            <w:r>
              <w:t>形成统计资料数量</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决策咨询报告数</w:t>
            </w:r>
          </w:p>
        </w:tc>
        <w:tc>
          <w:tcPr>
            <w:tcW w:w="3430" w:type="dxa"/>
            <w:vAlign w:val="center"/>
          </w:tcPr>
          <w:p>
            <w:pPr>
              <w:pStyle w:val="12"/>
            </w:pPr>
            <w:r>
              <w:t>决策咨询报告数</w:t>
            </w:r>
          </w:p>
        </w:tc>
        <w:tc>
          <w:tcPr>
            <w:tcW w:w="2551" w:type="dxa"/>
            <w:vAlign w:val="center"/>
          </w:tcPr>
          <w:p>
            <w:pPr>
              <w:pStyle w:val="12"/>
            </w:pPr>
            <w:r>
              <w:t>≥2篇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报表验收通过率</w:t>
            </w:r>
          </w:p>
        </w:tc>
        <w:tc>
          <w:tcPr>
            <w:tcW w:w="3430" w:type="dxa"/>
            <w:vAlign w:val="center"/>
          </w:tcPr>
          <w:p>
            <w:pPr>
              <w:pStyle w:val="12"/>
            </w:pPr>
            <w:r>
              <w:t>报表验收通过率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完成任务所需时间</w:t>
            </w:r>
          </w:p>
        </w:tc>
        <w:tc>
          <w:tcPr>
            <w:tcW w:w="3430" w:type="dxa"/>
            <w:vAlign w:val="center"/>
          </w:tcPr>
          <w:p>
            <w:pPr>
              <w:pStyle w:val="12"/>
            </w:pPr>
            <w:r>
              <w:t>完成任务所需时间</w:t>
            </w:r>
          </w:p>
        </w:tc>
        <w:tc>
          <w:tcPr>
            <w:tcW w:w="2551" w:type="dxa"/>
            <w:vAlign w:val="center"/>
          </w:tcPr>
          <w:p>
            <w:pPr>
              <w:pStyle w:val="1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经费支出总额</w:t>
            </w:r>
          </w:p>
        </w:tc>
        <w:tc>
          <w:tcPr>
            <w:tcW w:w="3430" w:type="dxa"/>
            <w:vAlign w:val="center"/>
          </w:tcPr>
          <w:p>
            <w:pPr>
              <w:pStyle w:val="12"/>
            </w:pPr>
            <w:r>
              <w:t>经费支出总额</w:t>
            </w:r>
          </w:p>
        </w:tc>
        <w:tc>
          <w:tcPr>
            <w:tcW w:w="2551" w:type="dxa"/>
            <w:vAlign w:val="center"/>
          </w:tcPr>
          <w:p>
            <w:pPr>
              <w:pStyle w:val="12"/>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培训和交流次数</w:t>
            </w:r>
          </w:p>
        </w:tc>
        <w:tc>
          <w:tcPr>
            <w:tcW w:w="3430" w:type="dxa"/>
            <w:vAlign w:val="center"/>
          </w:tcPr>
          <w:p>
            <w:pPr>
              <w:pStyle w:val="12"/>
            </w:pPr>
            <w:r>
              <w:t>培训和交流次数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≥95%</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93" w:name="_Toc_4_4_0000000097"/>
      <w:r>
        <w:rPr>
          <w:rFonts w:ascii="方正仿宋_GBK" w:hAnsi="方正仿宋_GBK" w:eastAsia="方正仿宋_GBK" w:cs="方正仿宋_GBK"/>
          <w:sz w:val="28"/>
        </w:rPr>
        <w:t>94.天津医学健康研究院高等级生物安全实验室项目绩效目标表</w:t>
      </w:r>
      <w:bookmarkEnd w:id="9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331203天津医学健康研究院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天津医学健康研究院高等级生物安全实验室项目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500.00</w:t>
            </w:r>
          </w:p>
        </w:tc>
        <w:tc>
          <w:tcPr>
            <w:tcW w:w="1587" w:type="dxa"/>
            <w:vAlign w:val="center"/>
          </w:tcPr>
          <w:p>
            <w:pPr>
              <w:pStyle w:val="13"/>
            </w:pPr>
            <w:r>
              <w:t>其中：财政    资金</w:t>
            </w:r>
          </w:p>
        </w:tc>
        <w:tc>
          <w:tcPr>
            <w:tcW w:w="1843" w:type="dxa"/>
            <w:vAlign w:val="center"/>
          </w:tcPr>
          <w:p>
            <w:pPr>
              <w:pStyle w:val="12"/>
            </w:pPr>
            <w:r>
              <w:t>500.00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完成项目建议书和可研报告的编制工作，完成初步设计方案编制工作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1.完成项目建议书、可行性研究报告、国家卫健委高等级生物实验室建设审查报告编制工作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项目建议书方案</w:t>
            </w:r>
          </w:p>
        </w:tc>
        <w:tc>
          <w:tcPr>
            <w:tcW w:w="3430" w:type="dxa"/>
            <w:vAlign w:val="center"/>
          </w:tcPr>
          <w:p>
            <w:pPr>
              <w:pStyle w:val="12"/>
            </w:pPr>
            <w:r>
              <w:t>编制完成项目建议书报告</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可研报告</w:t>
            </w:r>
          </w:p>
        </w:tc>
        <w:tc>
          <w:tcPr>
            <w:tcW w:w="3430" w:type="dxa"/>
            <w:vAlign w:val="center"/>
          </w:tcPr>
          <w:p>
            <w:pPr>
              <w:pStyle w:val="12"/>
            </w:pPr>
            <w:r>
              <w:t>编制完成项目可行性研究报告</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实验室建设方案</w:t>
            </w:r>
          </w:p>
        </w:tc>
        <w:tc>
          <w:tcPr>
            <w:tcW w:w="3430" w:type="dxa"/>
            <w:vAlign w:val="center"/>
          </w:tcPr>
          <w:p>
            <w:pPr>
              <w:pStyle w:val="12"/>
            </w:pPr>
            <w:r>
              <w:t>编制完成国家卫健委的高等级微生物申报报告</w:t>
            </w:r>
          </w:p>
        </w:tc>
        <w:tc>
          <w:tcPr>
            <w:tcW w:w="2551" w:type="dxa"/>
            <w:vAlign w:val="center"/>
          </w:tcPr>
          <w:p>
            <w:pPr>
              <w:pStyle w:val="12"/>
            </w:pPr>
            <w:r>
              <w:t>高等级病原微生物实验室建设审查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完成相关报告和设计</w:t>
            </w:r>
          </w:p>
        </w:tc>
        <w:tc>
          <w:tcPr>
            <w:tcW w:w="3430" w:type="dxa"/>
            <w:vAlign w:val="center"/>
          </w:tcPr>
          <w:p>
            <w:pPr>
              <w:pStyle w:val="12"/>
            </w:pPr>
            <w:r>
              <w:t>按时完成建设方案、项目建议书、可研报告</w:t>
            </w:r>
          </w:p>
        </w:tc>
        <w:tc>
          <w:tcPr>
            <w:tcW w:w="2551" w:type="dxa"/>
            <w:vAlign w:val="center"/>
          </w:tcPr>
          <w:p>
            <w:pPr>
              <w:pStyle w:val="12"/>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w:t>
            </w:r>
          </w:p>
        </w:tc>
        <w:tc>
          <w:tcPr>
            <w:tcW w:w="3430" w:type="dxa"/>
            <w:vAlign w:val="center"/>
          </w:tcPr>
          <w:p>
            <w:pPr>
              <w:pStyle w:val="12"/>
            </w:pPr>
            <w:r>
              <w:t>设计咨询项目总成本控制</w:t>
            </w:r>
          </w:p>
        </w:tc>
        <w:tc>
          <w:tcPr>
            <w:tcW w:w="2551" w:type="dxa"/>
            <w:vAlign w:val="center"/>
          </w:tcPr>
          <w:p>
            <w:pPr>
              <w:pStyle w:val="12"/>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促进人才培养、科学研究和社会服务</w:t>
            </w:r>
          </w:p>
        </w:tc>
        <w:tc>
          <w:tcPr>
            <w:tcW w:w="3430" w:type="dxa"/>
            <w:vAlign w:val="center"/>
          </w:tcPr>
          <w:p>
            <w:pPr>
              <w:pStyle w:val="12"/>
            </w:pPr>
            <w:r>
              <w:t>提高医疗卫生水平，促进疾病防控和医学研究领域的发展，助力我市科技创新、人才引育、医疗健康领域高质量发展</w:t>
            </w:r>
          </w:p>
        </w:tc>
        <w:tc>
          <w:tcPr>
            <w:tcW w:w="2551" w:type="dxa"/>
            <w:vAlign w:val="center"/>
          </w:tcPr>
          <w:p>
            <w:pPr>
              <w:pStyle w:val="12"/>
            </w:pPr>
            <w:r>
              <w:t>促进京津科技协同发展，提升生物安全领域整体实力，促进医疗人才培养，加强医药卫生领域核心竞争力，有效保障京津冀地区居民的健康与安全，推动区域协同发展的进程。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科研合作单位满意度</w:t>
            </w:r>
          </w:p>
        </w:tc>
        <w:tc>
          <w:tcPr>
            <w:tcW w:w="3430" w:type="dxa"/>
            <w:vAlign w:val="center"/>
          </w:tcPr>
          <w:p>
            <w:pPr>
              <w:pStyle w:val="12"/>
            </w:pPr>
            <w:r>
              <w:t>配合科研合作单位的满意度</w:t>
            </w:r>
          </w:p>
        </w:tc>
        <w:tc>
          <w:tcPr>
            <w:tcW w:w="2551" w:type="dxa"/>
            <w:vAlign w:val="center"/>
          </w:tcPr>
          <w:p>
            <w:pPr>
              <w:pStyle w:val="12"/>
            </w:pPr>
            <w:r>
              <w:t>≥100%</w:t>
            </w:r>
          </w:p>
        </w:tc>
      </w:tr>
    </w:tbl>
    <w:p>
      <w:pPr>
        <w:sectPr>
          <w:pgSz w:w="11900" w:h="16840"/>
          <w:pgMar w:top="1984" w:right="1304" w:bottom="1134" w:left="1304" w:header="720" w:footer="720" w:gutter="0"/>
          <w:pgNumType w:fmt="decimal"/>
          <w:cols w:space="720" w:num="1"/>
        </w:sectPr>
      </w:pPr>
    </w:p>
    <w:p>
      <w:pPr>
        <w:jc w:val="center"/>
      </w:pPr>
    </w:p>
    <w:p>
      <w:pPr>
        <w:ind w:firstLine="560"/>
        <w:outlineLvl w:val="3"/>
      </w:pPr>
      <w:bookmarkStart w:id="94" w:name="_Toc_4_4_0000000098"/>
      <w:r>
        <w:rPr>
          <w:rFonts w:ascii="方正仿宋_GBK" w:hAnsi="方正仿宋_GBK" w:eastAsia="方正仿宋_GBK" w:cs="方正仿宋_GBK"/>
          <w:sz w:val="28"/>
        </w:rPr>
        <w:t>95.天津医学健康研究院项目（2024年建设资金）绩效目标表</w:t>
      </w:r>
      <w:bookmarkEnd w:id="9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331203天津医学健康研究院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天津医学健康研究院项目（2024年建设资金）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5360.77</w:t>
            </w:r>
          </w:p>
        </w:tc>
        <w:tc>
          <w:tcPr>
            <w:tcW w:w="1587" w:type="dxa"/>
            <w:vAlign w:val="center"/>
          </w:tcPr>
          <w:p>
            <w:pPr>
              <w:pStyle w:val="13"/>
            </w:pPr>
            <w:r>
              <w:t>其中：财政    资金</w:t>
            </w:r>
          </w:p>
        </w:tc>
        <w:tc>
          <w:tcPr>
            <w:tcW w:w="1843" w:type="dxa"/>
            <w:vAlign w:val="center"/>
          </w:tcPr>
          <w:p>
            <w:pPr>
              <w:pStyle w:val="12"/>
            </w:pPr>
            <w:r>
              <w:t>5360.77</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1.项目全部主体工程结构完成</w:t>
            </w:r>
          </w:p>
          <w:p>
            <w:pPr>
              <w:pStyle w:val="12"/>
            </w:pPr>
            <w:r>
              <w:t>2.二次结构工程施工完成</w:t>
            </w:r>
          </w:p>
          <w:p>
            <w:pPr>
              <w:pStyle w:val="12"/>
            </w:pPr>
            <w:r>
              <w:t>3.启动暂估价工程的相关工作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1.项目全部主体工程结构完成</w:t>
            </w:r>
          </w:p>
          <w:p>
            <w:pPr>
              <w:pStyle w:val="12"/>
            </w:pPr>
            <w:r>
              <w:t>2.二次结构工程施工完成</w:t>
            </w:r>
          </w:p>
          <w:p>
            <w:pPr>
              <w:pStyle w:val="12"/>
            </w:pPr>
            <w:r>
              <w:t>3.启动暂估价工程的相关工作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主体工程建设数量</w:t>
            </w:r>
          </w:p>
        </w:tc>
        <w:tc>
          <w:tcPr>
            <w:tcW w:w="3430" w:type="dxa"/>
            <w:vAlign w:val="center"/>
          </w:tcPr>
          <w:p>
            <w:pPr>
              <w:pStyle w:val="12"/>
            </w:pPr>
            <w:r>
              <w:t>全部工程主体封顶，完成工程质量验收</w:t>
            </w:r>
          </w:p>
        </w:tc>
        <w:tc>
          <w:tcPr>
            <w:tcW w:w="2551" w:type="dxa"/>
            <w:vAlign w:val="center"/>
          </w:tcPr>
          <w:p>
            <w:pPr>
              <w:pStyle w:val="12"/>
            </w:pPr>
            <w:r>
              <w:t>1栋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w:t>
            </w:r>
          </w:p>
        </w:tc>
        <w:tc>
          <w:tcPr>
            <w:tcW w:w="3430" w:type="dxa"/>
            <w:vAlign w:val="center"/>
          </w:tcPr>
          <w:p>
            <w:pPr>
              <w:pStyle w:val="12"/>
            </w:pPr>
            <w:r>
              <w:t>主体工程验收程序机工程质量验收合格</w:t>
            </w:r>
          </w:p>
        </w:tc>
        <w:tc>
          <w:tcPr>
            <w:tcW w:w="2551" w:type="dxa"/>
            <w:vAlign w:val="center"/>
          </w:tcPr>
          <w:p>
            <w:pPr>
              <w:pStyle w:val="12"/>
            </w:pPr>
            <w:r>
              <w:t>取得主体工程验收文件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建筑外观实现封顶</w:t>
            </w:r>
          </w:p>
        </w:tc>
        <w:tc>
          <w:tcPr>
            <w:tcW w:w="3430" w:type="dxa"/>
            <w:vAlign w:val="center"/>
          </w:tcPr>
          <w:p>
            <w:pPr>
              <w:pStyle w:val="12"/>
            </w:pPr>
            <w:r>
              <w:t>主体工程完成结构建设</w:t>
            </w:r>
          </w:p>
        </w:tc>
        <w:tc>
          <w:tcPr>
            <w:tcW w:w="2551" w:type="dxa"/>
            <w:vAlign w:val="center"/>
          </w:tcPr>
          <w:p>
            <w:pPr>
              <w:pStyle w:val="12"/>
            </w:pPr>
            <w:r>
              <w:t>2025年10月31日前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总成本控制</w:t>
            </w:r>
          </w:p>
        </w:tc>
        <w:tc>
          <w:tcPr>
            <w:tcW w:w="3430" w:type="dxa"/>
            <w:vAlign w:val="center"/>
          </w:tcPr>
          <w:p>
            <w:pPr>
              <w:pStyle w:val="12"/>
            </w:pPr>
            <w:r>
              <w:t>总成本控制</w:t>
            </w:r>
          </w:p>
        </w:tc>
        <w:tc>
          <w:tcPr>
            <w:tcW w:w="2551" w:type="dxa"/>
            <w:vAlign w:val="center"/>
          </w:tcPr>
          <w:p>
            <w:pPr>
              <w:pStyle w:val="12"/>
            </w:pPr>
            <w:r>
              <w:t>≤5360.77万元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促进人才培养、科学研究合社会服务</w:t>
            </w:r>
          </w:p>
        </w:tc>
        <w:tc>
          <w:tcPr>
            <w:tcW w:w="3430" w:type="dxa"/>
            <w:vAlign w:val="center"/>
          </w:tcPr>
          <w:p>
            <w:pPr>
              <w:pStyle w:val="12"/>
            </w:pPr>
            <w:r>
              <w:t>促进人才培养、科学研究合社会服务协调发展</w:t>
            </w:r>
          </w:p>
        </w:tc>
        <w:tc>
          <w:tcPr>
            <w:tcW w:w="2551" w:type="dxa"/>
            <w:vAlign w:val="center"/>
          </w:tcPr>
          <w:p>
            <w:pPr>
              <w:pStyle w:val="12"/>
            </w:pPr>
            <w:r>
              <w:t>促进医疗人才培养，提升医药卫生领域核心竞争力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职工满意度</w:t>
            </w:r>
          </w:p>
        </w:tc>
        <w:tc>
          <w:tcPr>
            <w:tcW w:w="3430" w:type="dxa"/>
            <w:vAlign w:val="center"/>
          </w:tcPr>
          <w:p>
            <w:pPr>
              <w:pStyle w:val="12"/>
            </w:pPr>
            <w:r>
              <w:t>职工满意度</w:t>
            </w:r>
          </w:p>
        </w:tc>
        <w:tc>
          <w:tcPr>
            <w:tcW w:w="2551" w:type="dxa"/>
            <w:vAlign w:val="center"/>
          </w:tcPr>
          <w:p>
            <w:pPr>
              <w:pStyle w:val="12"/>
            </w:pPr>
            <w:r>
              <w:t>≥90%</w:t>
            </w:r>
          </w:p>
        </w:tc>
      </w:tr>
    </w:tbl>
    <w:p/>
    <w:sectPr>
      <w:pgSz w:w="11900" w:h="16840"/>
      <w:pgMar w:top="1984" w:right="1304" w:bottom="1134"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jc w:val="right"/>
                </w:pPr>
                <w:r>
                  <w:fldChar w:fldCharType="begin"/>
                </w:r>
                <w:r>
                  <w:instrText xml:space="preserve">PAGE "page number"</w:instrText>
                </w:r>
                <w:r>
                  <w:fldChar w:fldCharType="separate"/>
                </w:r>
                <w:r>
                  <w:t>5</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r>
                  <w:fldChar w:fldCharType="begin"/>
                </w:r>
                <w:r>
                  <w:instrText xml:space="preserve">PAGE "page number"</w:instrText>
                </w:r>
                <w:r>
                  <w:fldChar w:fldCharType="separate"/>
                </w:r>
                <w:r>
                  <w:t>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TrackMoves/>
  <w:documentProtection w:enforcement="0"/>
  <w:defaultTabStop w:val="720"/>
  <w:evenAndOddHeaders w:val="true"/>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2F60E5"/>
    <w:rsid w:val="001073DF"/>
    <w:rsid w:val="002F60E5"/>
    <w:rsid w:val="009F7C8C"/>
    <w:rsid w:val="391F0098"/>
    <w:rsid w:val="3F175D54"/>
    <w:rsid w:val="3FDFA928"/>
    <w:rsid w:val="46BABD5B"/>
    <w:rsid w:val="4EFF986A"/>
    <w:rsid w:val="536594EC"/>
    <w:rsid w:val="5FFEFF35"/>
    <w:rsid w:val="65FF516B"/>
    <w:rsid w:val="6EFC4FF8"/>
    <w:rsid w:val="6FD16120"/>
    <w:rsid w:val="73EF9129"/>
    <w:rsid w:val="75DE23F9"/>
    <w:rsid w:val="76370CCB"/>
    <w:rsid w:val="776FAA94"/>
    <w:rsid w:val="779D86AA"/>
    <w:rsid w:val="77BE410C"/>
    <w:rsid w:val="7DFDEC19"/>
    <w:rsid w:val="7EDF67C3"/>
    <w:rsid w:val="7F7E43DF"/>
    <w:rsid w:val="7F7FBF64"/>
    <w:rsid w:val="7FEB71D6"/>
    <w:rsid w:val="7FFF8640"/>
    <w:rsid w:val="9BAFD9AE"/>
    <w:rsid w:val="A775B572"/>
    <w:rsid w:val="B4FEEA15"/>
    <w:rsid w:val="BF7F0F9B"/>
    <w:rsid w:val="BFE7018D"/>
    <w:rsid w:val="BFE9FBF5"/>
    <w:rsid w:val="BFFF07D5"/>
    <w:rsid w:val="CBBDF4FD"/>
    <w:rsid w:val="D39F5D57"/>
    <w:rsid w:val="DA76AB93"/>
    <w:rsid w:val="E37D16E3"/>
    <w:rsid w:val="EAFDF01F"/>
    <w:rsid w:val="EAFECB69"/>
    <w:rsid w:val="EEBF9909"/>
    <w:rsid w:val="EF5DD4F2"/>
    <w:rsid w:val="FD57F627"/>
    <w:rsid w:val="FDFC94CD"/>
    <w:rsid w:val="FDFF2196"/>
    <w:rsid w:val="FEBA21F7"/>
    <w:rsid w:val="FF3FC60E"/>
    <w:rsid w:val="FFB7DC84"/>
    <w:rsid w:val="FFCF250A"/>
    <w:rsid w:val="FFFED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103</Pages>
  <Words>9125</Words>
  <Characters>52014</Characters>
  <Lines>433</Lines>
  <Paragraphs>122</Paragraphs>
  <TotalTime>270</TotalTime>
  <ScaleCrop>false</ScaleCrop>
  <LinksUpToDate>false</LinksUpToDate>
  <CharactersWithSpaces>61017</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2025-01-17T22:59:00Z</dcterms:created>
  <dc:creator>greatwall</dc:creator>
  <cp:lastModifiedBy>麻淼磊</cp:lastModifiedBy>
  <dcterms:modified xsi:type="dcterms:W3CDTF">2025-02-17T09:27:30Z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