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4" w:name="_GoBack"/>
      <w:bookmarkEnd w:id="14"/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天津市人民政府政务服务办公室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even"/>
          <w:footerReference r:id="rId4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1.2025年度等级保护测评等网络安全项目绩效目标表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2.2025年度履职保障项目绩效目标表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3.2025年度市政务服务中心能源托管及维保项目绩效目标表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4.2025年度信息系统运维项目绩效目标表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5.2025年度营商环境建设项目绩效目标表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6.2025年度政务服务改革项目绩效目标表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7.市政务服务“高效办成一件事”效能提升项目绩效目标表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8.天津市人民政府政务服务办公室一般债券利息-2025年债券利息绩效目标表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9.天津市便民热线信息服务平台软件维护项目绩效目标表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10.天津市便民专线服务中心话务系统云服务项目绩效目标表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11.天津12345热线质量控制和督办体系建设项目绩效目标表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12.天津12345政务服务便民热线平台智能化扩容升级项目-2024一般债绩效目标表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13.天津12345政务服务便民热线平台智能化升级和与110报警服务平台对接项目-2024一般债绩效目标表</w:t>
      </w:r>
      <w:r>
        <w:fldChar w:fldCharType="end"/>
      </w:r>
    </w:p>
    <w:p>
      <w:pPr>
        <w:pStyle w:val="6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14.天津市便民专线服务中心一般债券利息-2025年债券利息绩效目标表</w:t>
      </w:r>
      <w:r>
        <w:fldChar w:fldCharType="end"/>
      </w:r>
    </w:p>
    <w:p>
      <w:pPr>
        <w:sectPr>
          <w:footerReference r:id="rId5" w:type="default"/>
          <w:footerReference r:id="rId6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1.2025年度等级保护测评等网络安全项目绩效目标表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2025年度等级保护测评等网络安全项目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114.00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114.00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信息系统等级保护测评等网络安全服务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做好市“政务一网通”平台、市公共资源交易平台、市居住证积分联办系统、市政务服务智能咨询引导系统、办公自动化（OA）系统等5个系统网络安全保障工作，实现系统等保测评和密码测评全覆盖，不发生严重网络安全事件，为企业群众提供安全、便捷、高效的政务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信息系统网络安全等级保护测评次数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开展办机关信息系统网络安全等级保护测评次数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信息系统密码测评次数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开展办机关信息系统密码测评次数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信息系统漏洞扫描次数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开展全办信息系统网络安全漏洞扫描次数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系统无故障运行率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办机关信息系统无故障运行时间占总时间比率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等保测评达标率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等保测评合格的系统数占系统总数的比例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系统出现故障后运维单位启动维修工作需要的时间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建设成本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本项目建设成本在预算范围内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≤114万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发生造成不良社会影响的较大及以上网络安全事件数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发生较大及以上网络安全事件数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企业群众对政务服务满意度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2.2025年度履职保障项目绩效目标表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2025年度履职保障项目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534.00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534.00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用于市政务服务中心履职保障支出。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1.保障市政务服务中心正常运转，为办事企业群众提供良好的办事环境。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物业服务人员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物业服务人数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95人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维修项目的验收合格率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维修合格次数占比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车辆安全运行率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公务用车安全出行次数占比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运行保障时间</w:t>
            </w:r>
          </w:p>
          <w:p>
            <w:pPr>
              <w:pStyle w:val="10"/>
            </w:pP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全年服务保障天数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物业服务费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物业服务费用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≤534万元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进驻人员对服务认可度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进驻人员对物业服务认可度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被服务部门满意度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被服务部门对物业服务的评价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&gt;85分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3.2025年度市政务服务中心能源托管及维保项目绩效目标表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2025年度市政务服务中心能源托管及维保项目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599.20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599.20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能源托管及维保费用。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1.提升市政务服务中心能源综合利用与维保水平，实现能源利用高效化、清洁化、智能化、数字化，逐步降低综合能耗，保障设施设备正常运行。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能源托管及设备运维人员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能源托管项目运维保障人数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维保项目月度监测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检测完成出具报告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能源正常供应率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用能设施设备能源供应情况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维修项目验收合格率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用能设施设备维修情况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设施设备正常使用率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用能设施设备正常使用情况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运行保障时间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运维值守时间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365天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一般问题应急响应时间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一般问题报告时间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重大问题应急响应时间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重大问题报告时间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能源托管服务费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能源项目费用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≤581.2万元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维保费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维保项目费用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能源费用节约率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年度能源费用节约率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能源节能率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年度能源资源节约率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托管单位满意度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托管单位满意度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≥85分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4.2025年度信息系统运维项目绩效目标表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2025年度信息系统运维项目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438.00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438.00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信息系统运维服务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开展市政务服务办机关信息化安全运维工作，做好市“政务一网通”平台、市公共资源交易平台、市居住证积分联办系统、市政务服务智能咨询引导系统、办公自动化（OA）系统运行保障工作，运维服务响应及时、有效，为企业群众提供便捷高效政务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运维系统数量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运行维护市政务服务办信息系统数量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系统无故障运行率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市政务服务办机关信息系统无故障运行时间占总运维时间的比例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系统故障响应时间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服务单位对信息系统故障处置的响应时间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系统故障修复时间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服务单位修复信息系统故障的平均时间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运行维护成本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系统运行维护服务费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≤376万元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租赁服务成本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网络专线和电话服务费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邮寄成本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EMS邮寄费用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政务服务事项在线办理率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政务服务事项通过线上渠道办理数占总办理数的比例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市政务服务中心窗口人员对运维单位服务的满意度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窗口人员对运维服务满意度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5.2025年度营商环境建设项目绩效目标表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2025年度营商环境建设项目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56.00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56.00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营商环境第三方评价服务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1.组织开展全市营商环境第三方评价工作，深入了解掌握营商环境建设情况，查找营商环境建设短板问题，提出改进建议，提升我市营商环境建设满意度。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出具报告数量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第三方对营商环境建设工作开展评价撰写评价报告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≥21份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验收合格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评价工作开展顺利，出具的评价报告内容公正客观反映我市营商环境建设工作情况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相应成果物符合评价报告和调研报告有关要求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按时出具2025年度营商环境综合评价报告及各区分报告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需在2025年12月31日前完成2024年度评价报告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评价费用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第三方评价项目合同金额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通过第三方评价提升营商环境建设水平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通过第三方评价真实客观反映我市营商环境建设工作情况，查找短板弱项，提出对策建议，助力我市营商环境不断优化。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全市及各区营商环境建设水平进一步提升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委托方对评价的满意度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第三方按时完成评价工作，按要求出具评价报告，指出营商环境建设短板问题，并提出改进建议。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6.2025年度政务服务改革项目绩效目标表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2025年度政务服务改革项目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627.80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627.80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综合窗口服务外包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按照“前台综合接件、中台业务支撑、后台分类审批、统一窗口出件”的原则，实现“一窗服务”。为市政务服务中心企业开办、投资（工程建设）项目、“一件事一次办”、水电气联办、“跨省通办”“京津冀通办”等分类综合窗口，无差别综合窗口、自助办理区以及“高效办成一件事”线上体验线下服务专区，提供接件流转、联动协调、统一出件、综合咨询、帮办导办、辅助填单、投诉处理、统计分析、“办不成事”反映接待等服务。同时，与天开高教科创园建立沟通机制，为天开园企业办理市级政务服务事项提供帮办代办、咨询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综合窗口服务岗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综合窗口接件、出件、材料流转等岗位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50个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咨询引导岗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承担中心来访接待、人员分流引导、特殊群体服务、接待“办不成事”反映问题等岗位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咨询帮办岗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提供现场咨询、现场帮办代办及网络申报咨询、使用自助服务机指导等岗位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培训合格率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定期对综合窗口服务人员进行业务培训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项目服务时间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综合窗口、咨询引导、咨询帮办等服务提供时间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当年度全部工作日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服务外包费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项目招标金额不超过预算金额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≤627.8万元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可持续影响指标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服务企业群众办事便利化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设置综合服务窗口，减少企业群众等候时间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设置无差别综窗、”高效办成一件事“服务专区，减少企业群众办事排队等候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企业群众办事满意度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通过“好差评”、投诉情况反映服务满意度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7.市政务服务“高效办成一件事”效能提升项目绩效目标表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市政务服务“高效办成一件事”效能提升项目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“高效办成一件事”场景评估测试、设计推广。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1.贯彻落实国家和我市关于“高效办成一件事”工作部署，定期开展评估测试、技术协调、分析研究和宣传推广等工作，显著提升全市“高效办成一件事”服务水平，深入推动政务服务提质增效。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评估重点事项数量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对“高效办成一件事”重点事项开展评估数量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出具检测报告数量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出具重点事项检测报告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专家对项目完成情况验收合格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专家验收合格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合格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评估报告提交时间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提交评估报告的时限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第一份报告5月底之前提交，第二份报告10月底之前交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建设成本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此项工作总建设成本不超过预算指标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我市“高效办成一件事”场景服务能力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“高效办成一件事”场景服务便利化水平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“高效办成一件事”场景服务便利化水平显著提升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企业群众对政务服务满意度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8.天津市人民政府政务服务办公室一般债券利息-2025年债券利息绩效目标表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319101天津市人民政府政务服务办公室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天津市人民政府政务服务办公室一般债券利息-2025年债券利息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61.12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61.12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1.通过按时完成债券付息，保障投资者权益。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0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61.12万元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经济效益指标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0次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12"/>
      <w:r>
        <w:rPr>
          <w:rFonts w:ascii="方正仿宋_GBK" w:hAnsi="方正仿宋_GBK" w:eastAsia="方正仿宋_GBK" w:cs="方正仿宋_GBK"/>
          <w:sz w:val="28"/>
        </w:rPr>
        <w:t>9.天津市便民热线信息服务平台软件维护项目绩效目标表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天津市便民热线信息服务平台软件维护项目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20.00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确保天津市便民热线信息服务平台信息安全和数据安全，连续稳定运行，减少业务中断带来的影响，提高应对突发事件的组织指挥能力和应急处置能力，最大限度地预防和减少突发信息安全事件及其造成的损害，确保系统的安全畅通，为用户提供及时、有效、稳定的服务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业务系统巡检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运维人员系统巡检次数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4次/天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系统无故障运行率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工单系统无故障运行情况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系统故障修复时间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工单系统故障后修复的最长时间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≤6小时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运维成本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本项目运行维护的资金投入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服务满意度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企业和群众的满意度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用户单位满意度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项目主管单位满意度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3"/>
      <w:r>
        <w:rPr>
          <w:rFonts w:ascii="方正仿宋_GBK" w:hAnsi="方正仿宋_GBK" w:eastAsia="方正仿宋_GBK" w:cs="方正仿宋_GBK"/>
          <w:sz w:val="28"/>
        </w:rPr>
        <w:t>10.天津市便民专线服务中心话务系统云服务项目绩效目标表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天津市便民专线服务中心话务系统云服务项目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200.00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200.00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采购600套云桌面服务和1套信创话务系统服务，提升话务员座席办公效率，实现继承现有话务系统语音话务能力，话务系统支撑能力、响应速度和稳定性明显增强。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1.采购600套云桌面服务和1套信创话务系统服务，提升话务员座席办公效率，实现继承现有话务系统语音话务能力，话务系统支撑能力、响应速度和稳定性明显增强。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完成替代计算机终端数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话务员座席电脑替换数量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600点位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系统正常运行率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话务系统正常运行效率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故障修复响应时效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话务系统发生故障修复最长时间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项目建设成本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本项目资金投入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≤200万元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工作效率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话务员工作效率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使用方满意度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项目主管单位满意度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4"/>
      <w:r>
        <w:rPr>
          <w:rFonts w:ascii="方正仿宋_GBK" w:hAnsi="方正仿宋_GBK" w:eastAsia="方正仿宋_GBK" w:cs="方正仿宋_GBK"/>
          <w:sz w:val="28"/>
        </w:rPr>
        <w:t>11.天津12345热线质量控制和督办体系建设项目绩效目标表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天津12345热线质量控制和督办体系建设项目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50.00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提升诉求解决效率，优化资源配置，切实提升天津12345政务服务便民热线质效。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1.提升诉求解决效率，优化资源配置，切实提升天津12345政务服务便民热线质效。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数据分析报告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出具受理情况报告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3份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自动报告工具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热线自动报告工具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热线高频诉求事项分类目录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对12345热线的高频诉求事项进行梳理分类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项目最终完成时限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整体项目最终完成时限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质量控制和督办体系建设项目服务费用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质量控制和督办体系建设项目整体服务费用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提升12345热线服务质效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提升12345热线为民服务能力、辅助科学决策能力、辅助城市治理能力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企业群众满意率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企业群众对热线满意率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≥93%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5"/>
      <w:r>
        <w:rPr>
          <w:rFonts w:ascii="方正仿宋_GBK" w:hAnsi="方正仿宋_GBK" w:eastAsia="方正仿宋_GBK" w:cs="方正仿宋_GBK"/>
          <w:sz w:val="28"/>
        </w:rPr>
        <w:t>12.天津12345政务服务便民热线平台智能化扩容升级项目-2024一般债绩效目标表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天津12345政务服务便民热线平台智能化扩容升级项目-2024一般债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139.20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139.20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推进12345政务服务便民热线平台智能化功能扩容升级，构建12345热线大数据分析平台。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1.推进12345政务服务便民热线平台智能化功能扩容升级，构建12345热线大数据分析平台。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涉及升级和新建的系统数量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系统开发数量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项目成本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项目成本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≤139.2万元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智能回访机器人回访平均通话时间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智能回访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≤1分钟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数据训练输出报告准确度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数据大模型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12345热线数据用户使用满意度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规范业务质量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系统使用人员满意度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系统使用人员满意度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6"/>
      <w:r>
        <w:rPr>
          <w:rFonts w:ascii="方正仿宋_GBK" w:hAnsi="方正仿宋_GBK" w:eastAsia="方正仿宋_GBK" w:cs="方正仿宋_GBK"/>
          <w:sz w:val="28"/>
        </w:rPr>
        <w:t>13.天津12345政务服务便民热线平台智能化升级和与110报警服务平台对接项目-2024一般债绩效目标表</w:t>
      </w:r>
      <w:bookmarkEnd w:id="1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天津12345政务服务便民热线平台智能化升级和与110报警服务平台对接项目-2024一般债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0.21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0.21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推进天津12345政务服务便民热线与110报警服务平台高效对接联动，同步提升12345政务服务便民平台智能化能力。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1.推进天津12345政务服务便民热线与110报警服务平台高效对接联动，同步提升12345政务服务便民平台智能化能力。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软件系统开发数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热线平台系统软件开发的数量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软件升级完成率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热线平台软件升级的完成程度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语音转写准确度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热线平台坐席助手语音转写的准确程度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系统故障修复处理时间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热线平台系统故障修复处理时间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≤0.5小时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软件开发成本二期款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热线平台软件开发二期使用资金情况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≤0.21万元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转接处置非警务类诉求成功率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热线平台转接与处置非警务类群众诉求的成功比率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企业群众满意率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企业群众对热线平台服务的满意程度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7"/>
      <w:r>
        <w:rPr>
          <w:rFonts w:ascii="方正仿宋_GBK" w:hAnsi="方正仿宋_GBK" w:eastAsia="方正仿宋_GBK" w:cs="方正仿宋_GBK"/>
          <w:sz w:val="28"/>
        </w:rPr>
        <w:t>14.天津市便民专线服务中心一般债券利息-2025年债券利息绩效目标表</w:t>
      </w:r>
      <w:bookmarkEnd w:id="1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7"/>
            </w:pPr>
            <w:r>
              <w:t>319202天津市便民专线服务中心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noWrap w:val="0"/>
            <w:vAlign w:val="center"/>
          </w:tcPr>
          <w:p>
            <w:pPr>
              <w:pStyle w:val="8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项目名称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天津市便民专线服务中心一般债券利息-2025年债券利息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9"/>
            </w:pPr>
            <w:r>
              <w:t>预算规模及资金用途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预算数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7.26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pStyle w:val="9"/>
            </w:pPr>
            <w:r>
              <w:t>其中：财政    资金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0"/>
            </w:pPr>
            <w:r>
              <w:t>7.26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其他资金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top"/>
          </w:tcPr>
          <w:p/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通过按时完成债券付息，保障投资者权益。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绩效目标</w:t>
            </w:r>
          </w:p>
        </w:tc>
        <w:tc>
          <w:tcPr>
            <w:tcW w:w="8589" w:type="dxa"/>
            <w:gridSpan w:val="6"/>
            <w:noWrap w:val="0"/>
            <w:vAlign w:val="center"/>
          </w:tcPr>
          <w:p>
            <w:pPr>
              <w:pStyle w:val="10"/>
            </w:pPr>
            <w:r>
              <w:t>1.通过按时完成债券付息，保障投资者权益。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一级指标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9"/>
            </w:pPr>
            <w:r>
              <w:t>二级指标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9"/>
            </w:pPr>
            <w:r>
              <w:t>三级指标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9"/>
            </w:pPr>
            <w:r>
              <w:t>绩效指标描述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9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pStyle w:val="11"/>
            </w:pPr>
            <w:r>
              <w:t>产出指标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数量指标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偿还债务项目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质量指标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债券利息发放率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时效指标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偿还债券利息及时性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按时偿还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/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成本指标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偿还债券利息金额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7.26万元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效益指标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社会效益指标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保障债券受益人权益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pStyle w:val="11"/>
            </w:pPr>
            <w:r>
              <w:t>满意度指标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0"/>
            </w:pPr>
            <w:r>
              <w:t>服务对象满意度指标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10"/>
            </w:pPr>
            <w:r>
              <w:t>公众对偿还债券利息投诉次数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pStyle w:val="10"/>
            </w:pPr>
            <w:r>
              <w:t>0次</w:t>
            </w:r>
          </w:p>
        </w:tc>
      </w:tr>
    </w:tbl>
    <w:p/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8BD27"/>
    <w:rsid w:val="7F7F0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目录 1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customStyle="1" w:styleId="7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8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9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2025-02-17T18:30:36Z</dcterms:created>
  <dc:creator>kylin</dc:creator>
  <cp:lastModifiedBy>kylin</cp:lastModifiedBy>
  <dcterms:modified xsi:type="dcterms:W3CDTF">2025-02-24T15:43:58Z</dcterms:modified>
  <dc:title>天津市人民政府政务服务办公室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