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天津市宁河区人民检察院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_Toc23733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_Toc3811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1.办案和专业技术用房项目-非财政拨款结转绩效目标表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_Toc24859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2.检察（机关）业务费-非财政拨款结转绩效目标表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_Toc9050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3.检察事务运维服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_Toc6232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4.检察业务费及业务装备经费-2023中央绩效目标表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_Toc4827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_Toc12490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6.信息化运维服务经费绩效目标表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3811"/>
      <w:r>
        <w:rPr>
          <w:rFonts w:ascii="方正仿宋_GBK" w:hAnsi="方正仿宋_GBK" w:eastAsia="方正仿宋_GBK" w:cs="方正仿宋_GBK"/>
          <w:color w:val="000000"/>
          <w:sz w:val="28"/>
        </w:rPr>
        <w:t>1.办案和专业技术用房项目-非财政拨款结转绩效目标表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268101天津市宁河区人民检察院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办案和专业技术用房项目-非财政拨款结转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用于我院办案和专业技术用房项目建设。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1.通过保障我院办案和专业技术用房项目特定需要所支的经费，促进“两房”建设工作有序开展。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办案和专业技术用房建设个数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反映办案和专业技术用房建设个数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“两房”建设资金使用合规率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”两房“建设资金支付及时率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“两房”建设成本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反映“两房”建设成本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保障检察业务工作有序开展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反映我院”两房“建设完成后，能够保障检察业务工作有序开展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反映我院”两房“建设完成后，能够保障检察业务工作有序开展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4859"/>
      <w:r>
        <w:rPr>
          <w:rFonts w:ascii="方正仿宋_GBK" w:hAnsi="方正仿宋_GBK" w:eastAsia="方正仿宋_GBK" w:cs="方正仿宋_GBK"/>
          <w:color w:val="000000"/>
          <w:sz w:val="28"/>
        </w:rPr>
        <w:t>2.检察（机关）业务费-非财政拨款结转绩效目标表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268101天津市宁河区人民检察院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检察（机关）业务费-非财政拨款结转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0.06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保障天津市宁河区人民检察院检察业务工作特定需要。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1.通过保障我院业务工作特定需要所支的经费，促进检察业务工作有序开展。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反映办公费成本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≤0.06万元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保障检察业务工作有序开展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反映我院干警积极履行法律监督职能，保障检察业务工作有序开展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反映我院干警积极履行法律监督职能，保障检察业务工作有序开展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9050"/>
      <w:r>
        <w:rPr>
          <w:rFonts w:ascii="方正仿宋_GBK" w:hAnsi="方正仿宋_GBK" w:eastAsia="方正仿宋_GBK" w:cs="方正仿宋_GBK"/>
          <w:color w:val="000000"/>
          <w:sz w:val="28"/>
        </w:rPr>
        <w:t>3.检察事务运维服务经费-2023中央绩效目标表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268101天津市宁河区人民检察院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检察事务运维服务经费-2023中央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用于我院2023年新媒体运维服务。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1.依托现代信息化手段，主动宣传检察工作，拓宽人民群众参与和监督检察工作的渠道，提升检察工作透明度。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检察新媒体宣传发布数量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反映我院检察新媒体宣传发布数量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微信≥260期；微博≥1040篇；信息宣传（图片新闻）≥100条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宣传媒介多样性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反映宣传媒介的种类数量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舆情处置及时率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反映舆情处置效率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检察事务运维服务成本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反映检察事务运维服务成本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微信公众号每日浏览量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反映微信公众号每日浏览情况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反映读者满意度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6232"/>
      <w:r>
        <w:rPr>
          <w:rFonts w:ascii="方正仿宋_GBK" w:hAnsi="方正仿宋_GBK" w:eastAsia="方正仿宋_GBK" w:cs="方正仿宋_GBK"/>
          <w:color w:val="000000"/>
          <w:sz w:val="28"/>
        </w:rPr>
        <w:t>4.检察业务费及业务装备经费-2023中央绩效目标表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268101天津市宁河区人民检察院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检察业务费及业务装备经费-2023中央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保障天津市宁河区人民检察院检察业务工作特定需要。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1.通过保障我院业务工作特定需要所支的经费，促进检察业务工作有序开展。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反映办公费成本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维修维护费成本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反映维修维护费成本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差旅费成本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反映差旅费成本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其他商品服务支出成本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反映检察宣传等其他商品服务支出成本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保障检察业务工作有序开展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反映我院干警积极履行法律监督职能，保障检察业务工作有序开展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反映我院干警积极履行法律监督职能，保障检察业务工作有序开展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4827"/>
      <w:r>
        <w:rPr>
          <w:rFonts w:ascii="方正仿宋_GBK" w:hAnsi="方正仿宋_GBK" w:eastAsia="方正仿宋_GBK" w:cs="方正仿宋_GBK"/>
          <w:color w:val="000000"/>
          <w:sz w:val="28"/>
        </w:rPr>
        <w:t>5.司法救助经费-2023中央绩效目标表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268101天津市宁河区人民检察院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用于我院2023年司法救助工作。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1.按照国家相关规定标准，对符合国家司法救助条件的当事人进行司法救助，为社会稳定、维护公平正义提供积极助力。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反映保障的司法救助案件数量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反映司法救助金发放合规率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反映司法救助金发放及时率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司法救助经费数额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反映司法救助经费数额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不断完善救助制度，保障救助对象权益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不断完善救助制度，保障救助对象权益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明显保障司法救助人权益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12490"/>
      <w:r>
        <w:rPr>
          <w:rFonts w:ascii="方正仿宋_GBK" w:hAnsi="方正仿宋_GBK" w:eastAsia="方正仿宋_GBK" w:cs="方正仿宋_GBK"/>
          <w:color w:val="000000"/>
          <w:sz w:val="28"/>
        </w:rPr>
        <w:t>6.信息化运维服务经费绩效目标表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268101天津市宁河区人民检察院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信息化运维服务经费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用于我院2023年信息化运维服务。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1.通过对信息化系统运行维护，保障我院信息化基础环境和信息化数据及软件环境的稳定运转，为检察核心业务提供技术支撑。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反映运维系统数量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系统日常使用率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反映系统日常使用率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反映运维及时性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弱电运维服务成本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反映弱电运维服务成本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检察工作网三级等保测评服务成本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反映检察工作网三级等保测评服务成本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检察工作网密码测评服务成本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反映检察工作网密码测评服务成本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反映干警对应用系统使用的满意度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2B075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2023-02-08T18:16:40Z</dcterms:created>
  <dcterms:modified xsi:type="dcterms:W3CDTF">2023-02-08T10:16:40Z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2023-02-08T18:16:41Z</dcterms:created>
  <dcterms:modified xsi:type="dcterms:W3CDTF">2023-02-08T10:16:41Z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2023-02-08T18:16:41Z</dcterms:created>
  <dcterms:modified xsi:type="dcterms:W3CDTF">2023-02-08T10:16:41Z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2023-02-08T18:16:41Z</dcterms:created>
  <dcterms:modified xsi:type="dcterms:W3CDTF">2023-02-08T10:16:41Z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2023-02-08T18:16:40Z</dcterms:created>
  <dcterms:modified xsi:type="dcterms:W3CDTF">2023-02-08T10:16:40Z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2023-02-08T18:16:40Z</dcterms:created>
  <dcterms:modified xsi:type="dcterms:W3CDTF">2023-02-08T10:16:40Z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2023-02-08T18:16:40Z</dcterms:created>
  <dcterms:modified xsi:type="dcterms:W3CDTF">2023-02-08T10:16:40Z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2023-02-08T18:16:40Z</dcterms:created>
  <dcterms:modified xsi:type="dcterms:W3CDTF">2023-02-08T10:16:40Z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30a66f6-1bda-484a-bad2-4570e67501e7}">
  <ds:schemaRefs/>
</ds:datastoreItem>
</file>

<file path=customXml/itemProps10.xml><?xml version="1.0" encoding="utf-8"?>
<ds:datastoreItem xmlns:ds="http://schemas.openxmlformats.org/officeDocument/2006/customXml" ds:itemID="{657428f5-51c8-4d39-bf54-8e688d851e46}">
  <ds:schemaRefs/>
</ds:datastoreItem>
</file>

<file path=customXml/itemProps11.xml><?xml version="1.0" encoding="utf-8"?>
<ds:datastoreItem xmlns:ds="http://schemas.openxmlformats.org/officeDocument/2006/customXml" ds:itemID="{d6ef6c61-11c2-451d-82ba-12dae0343283}">
  <ds:schemaRefs/>
</ds:datastoreItem>
</file>

<file path=customXml/itemProps12.xml><?xml version="1.0" encoding="utf-8"?>
<ds:datastoreItem xmlns:ds="http://schemas.openxmlformats.org/officeDocument/2006/customXml" ds:itemID="{5534a686-f3ad-44fb-b374-7bca843efc9c}">
  <ds:schemaRefs/>
</ds:datastoreItem>
</file>

<file path=customXml/itemProps13.xml><?xml version="1.0" encoding="utf-8"?>
<ds:datastoreItem xmlns:ds="http://schemas.openxmlformats.org/officeDocument/2006/customXml" ds:itemID="{3d443a08-a58a-442a-94ca-bdf41d1b6bb7}">
  <ds:schemaRefs/>
</ds:datastoreItem>
</file>

<file path=customXml/itemProps14.xml><?xml version="1.0" encoding="utf-8"?>
<ds:datastoreItem xmlns:ds="http://schemas.openxmlformats.org/officeDocument/2006/customXml" ds:itemID="{f9333da3-4abb-461d-8549-1b8b1148a0b6}">
  <ds:schemaRefs/>
</ds:datastoreItem>
</file>

<file path=customXml/itemProps15.xml><?xml version="1.0" encoding="utf-8"?>
<ds:datastoreItem xmlns:ds="http://schemas.openxmlformats.org/officeDocument/2006/customXml" ds:itemID="{e8ef0755-c916-4b28-a846-cbaa5c82c0be}">
  <ds:schemaRefs/>
</ds:datastoreItem>
</file>

<file path=customXml/itemProps16.xml><?xml version="1.0" encoding="utf-8"?>
<ds:datastoreItem xmlns:ds="http://schemas.openxmlformats.org/officeDocument/2006/customXml" ds:itemID="{ef93c61c-2a47-44a6-bf02-28679fb2371a}">
  <ds:schemaRefs/>
</ds:datastoreItem>
</file>

<file path=customXml/itemProps2.xml><?xml version="1.0" encoding="utf-8"?>
<ds:datastoreItem xmlns:ds="http://schemas.openxmlformats.org/officeDocument/2006/customXml" ds:itemID="{dad1fda0-10aa-4378-9032-31e41b5bcccb}">
  <ds:schemaRefs/>
</ds:datastoreItem>
</file>

<file path=customXml/itemProps3.xml><?xml version="1.0" encoding="utf-8"?>
<ds:datastoreItem xmlns:ds="http://schemas.openxmlformats.org/officeDocument/2006/customXml" ds:itemID="{062b55f6-855e-4936-a9e4-666466819da1}">
  <ds:schemaRefs/>
</ds:datastoreItem>
</file>

<file path=customXml/itemProps4.xml><?xml version="1.0" encoding="utf-8"?>
<ds:datastoreItem xmlns:ds="http://schemas.openxmlformats.org/officeDocument/2006/customXml" ds:itemID="{b20698c7-b877-4d66-a1e6-b1195293acda}">
  <ds:schemaRefs/>
</ds:datastoreItem>
</file>

<file path=customXml/itemProps5.xml><?xml version="1.0" encoding="utf-8"?>
<ds:datastoreItem xmlns:ds="http://schemas.openxmlformats.org/officeDocument/2006/customXml" ds:itemID="{aa81e8d7-74f7-4872-82b8-07130dd29d5d}">
  <ds:schemaRefs/>
</ds:datastoreItem>
</file>

<file path=customXml/itemProps6.xml><?xml version="1.0" encoding="utf-8"?>
<ds:datastoreItem xmlns:ds="http://schemas.openxmlformats.org/officeDocument/2006/customXml" ds:itemID="{055fcd3d-b0ae-4b4e-a15f-505ea6f7e71d}">
  <ds:schemaRefs/>
</ds:datastoreItem>
</file>

<file path=customXml/itemProps7.xml><?xml version="1.0" encoding="utf-8"?>
<ds:datastoreItem xmlns:ds="http://schemas.openxmlformats.org/officeDocument/2006/customXml" ds:itemID="{5b015355-eef1-4551-bb72-02294e0d8876}">
  <ds:schemaRefs/>
</ds:datastoreItem>
</file>

<file path=customXml/itemProps8.xml><?xml version="1.0" encoding="utf-8"?>
<ds:datastoreItem xmlns:ds="http://schemas.openxmlformats.org/officeDocument/2006/customXml" ds:itemID="{6fe8042f-5a58-4ed9-8ecc-53d722d38591}">
  <ds:schemaRefs/>
</ds:datastoreItem>
</file>

<file path=customXml/itemProps9.xml><?xml version="1.0" encoding="utf-8"?>
<ds:datastoreItem xmlns:ds="http://schemas.openxmlformats.org/officeDocument/2006/customXml" ds:itemID="{4964aea8-10b9-4bed-bb56-3fb5696350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2589</Words>
  <Characters>2797</Characters>
  <TotalTime>1</TotalTime>
  <ScaleCrop>false</ScaleCrop>
  <LinksUpToDate>false</LinksUpToDate>
  <CharactersWithSpaces>2889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2023-02-08T18:16:00Z</dcterms:created>
  <dc:creator>dell</dc:creator>
  <cp:lastModifiedBy>dell</cp:lastModifiedBy>
  <dcterms:modified xsi:type="dcterms:W3CDTF">2023-02-09T03:25:51Z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68C94516BBAE43559A59C56D63839610</vt:lpwstr>
  </property>
</Properties>
</file>