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DA" w:rsidRDefault="00E57EDE">
      <w:pPr>
        <w:jc w:val="center"/>
      </w:pPr>
      <w:bookmarkStart w:id="0" w:name="_GoBack"/>
      <w:bookmarkEnd w:id="0"/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71FDA" w:rsidRDefault="00E57ED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71FDA" w:rsidRDefault="00E57ED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71FDA" w:rsidRDefault="00E57ED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天津市红桥区人民法院</w:t>
      </w:r>
    </w:p>
    <w:p w:rsidR="00871FDA" w:rsidRDefault="00E57EDE">
      <w:pPr>
        <w:jc w:val="center"/>
        <w:rPr>
          <w:rFonts w:eastAsia="宋体"/>
          <w:lang w:eastAsia="zh-CN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72"/>
          <w:lang w:eastAsia="zh-CN"/>
        </w:rPr>
        <w:t>项目支出绩效目标表</w:t>
      </w:r>
    </w:p>
    <w:p w:rsidR="00871FDA" w:rsidRDefault="00E57ED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</w:t>
      </w:r>
      <w:r>
        <w:rPr>
          <w:rFonts w:ascii="方正小标宋_GBK" w:eastAsia="方正小标宋_GBK" w:hAnsi="方正小标宋_GBK" w:cs="方正小标宋_GBK" w:hint="eastAsia"/>
          <w:color w:val="000000"/>
          <w:sz w:val="52"/>
          <w:lang w:eastAsia="zh-CN"/>
        </w:rPr>
        <w:t>2023</w:t>
      </w:r>
      <w:r>
        <w:rPr>
          <w:rFonts w:ascii="方正小标宋_GBK" w:eastAsia="方正小标宋_GBK" w:hAnsi="方正小标宋_GBK" w:cs="方正小标宋_GBK" w:hint="eastAsia"/>
          <w:color w:val="000000"/>
          <w:sz w:val="52"/>
          <w:lang w:eastAsia="zh-CN"/>
        </w:rPr>
        <w:t>年</w:t>
      </w:r>
      <w:r>
        <w:rPr>
          <w:rFonts w:ascii="方正小标宋_GBK" w:eastAsia="方正小标宋_GBK" w:hAnsi="方正小标宋_GBK" w:cs="方正小标宋_GBK"/>
          <w:color w:val="000000"/>
          <w:sz w:val="52"/>
        </w:rPr>
        <w:t>）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871FDA">
      <w:pPr>
        <w:jc w:val="center"/>
        <w:sectPr w:rsidR="00871FDA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871FDA" w:rsidRDefault="00E57ED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871FDA" w:rsidRDefault="00E57ED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871FDA" w:rsidRDefault="00E57EDE">
      <w:pPr>
        <w:pStyle w:val="1"/>
        <w:tabs>
          <w:tab w:val="right" w:pos="9292"/>
        </w:tabs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fldChar w:fldCharType="begin"/>
      </w:r>
      <w:r>
        <w:rPr>
          <w:rFonts w:ascii="仿宋_GB2312" w:eastAsia="仿宋_GB2312" w:hAnsi="仿宋_GB2312" w:cs="仿宋_GB2312" w:hint="eastAsia"/>
          <w:sz w:val="30"/>
          <w:szCs w:val="30"/>
        </w:rPr>
        <w:instrText xml:space="preserve">TOC \o "1-4" \n  \h \u </w:instrTex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separate"/>
      </w:r>
      <w:hyperlink w:anchor="_Toc22943" w:history="1">
        <w:r>
          <w:rPr>
            <w:rFonts w:ascii="仿宋_GB2312" w:eastAsia="仿宋_GB2312" w:hAnsi="仿宋_GB2312" w:cs="仿宋_GB2312" w:hint="eastAsia"/>
            <w:sz w:val="30"/>
            <w:szCs w:val="30"/>
          </w:rPr>
          <w:t>目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 xml:space="preserve">    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录</w:t>
        </w:r>
      </w:hyperlink>
    </w:p>
    <w:p w:rsidR="00871FDA" w:rsidRDefault="00871FDA">
      <w:pPr>
        <w:rPr>
          <w:rFonts w:ascii="仿宋_GB2312" w:eastAsia="仿宋_GB2312" w:hAnsi="仿宋_GB2312" w:cs="仿宋_GB2312"/>
          <w:sz w:val="30"/>
          <w:szCs w:val="30"/>
        </w:rPr>
      </w:pPr>
    </w:p>
    <w:p w:rsidR="00871FDA" w:rsidRDefault="00E57EDE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22464" w:history="1">
        <w:r>
          <w:rPr>
            <w:rFonts w:ascii="仿宋_GB2312" w:eastAsia="仿宋_GB2312" w:hAnsi="仿宋_GB2312" w:cs="仿宋_GB2312" w:hint="eastAsia"/>
            <w:sz w:val="30"/>
            <w:szCs w:val="30"/>
          </w:rPr>
          <w:t>1.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办案业务、业务装备及审判辅助事务外包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-2023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中央绩效目标表</w:t>
        </w:r>
      </w:hyperlink>
    </w:p>
    <w:p w:rsidR="00871FDA" w:rsidRDefault="00E57EDE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6199" w:history="1">
        <w:r>
          <w:rPr>
            <w:rFonts w:ascii="仿宋_GB2312" w:eastAsia="仿宋_GB2312" w:hAnsi="仿宋_GB2312" w:cs="仿宋_GB2312" w:hint="eastAsia"/>
            <w:sz w:val="30"/>
            <w:szCs w:val="30"/>
          </w:rPr>
          <w:t>2.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办案业务费绩效目标表</w:t>
        </w:r>
      </w:hyperlink>
    </w:p>
    <w:p w:rsidR="00871FDA" w:rsidRDefault="00E57EDE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22385" w:history="1">
        <w:r>
          <w:rPr>
            <w:rFonts w:ascii="仿宋_GB2312" w:eastAsia="仿宋_GB2312" w:hAnsi="仿宋_GB2312" w:cs="仿宋_GB2312" w:hint="eastAsia"/>
            <w:sz w:val="30"/>
            <w:szCs w:val="30"/>
          </w:rPr>
          <w:t>3.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非财政拨款附属用房绩效目标表</w:t>
        </w:r>
      </w:hyperlink>
    </w:p>
    <w:p w:rsidR="00871FDA" w:rsidRDefault="00E57EDE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17491" w:history="1">
        <w:r>
          <w:rPr>
            <w:rFonts w:ascii="仿宋_GB2312" w:eastAsia="仿宋_GB2312" w:hAnsi="仿宋_GB2312" w:cs="仿宋_GB2312" w:hint="eastAsia"/>
            <w:sz w:val="30"/>
            <w:szCs w:val="30"/>
          </w:rPr>
          <w:t>4.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司法救助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-2023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中央绩效目标表</w:t>
        </w:r>
      </w:hyperlink>
    </w:p>
    <w:p w:rsidR="00871FDA" w:rsidRDefault="00E57EDE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14512" w:history="1">
        <w:r>
          <w:rPr>
            <w:rFonts w:ascii="仿宋_GB2312" w:eastAsia="仿宋_GB2312" w:hAnsi="仿宋_GB2312" w:cs="仿宋_GB2312" w:hint="eastAsia"/>
            <w:sz w:val="30"/>
            <w:szCs w:val="30"/>
          </w:rPr>
          <w:t>5.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执法执勤用车更新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-2023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中央绩效目标表</w:t>
        </w:r>
      </w:hyperlink>
    </w:p>
    <w:p w:rsidR="00871FDA" w:rsidRDefault="00E57EDE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fldChar w:fldCharType="end"/>
      </w:r>
    </w:p>
    <w:p w:rsidR="00871FDA" w:rsidRDefault="00E57EDE">
      <w:pPr>
        <w:sectPr w:rsidR="00871FDA">
          <w:footerReference w:type="even" r:id="rId21"/>
          <w:footerReference w:type="default" r:id="rId2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871FDA" w:rsidRDefault="00E57ED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871FDA" w:rsidRDefault="00E57ED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871FDA" w:rsidRDefault="00E57EDE">
      <w:pPr>
        <w:ind w:firstLine="560"/>
        <w:outlineLvl w:val="3"/>
      </w:pPr>
      <w:bookmarkStart w:id="1" w:name="_Toc_4_4_0000000004"/>
      <w:bookmarkStart w:id="2" w:name="_Toc2246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办案业务、业务装备及审判辅助事务外包</w:t>
      </w:r>
      <w:r>
        <w:rPr>
          <w:rFonts w:ascii="方正仿宋_GBK" w:eastAsia="方正仿宋_GBK" w:hAnsi="方正仿宋_GBK" w:cs="方正仿宋_GBK"/>
          <w:color w:val="000000"/>
          <w:sz w:val="28"/>
        </w:rPr>
        <w:t>-2023</w:t>
      </w:r>
      <w:r>
        <w:rPr>
          <w:rFonts w:ascii="方正仿宋_GBK" w:eastAsia="方正仿宋_GBK" w:hAnsi="方正仿宋_GBK" w:cs="方正仿宋_GBK"/>
          <w:color w:val="000000"/>
          <w:sz w:val="28"/>
        </w:rPr>
        <w:t>中央绩效目标表</w:t>
      </w:r>
      <w:bookmarkEnd w:id="1"/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71FD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5"/>
            </w:pPr>
            <w:r>
              <w:t>211101</w:t>
            </w:r>
            <w:r>
              <w:t>天津市红桥区人民法院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40"/>
            </w:pPr>
            <w:r>
              <w:t>单位：万元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办案业务、业务装备及审判辅助事务外包</w:t>
            </w:r>
            <w:r>
              <w:t>-2023</w:t>
            </w:r>
            <w:r>
              <w:t>中央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253.00</w:t>
            </w:r>
          </w:p>
        </w:tc>
        <w:tc>
          <w:tcPr>
            <w:tcW w:w="1587" w:type="dxa"/>
            <w:vAlign w:val="center"/>
          </w:tcPr>
          <w:p w:rsidR="00871FDA" w:rsidRDefault="00E57EDE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871FDA" w:rsidRDefault="00E57EDE">
            <w:pPr>
              <w:pStyle w:val="20"/>
            </w:pPr>
            <w:r>
              <w:t>253.00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 xml:space="preserve"> 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</w:tcPr>
          <w:p w:rsidR="00871FDA" w:rsidRDefault="00871FDA"/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办案业务、业务装备及审判辅助事务外包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1.</w:t>
            </w:r>
            <w:r>
              <w:t>忠实履行审判职责，深入践行司法为民，维护人民群众合法权益，确保审判工作顺利进行。</w:t>
            </w:r>
          </w:p>
          <w:p w:rsidR="00871FDA" w:rsidRDefault="00E57EDE">
            <w:pPr>
              <w:pStyle w:val="20"/>
            </w:pPr>
            <w:r>
              <w:t>2.</w:t>
            </w:r>
            <w:r>
              <w:t>档案扫描服务实现案卷电子存档，方便当事人查阅。</w:t>
            </w:r>
          </w:p>
          <w:p w:rsidR="00871FDA" w:rsidRDefault="00E57EDE">
            <w:pPr>
              <w:pStyle w:val="20"/>
            </w:pPr>
            <w:r>
              <w:t>3.</w:t>
            </w:r>
            <w:r>
              <w:t>司法文书送达服务，为当事人提供便利，提高法官办案效率。</w:t>
            </w:r>
          </w:p>
        </w:tc>
      </w:tr>
    </w:tbl>
    <w:p w:rsidR="00871FDA" w:rsidRDefault="00E57ED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871FD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10"/>
            </w:pPr>
            <w:r>
              <w:t>指标值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全年案件受理数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全年案件受理数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≥12750</w:t>
            </w:r>
            <w:r>
              <w:t>件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扫描服务人员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扫描服务人员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≥6</w:t>
            </w:r>
            <w:r>
              <w:t>人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送达文书数量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送达文书数量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≥15000</w:t>
            </w:r>
            <w:r>
              <w:t>件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一审案件审结率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一审案件审结率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≥91</w:t>
            </w:r>
            <w:r>
              <w:t>百分比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扫描合格率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扫描合格率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≥99</w:t>
            </w:r>
            <w:r>
              <w:t>百分比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文书签收率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文书签收率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≥85</w:t>
            </w:r>
            <w:r>
              <w:t>百分比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案件平均审执天数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案件平均审执天数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≤44</w:t>
            </w:r>
            <w:r>
              <w:t>天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扫描服务周期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扫描服务周期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1</w:t>
            </w:r>
            <w:r>
              <w:t>年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送达服务周期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送达服务周期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1</w:t>
            </w:r>
            <w:r>
              <w:t>年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项目资金成本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项目资金成本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≤130</w:t>
            </w:r>
            <w:r>
              <w:t>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档案扫描成本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档案扫描成本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≤33</w:t>
            </w:r>
            <w:r>
              <w:t>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送达服务成本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送达服务成本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≤90</w:t>
            </w:r>
            <w:r>
              <w:t>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民事案件调解率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民事案件调解率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≥14</w:t>
            </w:r>
            <w:r>
              <w:t>百分比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民事案件撤诉率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民事案件撤诉率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≥36</w:t>
            </w:r>
            <w:r>
              <w:t>百分比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办案人员满意度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办案人员满意度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</w:t>
            </w:r>
            <w:r>
              <w:t>百分比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审判部门对业务保障满意度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审判部门对业务保障满意度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</w:t>
            </w:r>
            <w:r>
              <w:t>百分比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送达服务满意度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送达服务满意度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</w:t>
            </w:r>
            <w:r>
              <w:t>百分比</w:t>
            </w:r>
          </w:p>
        </w:tc>
      </w:tr>
    </w:tbl>
    <w:p w:rsidR="00871FDA" w:rsidRDefault="00871FDA">
      <w:pPr>
        <w:sectPr w:rsidR="00871FDA">
          <w:pgSz w:w="11900" w:h="16840"/>
          <w:pgMar w:top="1984" w:right="1304" w:bottom="1134" w:left="1304" w:header="720" w:footer="720" w:gutter="0"/>
          <w:cols w:space="720"/>
        </w:sectPr>
      </w:pPr>
    </w:p>
    <w:p w:rsidR="00871FDA" w:rsidRDefault="00E57ED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871FDA" w:rsidRDefault="00E57EDE">
      <w:pPr>
        <w:ind w:firstLine="560"/>
        <w:outlineLvl w:val="3"/>
      </w:pPr>
      <w:bookmarkStart w:id="3" w:name="_Toc_4_4_0000000005"/>
      <w:bookmarkStart w:id="4" w:name="_Toc6199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办案业务费绩效目标表</w:t>
      </w:r>
      <w:bookmarkEnd w:id="3"/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71FD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5"/>
            </w:pPr>
            <w:r>
              <w:t>211101</w:t>
            </w:r>
            <w:r>
              <w:t>天津市红桥区人民法院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40"/>
            </w:pPr>
            <w:r>
              <w:t>单位：万元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办案业务费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35.00</w:t>
            </w:r>
          </w:p>
        </w:tc>
        <w:tc>
          <w:tcPr>
            <w:tcW w:w="1587" w:type="dxa"/>
            <w:vAlign w:val="center"/>
          </w:tcPr>
          <w:p w:rsidR="00871FDA" w:rsidRDefault="00E57EDE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871FDA" w:rsidRDefault="00E57EDE">
            <w:pPr>
              <w:pStyle w:val="20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 xml:space="preserve"> 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</w:tcPr>
          <w:p w:rsidR="00871FDA" w:rsidRDefault="00871FDA"/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办案业务费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1.</w:t>
            </w:r>
            <w:r>
              <w:t>档案扫描服务实现案卷电子存档，方便当事人查阅。</w:t>
            </w:r>
          </w:p>
        </w:tc>
      </w:tr>
    </w:tbl>
    <w:p w:rsidR="00871FDA" w:rsidRDefault="00E57ED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871FD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10"/>
            </w:pPr>
            <w:r>
              <w:t>指标值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扫描服务人员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扫描服务人员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≥6</w:t>
            </w:r>
            <w:r>
              <w:t>人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扫描合格率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扫描合格率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≥99%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扫描服务周期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扫描服务周期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1</w:t>
            </w:r>
            <w:r>
              <w:t>年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档案扫描成本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档案扫描成本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≤35</w:t>
            </w:r>
            <w:r>
              <w:t>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民事案件调解率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民事案件调解率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≥14%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民事案件撤诉率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民事案件撤诉率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≥36%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办案人员满意度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办案人员满意度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审判部门对业务保障满意度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审判部门对业务保障满意度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≥95%</w:t>
            </w:r>
          </w:p>
        </w:tc>
      </w:tr>
    </w:tbl>
    <w:p w:rsidR="00871FDA" w:rsidRDefault="00871FDA">
      <w:pPr>
        <w:sectPr w:rsidR="00871FDA">
          <w:pgSz w:w="11900" w:h="16840"/>
          <w:pgMar w:top="1984" w:right="1304" w:bottom="1134" w:left="1304" w:header="720" w:footer="720" w:gutter="0"/>
          <w:cols w:space="720"/>
        </w:sectPr>
      </w:pPr>
    </w:p>
    <w:p w:rsidR="00871FDA" w:rsidRDefault="00E57ED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871FDA" w:rsidRDefault="00E57EDE">
      <w:pPr>
        <w:ind w:firstLine="560"/>
        <w:outlineLvl w:val="3"/>
      </w:pPr>
      <w:bookmarkStart w:id="5" w:name="_Toc_4_4_0000000006"/>
      <w:bookmarkStart w:id="6" w:name="_Toc22385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非财政拨款附属用房绩效目标表</w:t>
      </w:r>
      <w:bookmarkEnd w:id="5"/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71FD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5"/>
            </w:pPr>
            <w:r>
              <w:t>211101</w:t>
            </w:r>
            <w:r>
              <w:t>天津市红桥区人民法院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40"/>
            </w:pPr>
            <w:r>
              <w:t>单位：万元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非财政拨款附属用房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335.62</w:t>
            </w:r>
          </w:p>
        </w:tc>
        <w:tc>
          <w:tcPr>
            <w:tcW w:w="1587" w:type="dxa"/>
            <w:vAlign w:val="center"/>
          </w:tcPr>
          <w:p w:rsidR="00871FDA" w:rsidRDefault="00E57EDE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871FDA" w:rsidRDefault="00E57EDE">
            <w:pPr>
              <w:pStyle w:val="20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335.62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</w:tcPr>
          <w:p w:rsidR="00871FDA" w:rsidRDefault="00871FDA"/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附属用房建设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1.</w:t>
            </w:r>
            <w:r>
              <w:t>完成附属用房建设</w:t>
            </w:r>
          </w:p>
        </w:tc>
      </w:tr>
    </w:tbl>
    <w:p w:rsidR="00871FDA" w:rsidRDefault="00E57ED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871FD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10"/>
            </w:pPr>
            <w:r>
              <w:t>指标值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附属用房层数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附属用房层数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2</w:t>
            </w:r>
            <w:r>
              <w:t>层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完工时间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完工时间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年底前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不超预算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不超预算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≤3356168.79</w:t>
            </w:r>
            <w:r>
              <w:t>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保障法院正常运转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保障法院正常运转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保障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≥95%</w:t>
            </w:r>
          </w:p>
        </w:tc>
      </w:tr>
    </w:tbl>
    <w:p w:rsidR="00871FDA" w:rsidRDefault="00871FDA">
      <w:pPr>
        <w:sectPr w:rsidR="00871FDA">
          <w:pgSz w:w="11900" w:h="16840"/>
          <w:pgMar w:top="1984" w:right="1304" w:bottom="1134" w:left="1304" w:header="720" w:footer="720" w:gutter="0"/>
          <w:cols w:space="720"/>
        </w:sectPr>
      </w:pPr>
    </w:p>
    <w:p w:rsidR="00871FDA" w:rsidRDefault="00E57ED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871FDA" w:rsidRDefault="00E57EDE">
      <w:pPr>
        <w:ind w:firstLine="560"/>
        <w:outlineLvl w:val="3"/>
      </w:pPr>
      <w:bookmarkStart w:id="7" w:name="_Toc_4_4_0000000007"/>
      <w:bookmarkStart w:id="8" w:name="_Toc17491"/>
      <w:r>
        <w:rPr>
          <w:rFonts w:ascii="方正仿宋_GBK" w:eastAsia="方正仿宋_GBK" w:hAnsi="方正仿宋_GBK" w:cs="方正仿宋_GBK"/>
          <w:color w:val="000000"/>
          <w:sz w:val="28"/>
        </w:rPr>
        <w:t>4.</w:t>
      </w:r>
      <w:r>
        <w:rPr>
          <w:rFonts w:ascii="方正仿宋_GBK" w:eastAsia="方正仿宋_GBK" w:hAnsi="方正仿宋_GBK" w:cs="方正仿宋_GBK"/>
          <w:color w:val="000000"/>
          <w:sz w:val="28"/>
        </w:rPr>
        <w:t>司法救助</w:t>
      </w:r>
      <w:r>
        <w:rPr>
          <w:rFonts w:ascii="方正仿宋_GBK" w:eastAsia="方正仿宋_GBK" w:hAnsi="方正仿宋_GBK" w:cs="方正仿宋_GBK"/>
          <w:color w:val="000000"/>
          <w:sz w:val="28"/>
        </w:rPr>
        <w:t>-2023</w:t>
      </w:r>
      <w:r>
        <w:rPr>
          <w:rFonts w:ascii="方正仿宋_GBK" w:eastAsia="方正仿宋_GBK" w:hAnsi="方正仿宋_GBK" w:cs="方正仿宋_GBK"/>
          <w:color w:val="000000"/>
          <w:sz w:val="28"/>
        </w:rPr>
        <w:t>中央绩效目标表</w:t>
      </w:r>
      <w:bookmarkEnd w:id="7"/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71FD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5"/>
            </w:pPr>
            <w:r>
              <w:t>211101</w:t>
            </w:r>
            <w:r>
              <w:t>天津市红桥区人民法院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40"/>
            </w:pPr>
            <w:r>
              <w:t>单位：万元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司法救助</w:t>
            </w:r>
            <w:r>
              <w:t>-2023</w:t>
            </w:r>
            <w:r>
              <w:t>中央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25.00</w:t>
            </w:r>
          </w:p>
        </w:tc>
        <w:tc>
          <w:tcPr>
            <w:tcW w:w="1587" w:type="dxa"/>
            <w:vAlign w:val="center"/>
          </w:tcPr>
          <w:p w:rsidR="00871FDA" w:rsidRDefault="00E57EDE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871FDA" w:rsidRDefault="00E57EDE">
            <w:pPr>
              <w:pStyle w:val="20"/>
            </w:pPr>
            <w:r>
              <w:t>25.00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 xml:space="preserve"> 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</w:tcPr>
          <w:p w:rsidR="00871FDA" w:rsidRDefault="00871FDA"/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司法救助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1.</w:t>
            </w:r>
            <w:r>
              <w:t>对于当事人确有经济困难的情况，实施经济救助，有效保障受不法侵害的当事人的合法权益。</w:t>
            </w:r>
          </w:p>
        </w:tc>
      </w:tr>
    </w:tbl>
    <w:p w:rsidR="00871FDA" w:rsidRDefault="00E57ED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871FD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10"/>
            </w:pPr>
            <w:r>
              <w:t>指标值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发放人数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发放人数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≥2</w:t>
            </w:r>
            <w:r>
              <w:t>人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资金发放合规率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资金发放合规率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100%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救助对象符合救助条件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救助对象符合救助条件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100%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100%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发放救助资金数额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发放救助资金数额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≤25</w:t>
            </w:r>
            <w:r>
              <w:t>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改善救助对象生活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改善救助对象生活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改善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救助对象满意度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救助对象满意度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≥95%</w:t>
            </w:r>
          </w:p>
        </w:tc>
      </w:tr>
    </w:tbl>
    <w:p w:rsidR="00871FDA" w:rsidRDefault="00871FDA">
      <w:pPr>
        <w:sectPr w:rsidR="00871FDA">
          <w:pgSz w:w="11900" w:h="16840"/>
          <w:pgMar w:top="1984" w:right="1304" w:bottom="1134" w:left="1304" w:header="720" w:footer="720" w:gutter="0"/>
          <w:cols w:space="720"/>
        </w:sectPr>
      </w:pPr>
    </w:p>
    <w:p w:rsidR="00871FDA" w:rsidRDefault="00E57ED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871FDA" w:rsidRDefault="00E57EDE">
      <w:pPr>
        <w:ind w:firstLine="560"/>
        <w:outlineLvl w:val="3"/>
      </w:pPr>
      <w:bookmarkStart w:id="9" w:name="_Toc_4_4_0000000008"/>
      <w:bookmarkStart w:id="10" w:name="_Toc14512"/>
      <w:r>
        <w:rPr>
          <w:rFonts w:ascii="方正仿宋_GBK" w:eastAsia="方正仿宋_GBK" w:hAnsi="方正仿宋_GBK" w:cs="方正仿宋_GBK"/>
          <w:color w:val="000000"/>
          <w:sz w:val="28"/>
        </w:rPr>
        <w:t>5.</w:t>
      </w:r>
      <w:r>
        <w:rPr>
          <w:rFonts w:ascii="方正仿宋_GBK" w:eastAsia="方正仿宋_GBK" w:hAnsi="方正仿宋_GBK" w:cs="方正仿宋_GBK"/>
          <w:color w:val="000000"/>
          <w:sz w:val="28"/>
        </w:rPr>
        <w:t>执法执勤用车更新</w:t>
      </w:r>
      <w:r>
        <w:rPr>
          <w:rFonts w:ascii="方正仿宋_GBK" w:eastAsia="方正仿宋_GBK" w:hAnsi="方正仿宋_GBK" w:cs="方正仿宋_GBK"/>
          <w:color w:val="000000"/>
          <w:sz w:val="28"/>
        </w:rPr>
        <w:t>-2023</w:t>
      </w:r>
      <w:r>
        <w:rPr>
          <w:rFonts w:ascii="方正仿宋_GBK" w:eastAsia="方正仿宋_GBK" w:hAnsi="方正仿宋_GBK" w:cs="方正仿宋_GBK"/>
          <w:color w:val="000000"/>
          <w:sz w:val="28"/>
        </w:rPr>
        <w:t>中央绩效目标表</w:t>
      </w:r>
      <w:bookmarkEnd w:id="9"/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71FD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5"/>
            </w:pPr>
            <w:r>
              <w:t>211101</w:t>
            </w:r>
            <w:r>
              <w:t>天津市红桥区人民法院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40"/>
            </w:pPr>
            <w:r>
              <w:t>单位：万元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执法执勤用车更新</w:t>
            </w:r>
            <w:r>
              <w:t>-2023</w:t>
            </w:r>
            <w:r>
              <w:t>中央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42.00</w:t>
            </w:r>
          </w:p>
        </w:tc>
        <w:tc>
          <w:tcPr>
            <w:tcW w:w="1587" w:type="dxa"/>
            <w:vAlign w:val="center"/>
          </w:tcPr>
          <w:p w:rsidR="00871FDA" w:rsidRDefault="00E57EDE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871FDA" w:rsidRDefault="00E57EDE">
            <w:pPr>
              <w:pStyle w:val="20"/>
            </w:pPr>
            <w:r>
              <w:t>42.00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 xml:space="preserve"> 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</w:tcPr>
          <w:p w:rsidR="00871FDA" w:rsidRDefault="00871FDA"/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执法执勤用车更新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1.</w:t>
            </w:r>
            <w:r>
              <w:t>改善执法执勤用车使用年限已久，主要零部件老化严重，故障较多的情况。避免潜在行车风险，为执法工作提供安全保障。</w:t>
            </w:r>
          </w:p>
        </w:tc>
      </w:tr>
    </w:tbl>
    <w:p w:rsidR="00871FDA" w:rsidRDefault="00E57ED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871FD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10"/>
            </w:pPr>
            <w:r>
              <w:t>指标值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购置车辆数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购置车辆数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2</w:t>
            </w:r>
            <w:r>
              <w:t>辆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购置车辆验收合格情况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购置车辆验收合格情况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100%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购置车辆及时率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购置车辆及时率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购置车辆价格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购置车辆价格</w:t>
            </w:r>
          </w:p>
          <w:p w:rsidR="00871FDA" w:rsidRDefault="00871FDA">
            <w:pPr>
              <w:pStyle w:val="20"/>
            </w:pP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≤42</w:t>
            </w:r>
            <w:r>
              <w:t>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车辆利用率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车辆利用率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≥80%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车辆使用年限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车辆使用年限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≥8</w:t>
            </w:r>
            <w:r>
              <w:t>年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≥95%</w:t>
            </w:r>
          </w:p>
        </w:tc>
      </w:tr>
    </w:tbl>
    <w:p w:rsidR="00871FDA" w:rsidRDefault="00871FDA"/>
    <w:sectPr w:rsidR="00871FDA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DE" w:rsidRDefault="00E57EDE">
      <w:r>
        <w:separator/>
      </w:r>
    </w:p>
  </w:endnote>
  <w:endnote w:type="continuationSeparator" w:id="0">
    <w:p w:rsidR="00E57EDE" w:rsidRDefault="00E5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00"/>
    <w:family w:val="auto"/>
    <w:pitch w:val="default"/>
  </w:font>
  <w:font w:name="方正书宋_GBK">
    <w:altName w:val="Arial Unicode MS"/>
    <w:charset w:val="00"/>
    <w:family w:val="auto"/>
    <w:pitch w:val="default"/>
  </w:font>
  <w:font w:name="方正小标宋_GBK">
    <w:altName w:val="Arial Unicode MS"/>
    <w:charset w:val="00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FDA" w:rsidRDefault="00E57EDE">
    <w:r>
      <w:fldChar w:fldCharType="begin"/>
    </w:r>
    <w:r>
      <w:instrText>PAGE "pag</w:instrText>
    </w:r>
    <w:r>
      <w:instrText>e number"</w:instrText>
    </w:r>
    <w:r>
      <w:fldChar w:fldCharType="separate"/>
    </w:r>
    <w:r w:rsidR="00D6565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FDA" w:rsidRDefault="00E57EDE">
    <w:pPr>
      <w:jc w:val="right"/>
    </w:pPr>
    <w:r>
      <w:fldChar w:fldCharType="begin"/>
    </w:r>
    <w:r>
      <w:instrText>PAGE "page number"</w:instrText>
    </w:r>
    <w:r>
      <w:fldChar w:fldCharType="separate"/>
    </w:r>
    <w:r w:rsidR="00D6565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DE" w:rsidRDefault="00E57EDE">
      <w:r>
        <w:separator/>
      </w:r>
    </w:p>
  </w:footnote>
  <w:footnote w:type="continuationSeparator" w:id="0">
    <w:p w:rsidR="00E57EDE" w:rsidRDefault="00E57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YzUyNjIzMDRmZTllMjBkMTM3YzM1ZmU3ZWU1ZjgifQ=="/>
  </w:docVars>
  <w:rsids>
    <w:rsidRoot w:val="00871FDA"/>
    <w:rsid w:val="00871FDA"/>
    <w:rsid w:val="00D6565A"/>
    <w:rsid w:val="00E57EDE"/>
    <w:rsid w:val="3617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20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2023-02-08T17:10:48Z</dcterms:created>
  <dcterms:modified xsi:type="dcterms:W3CDTF">2023-02-08T09:10:48Z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2023-02-08T17:10:48Z</dcterms:created>
  <dcterms:modified xsi:type="dcterms:W3CDTF">2023-02-08T09:10:48Z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2023-02-08T17:10:47Z</dcterms:created>
  <dcterms:modified xsi:type="dcterms:W3CDTF">2023-02-08T09:10:47Z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2023-02-08T17:10:48Z</dcterms:created>
  <dcterms:modified xsi:type="dcterms:W3CDTF">2023-02-08T09:10:48Z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2023-02-08T17:10:48Z</dcterms:created>
  <dcterms:modified xsi:type="dcterms:W3CDTF">2023-02-08T09:10:48Z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2023-02-08T17:10:47Z</dcterms:created>
  <dcterms:modified xsi:type="dcterms:W3CDTF">2023-02-08T09:10:47Z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2023-02-08T17:10:48Z</dcterms:created>
  <dcterms:modified xsi:type="dcterms:W3CDTF">2023-02-08T09:10:48Z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96EA4F7E-7461-430D-935C-4D0183B3486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05AFCE87-C9E1-42F4-BE3B-B02150EAA1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4ACEF06A-3DBD-4D44-84F0-493BED9910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1AB03E4B-373D-4E90-9F52-3BF24AFD05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29E5916D-9C85-4B6C-8E14-DB558527A2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E9C230CE-009A-4379-AAA8-7892134269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833DFED7-8B0E-44C2-8A37-EE6DB8275B2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926AAF58-D0FE-4ABB-9CE0-A0896F0423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F0442470-CFBD-4239-838D-D6238CBFC4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A8C9297D-293A-402D-AE19-17E80D3DED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A3FEFBE-784C-4C39-9670-33905FAC49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8293D82-64BD-435D-9B73-71969BB338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70C3B805-92BC-44E0-A920-9D8219A7150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832741E6-518D-4868-AE07-6B4B98285F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天津市红桥区人民法院</cp:lastModifiedBy>
  <cp:revision>2</cp:revision>
  <dcterms:created xsi:type="dcterms:W3CDTF">2023-02-17T10:40:00Z</dcterms:created>
  <dcterms:modified xsi:type="dcterms:W3CDTF">2023-02-17T10:40:00Z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53542277EA2040088CA2D61D2FDF2280</vt:lpwstr>
  </property>
</Properties>
</file>